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6A" w:rsidRDefault="0062506A" w:rsidP="00625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48"/>
          <w:szCs w:val="48"/>
        </w:rPr>
      </w:pPr>
      <w:r>
        <w:rPr>
          <w:rFonts w:ascii="Tahoma" w:hAnsi="Tahoma" w:cs="Tahoma"/>
          <w:sz w:val="48"/>
          <w:szCs w:val="48"/>
        </w:rPr>
        <w:br/>
        <w:t>Типовой перечень  ежегодно реализуемых работодателем мероприятий по улучшению условий и охраны труда и снижению уровней профессиональных рисков.</w:t>
      </w:r>
    </w:p>
    <w:p w:rsidR="0062506A" w:rsidRDefault="0062506A"/>
    <w:p w:rsidR="0062506A" w:rsidRPr="0062506A" w:rsidRDefault="0062506A" w:rsidP="0062506A"/>
    <w:p w:rsidR="0062506A" w:rsidRPr="0062506A" w:rsidRDefault="0062506A" w:rsidP="0062506A"/>
    <w:p w:rsidR="0062506A" w:rsidRPr="0062506A" w:rsidRDefault="0062506A" w:rsidP="0062506A"/>
    <w:p w:rsidR="0062506A" w:rsidRPr="0062506A" w:rsidRDefault="0062506A" w:rsidP="0062506A"/>
    <w:p w:rsidR="0062506A" w:rsidRPr="0062506A" w:rsidRDefault="0062506A" w:rsidP="0062506A"/>
    <w:p w:rsidR="0062506A" w:rsidRPr="0062506A" w:rsidRDefault="0062506A" w:rsidP="0062506A"/>
    <w:p w:rsidR="0062506A" w:rsidRDefault="0062506A" w:rsidP="0062506A"/>
    <w:p w:rsidR="002806A8" w:rsidRDefault="0062506A" w:rsidP="0062506A">
      <w:pPr>
        <w:tabs>
          <w:tab w:val="left" w:pos="1650"/>
        </w:tabs>
      </w:pPr>
      <w:r>
        <w:tab/>
      </w: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Default="0062506A" w:rsidP="0062506A">
      <w:pPr>
        <w:tabs>
          <w:tab w:val="left" w:pos="1650"/>
        </w:tabs>
      </w:pPr>
    </w:p>
    <w:p w:rsidR="0062506A" w:rsidRPr="0062506A" w:rsidRDefault="0062506A" w:rsidP="0062506A">
      <w:pPr>
        <w:tabs>
          <w:tab w:val="left" w:pos="165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МИНИСТЕРСТВО ЗДРАВООХРАНЕНИЯ И СОЦИАЛЬНОГО РАЗВИТИЯ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от 1 марта 2012 г. N 181н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ОБ УТВЕРЖДЕНИИ ТИПОВОГО ПЕРЕЧНЯ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ЕЖЕГОДНО РЕАЛИЗУЕМЫХ РАБОТОДАТЕЛЕМ МЕРОПРИЯТИЙ ПО УЛУЧШЕНИЮ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УСЛОВИЙ И ОХРАНЫ ТРУДА И СНИЖЕНИЮ УРОВНЕЙ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ПРОФЕССИОНАЛЬНЫХ РИСКОВ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(в ред. Приказов Минтруда России от 20.02.2014 </w:t>
      </w:r>
      <w:hyperlink r:id="rId6" w:tooltip="Приказ Минтруда России от 20.02.2014 N 103н &quot;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N 103н</w:t>
        </w:r>
      </w:hyperlink>
      <w:r w:rsidRPr="0062506A">
        <w:rPr>
          <w:rFonts w:ascii="Times New Roman" w:hAnsi="Times New Roman" w:cs="Times New Roman"/>
          <w:sz w:val="28"/>
          <w:szCs w:val="28"/>
        </w:rPr>
        <w:t>,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от 16.06.2014 </w:t>
      </w:r>
      <w:hyperlink r:id="rId7" w:tooltip="Приказ Минтруда России от 16.06.2014 N 375н &quot;О внесении изменения в Типовой перечень ежегодно реализуемых работодателем мероприятий по улучшению условий и охраны труда и снижению уровней профессиональных рисков&quot; (Зарегистрировано в Минюсте России 20.06.2014 N 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N 375н</w:t>
        </w:r>
      </w:hyperlink>
      <w:r w:rsidRPr="0062506A">
        <w:rPr>
          <w:rFonts w:ascii="Times New Roman" w:hAnsi="Times New Roman" w:cs="Times New Roman"/>
          <w:sz w:val="28"/>
          <w:szCs w:val="28"/>
        </w:rPr>
        <w:t>)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Министр</w:t>
      </w:r>
    </w:p>
    <w:p w:rsidR="0062506A" w:rsidRPr="0062506A" w:rsidRDefault="0062506A" w:rsidP="0062506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Т.А.ГОЛИКОВА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62506A">
        <w:rPr>
          <w:rFonts w:ascii="Times New Roman" w:hAnsi="Times New Roman" w:cs="Times New Roman"/>
          <w:sz w:val="28"/>
          <w:szCs w:val="28"/>
        </w:rPr>
        <w:t>Приложение</w:t>
      </w:r>
    </w:p>
    <w:p w:rsidR="0062506A" w:rsidRPr="0062506A" w:rsidRDefault="0062506A" w:rsidP="0062506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к приказу</w:t>
      </w:r>
    </w:p>
    <w:p w:rsidR="0062506A" w:rsidRPr="0062506A" w:rsidRDefault="0062506A" w:rsidP="0062506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Минздравсоцразвития России</w:t>
      </w:r>
    </w:p>
    <w:p w:rsidR="0062506A" w:rsidRPr="0062506A" w:rsidRDefault="0062506A" w:rsidP="0062506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от 1 марта 2012 г. N 181н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 w:rsidRPr="006250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ТИПОВОЙ ПЕРЕЧЕНЬ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ЕЖЕГОДНО РЕАЛИЗУЕМЫХ РАБОТОДАТЕЛЕМ МЕРОПРИЯТИЙ ПО УЛУЧШЕНИЮ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УСЛОВИЙ И ОХРАНЫ ТРУДА И СНИЖЕНИЮ УРОВНЕЙ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506A">
        <w:rPr>
          <w:rFonts w:ascii="Times New Roman" w:hAnsi="Times New Roman" w:cs="Times New Roman"/>
          <w:b/>
          <w:bCs/>
          <w:sz w:val="28"/>
          <w:szCs w:val="28"/>
        </w:rPr>
        <w:t>ПРОФЕССИОНАЛЬНЫХ РИСКОВ &lt;*&gt;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(в ред. Приказов Минтруда России от 20.02.2014 </w:t>
      </w:r>
      <w:hyperlink r:id="rId8" w:tooltip="Приказ Минтруда России от 20.02.2014 N 103н &quot;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N 103н</w:t>
        </w:r>
      </w:hyperlink>
      <w:r w:rsidRPr="0062506A">
        <w:rPr>
          <w:rFonts w:ascii="Times New Roman" w:hAnsi="Times New Roman" w:cs="Times New Roman"/>
          <w:sz w:val="28"/>
          <w:szCs w:val="28"/>
        </w:rPr>
        <w:t>,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от 16.06.2014 </w:t>
      </w:r>
      <w:hyperlink r:id="rId9" w:tooltip="Приказ Минтруда России от 16.06.2014 N 375н &quot;О внесении изменения в Типовой перечень ежегодно реализуемых работодателем мероприятий по улучшению условий и охраны труда и снижению уровней профессиональных рисков&quot; (Зарегистрировано в Минюсте России 20.06.2014 N 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N 375н</w:t>
        </w:r>
      </w:hyperlink>
      <w:r w:rsidRPr="0062506A">
        <w:rPr>
          <w:rFonts w:ascii="Times New Roman" w:hAnsi="Times New Roman" w:cs="Times New Roman"/>
          <w:sz w:val="28"/>
          <w:szCs w:val="28"/>
        </w:rPr>
        <w:t>)</w:t>
      </w:r>
    </w:p>
    <w:p w:rsidR="0062506A" w:rsidRPr="0062506A" w:rsidRDefault="0062506A" w:rsidP="0062506A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Конкретный перечень мероприятий по улучшению условий и охраны труда и снижению уровней профессиональных рисков определяется работодателем исходя из специфики его деятельности.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1. Проведение специальной оценки условий труда, оценки уровней профессиональных рисков.</w:t>
      </w:r>
    </w:p>
    <w:p w:rsidR="0062506A" w:rsidRPr="0062506A" w:rsidRDefault="0062506A" w:rsidP="0062506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0" w:tooltip="Приказ Минтруда России от 20.02.2014 N 103н &quot;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Минтруда России от 20.02.2014 N 103н)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2. Реализация мероприятий по улучшению условий труда, в том числе разработанных по результатам проведения специальной оценки условий труда, и оценки уровней профессиональных рисков.</w:t>
      </w:r>
    </w:p>
    <w:p w:rsidR="0062506A" w:rsidRPr="0062506A" w:rsidRDefault="0062506A" w:rsidP="0062506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tooltip="Приказ Минтруда России от 20.02.2014 N 103н &quot;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Минтруда России от 20.02.2014 N 103н)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3. Внедрение систем (устройств) автоматического и дистанционного управления и регулирования производственным оборудованием, технологическими процессами, подъемными и транспортными устройствами.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4. 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5. Устройство ограждений элементов производственного оборудования </w:t>
      </w:r>
      <w:r w:rsidRPr="0062506A">
        <w:rPr>
          <w:rFonts w:ascii="Times New Roman" w:hAnsi="Times New Roman" w:cs="Times New Roman"/>
          <w:sz w:val="28"/>
          <w:szCs w:val="28"/>
        </w:rPr>
        <w:lastRenderedPageBreak/>
        <w:t>от воздействия движущихся частей, а также разлетающихся предметов, включая наличие фиксаторов, блокировок, герметизирующих и других элементов.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6. Устройство новых и (или) модернизация имеющихся средств коллективной защиты работников от воздействия опасных и вредных производственных факторов.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7. Нанесение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8. Внедрение систем автоматического контроля уровней опасных и вредных производственных факторов на рабочих местах.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9. Внедрение и (или) модернизация технических устройств, обеспечивающих защиту работников от поражения электрическим током.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10. 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11. Механизация и автоматизация технологических операций (процессов), связанных с хранением, перемещением (транспортированием), заполнением и опорожнением передвижных и стационарных резервуаров (сосудов) с ядовитыми, агрессивными, легковоспламеняющимися и горючими жидкостями, используемыми в производстве.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12. Механизация работ при складировании и транспортировании сырья, оптовой продукции и отходов производства.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13. Механизация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lastRenderedPageBreak/>
        <w:t>14. Модернизация оборудования (его реконструкция, замена), а также технологических процессов на рабочих местах с целью снижения до допустимых уровней содержания вредных веществ в воздухе рабочей зоны, механических колебаний (шум, вибрация, ультразвук, инфразвук) и излучений (ионизирующего, электромагнитного, лазерного, ультрафиолетового).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15. Устройство новых и реконструкция имеющихся отопительных и вентиляционных систем в производственных и бытовых помещениях, тепловых и воздушных завес, аспирационных и </w:t>
      </w:r>
      <w:proofErr w:type="spellStart"/>
      <w:r w:rsidRPr="0062506A">
        <w:rPr>
          <w:rFonts w:ascii="Times New Roman" w:hAnsi="Times New Roman" w:cs="Times New Roman"/>
          <w:sz w:val="28"/>
          <w:szCs w:val="28"/>
        </w:rPr>
        <w:t>пылегазоулавливающих</w:t>
      </w:r>
      <w:proofErr w:type="spellEnd"/>
      <w:r w:rsidRPr="0062506A">
        <w:rPr>
          <w:rFonts w:ascii="Times New Roman" w:hAnsi="Times New Roman" w:cs="Times New Roman"/>
          <w:sz w:val="28"/>
          <w:szCs w:val="28"/>
        </w:rPr>
        <w:t xml:space="preserve"> установок, установок кондиционирования воздуха с целью обеспечения нормального теплового режима и микроклимата, чистоты воздушной среды в рабочей и обслуживаемых зонах помещений.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16. 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17. Устройство новых и (или) реконструкция имеющихся мест организованного отдыха, помещений и комнат релаксации, психологической разгрузки, мест обогрева работников, а также укрытий от солнечных лучей и атмосферных осадков при работах на открытом воздухе; расширение, реконструкция и оснащение санитарно-бытовых помещений.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18. Приобретение и монтаж установок (автоматов) для обеспечения работников питьевой водой.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19. Обеспечение в установленном </w:t>
      </w:r>
      <w:hyperlink r:id="rId12" w:tooltip="&quot;Трудовой кодекс Российской Федерации&quot; от 30.12.2001 N 197-ФЗ (ред. от 28.06.2014){КонсультантПлюс}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&lt;*&gt; работников, занятых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одеждой, специальной обувью и другими средствами индивидуальной защиты, смывающими и обезвреживающими средствами.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&lt;*&gt; </w:t>
      </w:r>
      <w:hyperlink r:id="rId13" w:tooltip="Приказ Минздравсоцразвития России от 01.06.2009 N 290н (ред. от 20.02.2014) &quot;Об утверждении Межотраслевых правил обеспечения работников специальной одеждой, специальной обувью и другими средствами индивидуальной защиты&quot; (Зарегистрировано в Минюсте России 10.09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Межотраслевые правила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обеспечения работников специальной </w:t>
      </w:r>
      <w:r w:rsidRPr="0062506A">
        <w:rPr>
          <w:rFonts w:ascii="Times New Roman" w:hAnsi="Times New Roman" w:cs="Times New Roman"/>
          <w:sz w:val="28"/>
          <w:szCs w:val="28"/>
        </w:rPr>
        <w:lastRenderedPageBreak/>
        <w:t>одеждой, специальной обувью и другими средствами индивидуальной защиты, утвержденные приказом Минздравсоцразвития России от 1 июня 2009 г. N 290н (зарегистрировано Минюстом России 10 сентября 2009 г. N 14742), с изменениями, внесенными приказом Минздравсоцразвития России от 27 января 2010 г. N 28н (зарегистрировано Минюстом Р</w:t>
      </w:r>
      <w:r>
        <w:rPr>
          <w:rFonts w:ascii="Times New Roman" w:hAnsi="Times New Roman" w:cs="Times New Roman"/>
          <w:sz w:val="28"/>
          <w:szCs w:val="28"/>
        </w:rPr>
        <w:t>оссии 1 марта 2010 г. N 16530).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20. Обеспечение хранения средств индивидуальной защиты (далее - СИЗ), а также ухода за ними (своевременная химчистка, стирка, дегазация, дезактивация, дезинфекция, обезвреживание, </w:t>
      </w:r>
      <w:proofErr w:type="spellStart"/>
      <w:r w:rsidRPr="0062506A">
        <w:rPr>
          <w:rFonts w:ascii="Times New Roman" w:hAnsi="Times New Roman" w:cs="Times New Roman"/>
          <w:sz w:val="28"/>
          <w:szCs w:val="28"/>
        </w:rPr>
        <w:t>обеспыливание</w:t>
      </w:r>
      <w:proofErr w:type="spellEnd"/>
      <w:r w:rsidRPr="0062506A">
        <w:rPr>
          <w:rFonts w:ascii="Times New Roman" w:hAnsi="Times New Roman" w:cs="Times New Roman"/>
          <w:sz w:val="28"/>
          <w:szCs w:val="28"/>
        </w:rPr>
        <w:t>, сушка), проведение ремонта и замена СИЗ.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21. Приобретение стендов, тренажеров,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работ, оснащение кабинетов (учебных классов) по охране труда компьютерами, теле-, видео-, аудиоаппаратурой, лицензионными обучающими и тестирующими программами, проведение выставок, конкурсов и смотров по охране труда.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22. Организация в установленном порядке &lt;*&gt; обучения, инструктажа, проверки знаний по охране труда работников.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&lt;*&gt; </w:t>
      </w:r>
      <w:hyperlink r:id="rId14" w:tooltip="Постановление Минтруда РФ, Минобразования РФ от 13.01.2003 N 1/29 &quot;Об утверждении Порядка обучения по охране труда и проверки знаний требований охраны труда работников организаций&quot; (Зарегистрировано в Минюсте РФ 12.02.2003 N 4209){КонсультантПлюс}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Минтруда России и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</w:t>
      </w:r>
      <w:r>
        <w:rPr>
          <w:rFonts w:ascii="Times New Roman" w:hAnsi="Times New Roman" w:cs="Times New Roman"/>
          <w:sz w:val="28"/>
          <w:szCs w:val="28"/>
        </w:rPr>
        <w:t>сии 12 февраля 2003 г. N 4209).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23. Организация обучения работников оказанию первой помощи пострадавшим на производстве.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24. Обучение лиц, ответственных за эксплуатацию опасных производственных объектов.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25. Проведение в установленном порядке &lt;*&gt; обязательных предварительных и периодических медицинских осмотров (обследований).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&lt;*&gt; </w:t>
      </w:r>
      <w:hyperlink r:id="rId15" w:tooltip="Приказ Минздравсоцразвития России от 12.04.2011 N 302н (ред. от 15.05.2013) &quot;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Минздравсоцразвития России от 12 апреля 2011 г. N 302н </w:t>
      </w:r>
      <w:r w:rsidRPr="0062506A">
        <w:rPr>
          <w:rFonts w:ascii="Times New Roman" w:hAnsi="Times New Roman" w:cs="Times New Roman"/>
          <w:sz w:val="28"/>
          <w:szCs w:val="28"/>
        </w:rPr>
        <w:lastRenderedPageBreak/>
        <w:t>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</w:t>
      </w:r>
      <w:r>
        <w:rPr>
          <w:rFonts w:ascii="Times New Roman" w:hAnsi="Times New Roman" w:cs="Times New Roman"/>
          <w:sz w:val="28"/>
          <w:szCs w:val="28"/>
        </w:rPr>
        <w:t>ии 21 октября 2011 г. N 22111).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26. Оборудование по установленным нормам помещения для оказания медицинской помощи и (или) создание санитарных постов с аптечками, укомплектованными набором лекарственных средств и препаратов для оказания первой помощи.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27. Устройство тротуаров, переходов, тоннелей, галерей на территории организации в целях обеспечения безопасности работников.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28. Организация и проведение производственного контроля в порядке, установленном действующим </w:t>
      </w:r>
      <w:hyperlink r:id="rId16" w:tooltip="Федеральный закон от 30.03.1999 N 52-ФЗ (ред. от 23.06.2014) &quot;О санитарно-эпидемиологическом благополучии населения&quot;{КонсультантПлюс}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62506A">
        <w:rPr>
          <w:rFonts w:ascii="Times New Roman" w:hAnsi="Times New Roman" w:cs="Times New Roman"/>
          <w:sz w:val="28"/>
          <w:szCs w:val="28"/>
        </w:rPr>
        <w:t>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29. Издание (тиражирование) инструкций по охране труда.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30. Перепланировка размещения производственного оборудования, организация рабочих мест с целью обеспечения безопасности работников.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31. Проектирование и обустройство учебно-тренировочных полигонов для отработки работниками практических навыков безопасного производства работ, в том числе на опасных производственных объектах.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32. Реализация мероприятий, направленных на развитие физической культуры и спорта в трудовых коллективах, в том числе: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компенсация работникам оплаты занятий спортом в клубах и секциях;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"Готов к труду и обороне" (ГТО), включая оплату труда методистов и тренеров, привлекаемых к выполнению указанных мероприятий;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физкультурно-оздоровительных мероприятий </w:t>
      </w:r>
      <w:r w:rsidRPr="0062506A">
        <w:rPr>
          <w:rFonts w:ascii="Times New Roman" w:hAnsi="Times New Roman" w:cs="Times New Roman"/>
          <w:sz w:val="28"/>
          <w:szCs w:val="28"/>
        </w:rPr>
        <w:lastRenderedPageBreak/>
        <w:t>(производственной гимнастики, лечебной физической культуры (далее - ЛФК) с работниками, которым по рекомендации лечащего врача и на основании результатов медицинских осмотров показаны занятия ЛФК), включая оплату труда методистов, тренеров, врачей-специалистов, привлекаемых к выполнению указанных мероприятий;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приобретение, содержание и обновление спортивного инвентаря;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устройство новых и (или) реконструкция имеющихся помещений и площадок для занятий спортом;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работы.</w:t>
      </w:r>
    </w:p>
    <w:p w:rsidR="0062506A" w:rsidRPr="0062506A" w:rsidRDefault="0062506A" w:rsidP="0062506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06A">
        <w:rPr>
          <w:rFonts w:ascii="Times New Roman" w:hAnsi="Times New Roman" w:cs="Times New Roman"/>
          <w:sz w:val="28"/>
          <w:szCs w:val="28"/>
        </w:rPr>
        <w:t xml:space="preserve">(п. 32 введен </w:t>
      </w:r>
      <w:hyperlink r:id="rId17" w:tooltip="Приказ Минтруда России от 16.06.2014 N 375н &quot;О внесении изменения в Типовой перечень ежегодно реализуемых работодателем мероприятий по улучшению условий и охраны труда и снижению уровней профессиональных рисков&quot; (Зарегистрировано в Минюсте России 20.06.2014 N " w:history="1">
        <w:r w:rsidRPr="0062506A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62506A">
        <w:rPr>
          <w:rFonts w:ascii="Times New Roman" w:hAnsi="Times New Roman" w:cs="Times New Roman"/>
          <w:sz w:val="28"/>
          <w:szCs w:val="28"/>
        </w:rPr>
        <w:t xml:space="preserve"> Минтруда России от 16.06.2014 N 375н)</w:t>
      </w:r>
    </w:p>
    <w:p w:rsidR="0062506A" w:rsidRP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06A" w:rsidRDefault="0062506A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Pr="00DA0BB3" w:rsidRDefault="00DA0BB3" w:rsidP="00DA0BB3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A0BB3"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Pr="0062506A" w:rsidRDefault="00DA0BB3" w:rsidP="00625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ИЗМЕНЕНИЕ,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ВНОСИМОЕ В ТИПОВОЙ ПЕРЕЧЕНЬ ЕЖЕГОДНО РЕАЛИЗУЕМЫХ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РАБОТОДАТЕЛЕМ МЕРОПРИЯТИЙ ПО УЛУЧШЕНИЮ УСЛОВИЙ И ОХРАНЫ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ТРУДА И СНИЖЕНИЮ УРОВНЕЙ ПРОФЕССИОНАЛЬНЫХ РИСКОВ,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УТВЕРЖДЕННЫЙ ПРИКАЗОМ МИНИСТЕРСТВА ЗДРАВООХРАНЕНИЯ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 СОЦИАЛЬНОГО РАЗВИТИЯ РОССИЙСКОЙ ФЕДЕРАЦИИ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A0B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 1 МАРТА 2012 Г. N 181Н</w:t>
      </w: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A0BB3" w:rsidRPr="00DA0BB3" w:rsidRDefault="00DA0BB3" w:rsidP="00DA0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bookmarkStart w:id="2" w:name="_GoBack"/>
    <w:p w:rsidR="00DA0BB3" w:rsidRPr="00DA0BB3" w:rsidRDefault="0054700E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fldChar w:fldCharType="begin"/>
      </w:r>
      <w:r>
        <w:instrText xml:space="preserve"> HYPERLINK "consultantplus://offline/ref=0483653078DAA65AF5C094EE69F54A42A360EE59CCF6AA89</w:instrText>
      </w:r>
      <w:r>
        <w:instrText xml:space="preserve">0010D0479A6ECCF31F2A838272930BCAb0T1G" </w:instrText>
      </w:r>
      <w:r>
        <w:fldChar w:fldCharType="separate"/>
      </w:r>
      <w:r w:rsidR="00DA0BB3" w:rsidRPr="00DA0BB3">
        <w:rPr>
          <w:rFonts w:ascii="Times New Roman" w:eastAsiaTheme="minorHAnsi" w:hAnsi="Times New Roman"/>
          <w:bCs/>
          <w:color w:val="0000FF"/>
          <w:sz w:val="28"/>
          <w:szCs w:val="28"/>
          <w:lang w:eastAsia="en-US"/>
        </w:rPr>
        <w:t>Дополнить</w:t>
      </w:r>
      <w:r>
        <w:rPr>
          <w:rFonts w:ascii="Times New Roman" w:eastAsiaTheme="minorHAnsi" w:hAnsi="Times New Roman"/>
          <w:bCs/>
          <w:color w:val="0000FF"/>
          <w:sz w:val="28"/>
          <w:szCs w:val="28"/>
          <w:lang w:eastAsia="en-US"/>
        </w:rPr>
        <w:fldChar w:fldCharType="end"/>
      </w:r>
      <w:r w:rsidR="00DA0BB3"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пунктом 32 следующего содержания: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>32. Реализация мероприятий, направленных на развитие физической культуры и спорта в трудовых коллективах, в том числе: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>- компенсация работникам оплаты занятий спортом в клубах и секциях;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>- 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методистов и тренеров, привлекаемых к выполнению указанных мероприятий;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</w:t>
      </w: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ab/>
        <w:t>организация и проведение физкультурно-оздоровительных мероприятий (производственной гимнастики, лечебной физической культуры (далее - ЛФК) с работниками, которым по рекомендации лечащего врача и на основании результатов медицинских осмотров показаны занятия ЛФК), включая оплату труда методистов, тренеров, врачей-специалистов, привлекаемых к выполнению указанных мероприятий;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>- приобретение, содержание и обновление спортивного инвентаря;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>- устройство новых и (или) реконструкция имеющихся помещений и площадок для занятий спортом;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- </w:t>
      </w:r>
      <w:r w:rsidRPr="00DA0BB3">
        <w:rPr>
          <w:rFonts w:ascii="Times New Roman" w:eastAsiaTheme="minorHAnsi" w:hAnsi="Times New Roman"/>
          <w:bCs/>
          <w:sz w:val="28"/>
          <w:szCs w:val="28"/>
          <w:lang w:eastAsia="en-US"/>
        </w:rPr>
        <w:tab/>
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работы».</w:t>
      </w:r>
    </w:p>
    <w:p w:rsidR="00DA0BB3" w:rsidRPr="00DA0BB3" w:rsidRDefault="00DA0BB3" w:rsidP="0054700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bookmarkEnd w:id="2"/>
    <w:p w:rsidR="0062506A" w:rsidRPr="0062506A" w:rsidRDefault="0062506A" w:rsidP="00DA0BB3">
      <w:pPr>
        <w:tabs>
          <w:tab w:val="left" w:pos="165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62506A" w:rsidRPr="0062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6A"/>
    <w:rsid w:val="002806A8"/>
    <w:rsid w:val="0054700E"/>
    <w:rsid w:val="0062506A"/>
    <w:rsid w:val="00DA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6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6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90D81F0FEA8EABB037A0161ADB0F7C43B695949597FD0BD2BA34853D71140503484007B36C72B4aA7BF" TargetMode="External"/><Relationship Id="rId13" Type="http://schemas.openxmlformats.org/officeDocument/2006/relationships/hyperlink" Target="consultantplus://offline/ref=4A90D81F0FEA8EABB037A0161ADB0F7C43B695949191FD0BD2BA34853D71140503484007B36C73B4aA7C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A90D81F0FEA8EABB037A0161ADB0F7C43B692919097FD0BD2BA34853D71140503484007B36C73B5aA79F" TargetMode="External"/><Relationship Id="rId12" Type="http://schemas.openxmlformats.org/officeDocument/2006/relationships/hyperlink" Target="consultantplus://offline/ref=4A90D81F0FEA8EABB037A0161ADB0F7C43B6929E949AFD0BD2BA34853D7114050348400FB2a67EF" TargetMode="External"/><Relationship Id="rId17" Type="http://schemas.openxmlformats.org/officeDocument/2006/relationships/hyperlink" Target="consultantplus://offline/ref=4A90D81F0FEA8EABB037A0161ADB0F7C43B692919097FD0BD2BA34853D71140503484007B36C73B4aA7F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A90D81F0FEA8EABB037A0161ADB0F7C43B69291969BFD0BD2BA34853D71140503484007B36C71B5aA7C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228EBA60E6C32186418AC5D988DD5BEBB3C46337883B593AB29503C224AD3C01A4AAF3821BE470FZE7AF" TargetMode="External"/><Relationship Id="rId11" Type="http://schemas.openxmlformats.org/officeDocument/2006/relationships/hyperlink" Target="consultantplus://offline/ref=4A90D81F0FEA8EABB037A0161ADB0F7C43B695949597FD0BD2BA34853D71140503484007B36C72B4aA7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90D81F0FEA8EABB037A0161ADB0F7C43B49F969795FD0BD2BA34853Da771F" TargetMode="External"/><Relationship Id="rId10" Type="http://schemas.openxmlformats.org/officeDocument/2006/relationships/hyperlink" Target="consultantplus://offline/ref=4A90D81F0FEA8EABB037A0161ADB0F7C43B695949597FD0BD2BA34853D71140503484007B36C72B4aA7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90D81F0FEA8EABB037A0161ADB0F7C43B692919097FD0BD2BA34853D71140503484007B36C73B5aA79F" TargetMode="External"/><Relationship Id="rId14" Type="http://schemas.openxmlformats.org/officeDocument/2006/relationships/hyperlink" Target="consultantplus://offline/ref=4A90D81F0FEA8EABB037A0161ADB0F7C46B09F9F9198A001DAE33887a37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439DC-ED66-44B4-974C-5C8762E2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2363</Words>
  <Characters>13475</Characters>
  <Application>Microsoft Office Word</Application>
  <DocSecurity>0</DocSecurity>
  <Lines>112</Lines>
  <Paragraphs>31</Paragraphs>
  <ScaleCrop>false</ScaleCrop>
  <Company>*</Company>
  <LinksUpToDate>false</LinksUpToDate>
  <CharactersWithSpaces>15807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Каунов Н. Н..</cp:lastModifiedBy>
  <cp:revision>5</cp:revision>
  <dcterms:created xsi:type="dcterms:W3CDTF">2014-07-21T07:25:00Z</dcterms:created>
  <dcterms:modified xsi:type="dcterms:W3CDTF">2014-07-21T07:34:00Z</dcterms:modified>
</cp:coreProperties>
</file>