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448" w:rsidRDefault="00525448" w:rsidP="005254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ИНФОРМАЦИЯ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ДЛЯ</w:t>
      </w:r>
      <w:proofErr w:type="gramEnd"/>
    </w:p>
    <w:p w:rsidR="00FF43F3" w:rsidRPr="00D43066" w:rsidRDefault="00525448" w:rsidP="005254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РУКОВОДИТЕЛЕЙ ОРГАНОВ МЕСТНОГО САМОУПРАВЛЕНИЯ ТРУБЧЕВСКОГО МУНИЦИПАЛЬНОГО РАЙОНА</w:t>
      </w:r>
    </w:p>
    <w:p w:rsidR="00FF43F3" w:rsidRPr="00D43066" w:rsidRDefault="00525448" w:rsidP="005254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3066">
        <w:rPr>
          <w:rFonts w:ascii="Times New Roman" w:hAnsi="Times New Roman" w:cs="Times New Roman"/>
          <w:b/>
          <w:sz w:val="26"/>
          <w:szCs w:val="26"/>
        </w:rPr>
        <w:t>МУНИЦИПАЛЬНЫХ УЧРЕЖДЕНИЙ, ПРЕДПРИЯТИЙ, ОРГАНИЗАЦИЙ</w:t>
      </w:r>
    </w:p>
    <w:p w:rsidR="00FF43F3" w:rsidRPr="00D43066" w:rsidRDefault="00FF43F3" w:rsidP="00FF43F3">
      <w:pPr>
        <w:spacing w:after="0" w:line="360" w:lineRule="auto"/>
        <w:ind w:firstLine="80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43066">
        <w:rPr>
          <w:rFonts w:ascii="Times New Roman" w:hAnsi="Times New Roman" w:cs="Times New Roman"/>
          <w:sz w:val="26"/>
          <w:szCs w:val="26"/>
        </w:rPr>
        <w:t xml:space="preserve">В целях исполнения поручения </w:t>
      </w:r>
      <w:proofErr w:type="spellStart"/>
      <w:r w:rsidRPr="00D43066">
        <w:rPr>
          <w:rFonts w:ascii="Times New Roman" w:hAnsi="Times New Roman" w:cs="Times New Roman"/>
          <w:sz w:val="26"/>
          <w:szCs w:val="26"/>
        </w:rPr>
        <w:t>врио</w:t>
      </w:r>
      <w:proofErr w:type="spellEnd"/>
      <w:r w:rsidRPr="00D43066">
        <w:rPr>
          <w:rFonts w:ascii="Times New Roman" w:hAnsi="Times New Roman" w:cs="Times New Roman"/>
          <w:sz w:val="26"/>
          <w:szCs w:val="26"/>
        </w:rPr>
        <w:t xml:space="preserve"> Губернатора Брянской области </w:t>
      </w:r>
      <w:r w:rsidRPr="00D43066">
        <w:rPr>
          <w:rFonts w:ascii="Times New Roman" w:hAnsi="Times New Roman" w:cs="Times New Roman"/>
          <w:sz w:val="26"/>
          <w:szCs w:val="26"/>
        </w:rPr>
        <w:br/>
        <w:t xml:space="preserve">Богомаза А.В. от 17.07.2015 № 746-14 об организации исполнения </w:t>
      </w:r>
      <w:r w:rsidRPr="00D43066">
        <w:rPr>
          <w:rFonts w:ascii="Times New Roman" w:hAnsi="Times New Roman" w:cs="Times New Roman"/>
          <w:sz w:val="26"/>
          <w:szCs w:val="26"/>
        </w:rPr>
        <w:br/>
        <w:t>Протокола заседания Правительственной комиссии по использованию информационных технологий для улучшения качества жизни и условий ведения предпринимательской деятельности от 3 июля 2015 года № 1 в части размещения исполнительными органами государственной власти Брянской области, органами местного самоуправления, находящимися в их ведении государственными и муниципальными учреждениями</w:t>
      </w:r>
      <w:proofErr w:type="gramEnd"/>
      <w:r w:rsidRPr="00D43066">
        <w:rPr>
          <w:rFonts w:ascii="Times New Roman" w:hAnsi="Times New Roman" w:cs="Times New Roman"/>
          <w:sz w:val="26"/>
          <w:szCs w:val="26"/>
        </w:rPr>
        <w:t>, государственными и муниципальными унитарными предприятиями информации о свободных рабочих местах и вакантных должностях в информационно-аналитической системе Общероссийская база вакансий «Работа в России» (далее – портал «Работа в России»), перечисленные организации могут обратиться в центры занятости населения по месту их нахож</w:t>
      </w:r>
      <w:r w:rsidR="00940D6D">
        <w:rPr>
          <w:rFonts w:ascii="Times New Roman" w:hAnsi="Times New Roman" w:cs="Times New Roman"/>
          <w:sz w:val="26"/>
          <w:szCs w:val="26"/>
        </w:rPr>
        <w:t>дения. Адреса и телефоны центра</w:t>
      </w:r>
      <w:r w:rsidRPr="00D43066">
        <w:rPr>
          <w:rFonts w:ascii="Times New Roman" w:hAnsi="Times New Roman" w:cs="Times New Roman"/>
          <w:sz w:val="26"/>
          <w:szCs w:val="26"/>
        </w:rPr>
        <w:t xml:space="preserve"> занятости населения </w:t>
      </w:r>
      <w:proofErr w:type="gramStart"/>
      <w:r w:rsidR="00237717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23771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37717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237717">
        <w:rPr>
          <w:rFonts w:ascii="Times New Roman" w:hAnsi="Times New Roman" w:cs="Times New Roman"/>
          <w:sz w:val="26"/>
          <w:szCs w:val="26"/>
        </w:rPr>
        <w:t xml:space="preserve"> районе указаны ниже</w:t>
      </w:r>
      <w:r w:rsidRPr="00D43066">
        <w:rPr>
          <w:rFonts w:ascii="Times New Roman" w:hAnsi="Times New Roman" w:cs="Times New Roman"/>
          <w:sz w:val="26"/>
          <w:szCs w:val="26"/>
        </w:rPr>
        <w:t>.</w:t>
      </w:r>
    </w:p>
    <w:p w:rsidR="00FF43F3" w:rsidRPr="00D43066" w:rsidRDefault="00FF43F3" w:rsidP="00FF43F3">
      <w:pPr>
        <w:spacing w:after="0" w:line="360" w:lineRule="auto"/>
        <w:ind w:firstLine="8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3066">
        <w:rPr>
          <w:rFonts w:ascii="Times New Roman" w:hAnsi="Times New Roman" w:cs="Times New Roman"/>
          <w:sz w:val="26"/>
          <w:szCs w:val="26"/>
        </w:rPr>
        <w:t xml:space="preserve">Работники центра занятости населения обеспечат размещение информации об организации и имеющихся в ней вакансиях на портале «Работа в России». Для этого  в центр занятости населения необходимо представить </w:t>
      </w:r>
      <w:r w:rsidRPr="00D43066">
        <w:rPr>
          <w:rFonts w:ascii="Times New Roman" w:hAnsi="Times New Roman" w:cs="Times New Roman"/>
          <w:color w:val="000000"/>
          <w:sz w:val="26"/>
          <w:szCs w:val="26"/>
        </w:rPr>
        <w:t>заполненный бланк "Сведения о потребности в работниках, наличии свободных рабочих мест (вакантных должностей)" (</w:t>
      </w:r>
      <w:r w:rsidRPr="00237717">
        <w:rPr>
          <w:rFonts w:ascii="Times New Roman" w:hAnsi="Times New Roman" w:cs="Times New Roman"/>
          <w:i/>
          <w:color w:val="000000"/>
          <w:sz w:val="26"/>
          <w:szCs w:val="26"/>
        </w:rPr>
        <w:t>Приложение 1</w:t>
      </w:r>
      <w:r w:rsidRPr="00D43066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Pr="00D43066">
        <w:rPr>
          <w:rFonts w:ascii="Times New Roman" w:hAnsi="Times New Roman" w:cs="Times New Roman"/>
          <w:sz w:val="26"/>
          <w:szCs w:val="26"/>
        </w:rPr>
        <w:t>, заявление о предоставлении работодателю государственной услуги содействия в подборе необходимых работников (</w:t>
      </w:r>
      <w:r w:rsidRPr="00237717">
        <w:rPr>
          <w:rFonts w:ascii="Times New Roman" w:hAnsi="Times New Roman" w:cs="Times New Roman"/>
          <w:i/>
          <w:color w:val="000000"/>
          <w:sz w:val="26"/>
          <w:szCs w:val="26"/>
        </w:rPr>
        <w:t>Приложение 2</w:t>
      </w:r>
      <w:r w:rsidRPr="00D43066">
        <w:rPr>
          <w:rFonts w:ascii="Times New Roman" w:hAnsi="Times New Roman" w:cs="Times New Roman"/>
          <w:color w:val="000000"/>
          <w:sz w:val="26"/>
          <w:szCs w:val="26"/>
        </w:rPr>
        <w:t>).</w:t>
      </w:r>
    </w:p>
    <w:p w:rsidR="00FF43F3" w:rsidRPr="00D43066" w:rsidRDefault="00FF43F3" w:rsidP="00FF43F3">
      <w:pPr>
        <w:spacing w:after="0" w:line="360" w:lineRule="auto"/>
        <w:ind w:firstLine="80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43066">
        <w:rPr>
          <w:rFonts w:ascii="Times New Roman" w:hAnsi="Times New Roman" w:cs="Times New Roman"/>
          <w:sz w:val="26"/>
          <w:szCs w:val="26"/>
        </w:rPr>
        <w:t xml:space="preserve">В дальнейшем в </w:t>
      </w:r>
      <w:r w:rsidRPr="00D43066">
        <w:rPr>
          <w:rFonts w:ascii="Times New Roman" w:hAnsi="Times New Roman" w:cs="Times New Roman"/>
          <w:color w:val="000000"/>
          <w:sz w:val="26"/>
          <w:szCs w:val="26"/>
        </w:rPr>
        <w:t xml:space="preserve">соответствии со статьей 25 Закона Российской Федерации от 20 апреля 1996 года № 36-ФЗ «О занятости населения в Российской Федерации», во исполнение </w:t>
      </w:r>
      <w:r w:rsidRPr="00D43066">
        <w:rPr>
          <w:rFonts w:ascii="Times New Roman" w:hAnsi="Times New Roman" w:cs="Times New Roman"/>
          <w:sz w:val="26"/>
          <w:szCs w:val="26"/>
        </w:rPr>
        <w:t>постановления Правительства Брянской области от 8 декабря 2014 года № 568-п «Об утверждении Положения о порядке представления работодателями в органы службы занятости Брянской области информации о наличии свободных рабочих мест и вакантных должностей, созданных или выделенных рабочих</w:t>
      </w:r>
      <w:proofErr w:type="gramEnd"/>
      <w:r w:rsidRPr="00D4306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43066">
        <w:rPr>
          <w:rFonts w:ascii="Times New Roman" w:hAnsi="Times New Roman" w:cs="Times New Roman"/>
          <w:sz w:val="26"/>
          <w:szCs w:val="26"/>
        </w:rPr>
        <w:t>местах для трудоустройства инвалидов в соответствии с установленной квотой для приема на работу инвалидов», а также в</w:t>
      </w:r>
      <w:r w:rsidRPr="00D4306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43066">
        <w:rPr>
          <w:rFonts w:ascii="Times New Roman" w:hAnsi="Times New Roman" w:cs="Times New Roman"/>
          <w:sz w:val="26"/>
          <w:szCs w:val="26"/>
        </w:rPr>
        <w:t xml:space="preserve">целях поддержания в актуальном состоянии информации о потребности в работниках, </w:t>
      </w:r>
      <w:r w:rsidRPr="00D43066">
        <w:rPr>
          <w:rFonts w:ascii="Times New Roman" w:hAnsi="Times New Roman" w:cs="Times New Roman"/>
          <w:sz w:val="26"/>
          <w:szCs w:val="26"/>
        </w:rPr>
        <w:lastRenderedPageBreak/>
        <w:t xml:space="preserve">размещенной на портале «Работа в России», </w:t>
      </w:r>
      <w:r w:rsidRPr="00D43066">
        <w:rPr>
          <w:rFonts w:ascii="Times New Roman" w:hAnsi="Times New Roman" w:cs="Times New Roman"/>
          <w:b/>
          <w:i/>
          <w:sz w:val="26"/>
          <w:szCs w:val="26"/>
        </w:rPr>
        <w:t xml:space="preserve">необходимо </w:t>
      </w:r>
      <w:r w:rsidRPr="00193A95">
        <w:rPr>
          <w:rFonts w:ascii="Times New Roman" w:hAnsi="Times New Roman" w:cs="Times New Roman"/>
          <w:b/>
          <w:i/>
          <w:sz w:val="28"/>
          <w:szCs w:val="28"/>
        </w:rPr>
        <w:t xml:space="preserve">в срок до </w:t>
      </w:r>
      <w:r w:rsidR="00193A95" w:rsidRPr="00193A95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193A95">
        <w:rPr>
          <w:rFonts w:ascii="Times New Roman" w:hAnsi="Times New Roman" w:cs="Times New Roman"/>
          <w:b/>
          <w:i/>
          <w:sz w:val="28"/>
          <w:szCs w:val="28"/>
        </w:rPr>
        <w:t xml:space="preserve"> числа месяца, следующего за отчетным</w:t>
      </w:r>
      <w:r w:rsidRPr="00D43066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r w:rsidRPr="00D43066">
        <w:rPr>
          <w:rFonts w:ascii="Times New Roman" w:hAnsi="Times New Roman" w:cs="Times New Roman"/>
          <w:sz w:val="26"/>
          <w:szCs w:val="26"/>
        </w:rPr>
        <w:t>организовать ежемесячное представление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37717">
        <w:rPr>
          <w:rFonts w:ascii="Times New Roman" w:hAnsi="Times New Roman" w:cs="Times New Roman"/>
          <w:b/>
          <w:i/>
          <w:sz w:val="26"/>
          <w:szCs w:val="26"/>
        </w:rPr>
        <w:t xml:space="preserve">в организационно-правовой отдел администрации </w:t>
      </w:r>
      <w:proofErr w:type="spellStart"/>
      <w:r w:rsidRPr="00237717">
        <w:rPr>
          <w:rFonts w:ascii="Times New Roman" w:hAnsi="Times New Roman" w:cs="Times New Roman"/>
          <w:b/>
          <w:i/>
          <w:sz w:val="26"/>
          <w:szCs w:val="26"/>
        </w:rPr>
        <w:t>Трубчевского</w:t>
      </w:r>
      <w:proofErr w:type="spellEnd"/>
      <w:r w:rsidRPr="00237717">
        <w:rPr>
          <w:rFonts w:ascii="Times New Roman" w:hAnsi="Times New Roman" w:cs="Times New Roman"/>
          <w:b/>
          <w:i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для последующей передачи</w:t>
      </w:r>
      <w:r w:rsidR="0086488F">
        <w:rPr>
          <w:rFonts w:ascii="Times New Roman" w:hAnsi="Times New Roman" w:cs="Times New Roman"/>
          <w:sz w:val="26"/>
          <w:szCs w:val="26"/>
        </w:rPr>
        <w:t xml:space="preserve"> в центр занятости населения</w:t>
      </w:r>
      <w:proofErr w:type="gramEnd"/>
      <w:r w:rsidR="0086488F">
        <w:rPr>
          <w:rFonts w:ascii="Times New Roman" w:hAnsi="Times New Roman" w:cs="Times New Roman"/>
          <w:sz w:val="26"/>
          <w:szCs w:val="26"/>
        </w:rPr>
        <w:t xml:space="preserve"> информацию</w:t>
      </w:r>
      <w:r w:rsidRPr="00D43066">
        <w:rPr>
          <w:rFonts w:ascii="Times New Roman" w:hAnsi="Times New Roman" w:cs="Times New Roman"/>
          <w:sz w:val="26"/>
          <w:szCs w:val="26"/>
        </w:rPr>
        <w:t xml:space="preserve"> о наличии (или отсутствии) свободных рабочих местах и вакантных должностей в органах местного самоуправления, находящихся в их ведении муниципальных учреждениях, муниципальных унитарных предприятиях, по форме </w:t>
      </w:r>
      <w:r w:rsidRPr="00D43066">
        <w:rPr>
          <w:rFonts w:ascii="Times New Roman" w:hAnsi="Times New Roman" w:cs="Times New Roman"/>
          <w:color w:val="000000"/>
          <w:sz w:val="26"/>
          <w:szCs w:val="26"/>
        </w:rPr>
        <w:t xml:space="preserve">согласно </w:t>
      </w:r>
      <w:r w:rsidRPr="00237717">
        <w:rPr>
          <w:rFonts w:ascii="Times New Roman" w:hAnsi="Times New Roman" w:cs="Times New Roman"/>
          <w:i/>
          <w:color w:val="000000"/>
          <w:sz w:val="26"/>
          <w:szCs w:val="26"/>
        </w:rPr>
        <w:t>Приложению 1</w:t>
      </w:r>
      <w:r w:rsidRPr="00D43066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FF43F3" w:rsidRDefault="00FF43F3" w:rsidP="00237717">
      <w:pPr>
        <w:spacing w:after="0" w:line="360" w:lineRule="auto"/>
        <w:ind w:firstLine="80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proofErr w:type="gramStart"/>
      <w:r w:rsidRPr="00D43066">
        <w:rPr>
          <w:rFonts w:ascii="Times New Roman" w:hAnsi="Times New Roman" w:cs="Times New Roman"/>
          <w:sz w:val="26"/>
          <w:szCs w:val="26"/>
        </w:rPr>
        <w:t>Организации со среднесписочной численностью работников свыше 35 человек, согласно постановлению Правительства Брянской области от 8 декабря 2014 года № 568-п,</w:t>
      </w:r>
      <w:r w:rsidR="00C61239">
        <w:rPr>
          <w:rFonts w:ascii="Times New Roman" w:hAnsi="Times New Roman" w:cs="Times New Roman"/>
          <w:sz w:val="26"/>
          <w:szCs w:val="26"/>
        </w:rPr>
        <w:t xml:space="preserve"> в указанные выше сроки </w:t>
      </w:r>
      <w:r w:rsidRPr="00D43066">
        <w:rPr>
          <w:rFonts w:ascii="Times New Roman" w:hAnsi="Times New Roman" w:cs="Times New Roman"/>
          <w:sz w:val="26"/>
          <w:szCs w:val="26"/>
        </w:rPr>
        <w:t xml:space="preserve">представляют также </w:t>
      </w:r>
      <w:r w:rsidRPr="00D4306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информацию </w:t>
      </w:r>
      <w:r w:rsidRPr="00C61239">
        <w:rPr>
          <w:rFonts w:ascii="Times New Roman" w:hAnsi="Times New Roman" w:cs="Times New Roman"/>
          <w:bCs/>
          <w:i/>
          <w:color w:val="000000"/>
          <w:sz w:val="26"/>
          <w:szCs w:val="26"/>
        </w:rPr>
        <w:t>о созданных или выделенных рабочих местах для трудоустройства инвалидов в соответствии с установленной квотой для приема на работу инвалидов, включая информацию о локальных нормативных актах, содержащих сведения о данных рабочих местах, выполнении квоты для</w:t>
      </w:r>
      <w:proofErr w:type="gramEnd"/>
      <w:r w:rsidRPr="00C61239">
        <w:rPr>
          <w:rFonts w:ascii="Times New Roman" w:hAnsi="Times New Roman" w:cs="Times New Roman"/>
          <w:bCs/>
          <w:i/>
          <w:color w:val="000000"/>
          <w:sz w:val="26"/>
          <w:szCs w:val="26"/>
        </w:rPr>
        <w:t xml:space="preserve"> приема на работу инвалидов,</w:t>
      </w:r>
      <w:r w:rsidRPr="00D4306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по установленной форме (</w:t>
      </w:r>
      <w:r w:rsidRPr="00237717">
        <w:rPr>
          <w:rFonts w:ascii="Times New Roman" w:hAnsi="Times New Roman" w:cs="Times New Roman"/>
          <w:bCs/>
          <w:i/>
          <w:color w:val="000000"/>
          <w:sz w:val="26"/>
          <w:szCs w:val="26"/>
        </w:rPr>
        <w:t>Приложение 3</w:t>
      </w:r>
      <w:r w:rsidRPr="00D43066">
        <w:rPr>
          <w:rFonts w:ascii="Times New Roman" w:hAnsi="Times New Roman" w:cs="Times New Roman"/>
          <w:bCs/>
          <w:color w:val="000000"/>
          <w:sz w:val="26"/>
          <w:szCs w:val="26"/>
        </w:rPr>
        <w:t>).</w:t>
      </w:r>
    </w:p>
    <w:p w:rsidR="0086488F" w:rsidRDefault="0086488F" w:rsidP="00237717">
      <w:pPr>
        <w:spacing w:after="0" w:line="360" w:lineRule="auto"/>
        <w:ind w:firstLine="80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>Отчетная информация предоставляется в организационно-правовой отдел администрации на бумажном носителе, подписанная уполномоченным должностным лицом и заверенная печатью.</w:t>
      </w:r>
    </w:p>
    <w:p w:rsidR="0086488F" w:rsidRDefault="0086488F" w:rsidP="00237717">
      <w:pPr>
        <w:spacing w:after="0" w:line="360" w:lineRule="auto"/>
        <w:ind w:firstLine="800"/>
        <w:jc w:val="both"/>
        <w:rPr>
          <w:rFonts w:ascii="Times New Roman" w:hAnsi="Times New Roman" w:cs="Times New Roman"/>
          <w:bCs/>
          <w:i/>
          <w:color w:val="000000"/>
          <w:sz w:val="26"/>
          <w:szCs w:val="26"/>
        </w:rPr>
      </w:pPr>
      <w:r w:rsidRPr="0086488F">
        <w:rPr>
          <w:rFonts w:ascii="Times New Roman" w:hAnsi="Times New Roman" w:cs="Times New Roman"/>
          <w:bCs/>
          <w:i/>
          <w:color w:val="000000"/>
          <w:sz w:val="26"/>
          <w:szCs w:val="26"/>
        </w:rPr>
        <w:t xml:space="preserve">Указанные формы в электронном виде можно получить в организационно-правовом отделе администрации </w:t>
      </w:r>
      <w:proofErr w:type="spellStart"/>
      <w:r w:rsidRPr="0086488F">
        <w:rPr>
          <w:rFonts w:ascii="Times New Roman" w:hAnsi="Times New Roman" w:cs="Times New Roman"/>
          <w:bCs/>
          <w:i/>
          <w:color w:val="000000"/>
          <w:sz w:val="26"/>
          <w:szCs w:val="26"/>
        </w:rPr>
        <w:t>Трубчевского</w:t>
      </w:r>
      <w:proofErr w:type="spellEnd"/>
      <w:r w:rsidRPr="0086488F">
        <w:rPr>
          <w:rFonts w:ascii="Times New Roman" w:hAnsi="Times New Roman" w:cs="Times New Roman"/>
          <w:bCs/>
          <w:i/>
          <w:color w:val="000000"/>
          <w:sz w:val="26"/>
          <w:szCs w:val="26"/>
        </w:rPr>
        <w:t xml:space="preserve"> муниципального района (ст</w:t>
      </w:r>
      <w:proofErr w:type="gramStart"/>
      <w:r w:rsidRPr="0086488F">
        <w:rPr>
          <w:rFonts w:ascii="Times New Roman" w:hAnsi="Times New Roman" w:cs="Times New Roman"/>
          <w:bCs/>
          <w:i/>
          <w:color w:val="000000"/>
          <w:sz w:val="26"/>
          <w:szCs w:val="26"/>
        </w:rPr>
        <w:t>.и</w:t>
      </w:r>
      <w:proofErr w:type="gramEnd"/>
      <w:r w:rsidRPr="0086488F">
        <w:rPr>
          <w:rFonts w:ascii="Times New Roman" w:hAnsi="Times New Roman" w:cs="Times New Roman"/>
          <w:bCs/>
          <w:i/>
          <w:color w:val="000000"/>
          <w:sz w:val="26"/>
          <w:szCs w:val="26"/>
        </w:rPr>
        <w:t xml:space="preserve">нспектор Карева А.А., 2-50-16), также они размещены на официальном сайте администрации </w:t>
      </w:r>
      <w:proofErr w:type="spellStart"/>
      <w:r w:rsidRPr="0086488F">
        <w:rPr>
          <w:rFonts w:ascii="Times New Roman" w:hAnsi="Times New Roman" w:cs="Times New Roman"/>
          <w:bCs/>
          <w:i/>
          <w:color w:val="000000"/>
          <w:sz w:val="26"/>
          <w:szCs w:val="26"/>
        </w:rPr>
        <w:t>Трубчевского</w:t>
      </w:r>
      <w:proofErr w:type="spellEnd"/>
      <w:r w:rsidRPr="0086488F">
        <w:rPr>
          <w:rFonts w:ascii="Times New Roman" w:hAnsi="Times New Roman" w:cs="Times New Roman"/>
          <w:bCs/>
          <w:i/>
          <w:color w:val="000000"/>
          <w:sz w:val="26"/>
          <w:szCs w:val="26"/>
        </w:rPr>
        <w:t xml:space="preserve"> муниципального района в сети Интернет в разделе «Охрана труда».</w:t>
      </w:r>
      <w:r>
        <w:rPr>
          <w:rFonts w:ascii="Times New Roman" w:hAnsi="Times New Roman" w:cs="Times New Roman"/>
          <w:bCs/>
          <w:i/>
          <w:color w:val="000000"/>
          <w:sz w:val="26"/>
          <w:szCs w:val="26"/>
        </w:rPr>
        <w:t xml:space="preserve"> </w:t>
      </w:r>
    </w:p>
    <w:p w:rsidR="0086488F" w:rsidRPr="0086488F" w:rsidRDefault="0086488F" w:rsidP="00237717">
      <w:pPr>
        <w:spacing w:after="0" w:line="360" w:lineRule="auto"/>
        <w:ind w:firstLine="800"/>
        <w:jc w:val="both"/>
        <w:rPr>
          <w:rFonts w:ascii="Times New Roman" w:hAnsi="Times New Roman" w:cs="Times New Roman"/>
          <w:bCs/>
          <w:i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i/>
          <w:color w:val="000000"/>
          <w:sz w:val="26"/>
          <w:szCs w:val="26"/>
        </w:rPr>
        <w:t>На сайте размещено Постановление Правительства Брянской области от 8 декабря 2014 года № 568-п «Об утверждении Положения о порядке представления работодателями в органы службы занятости Брянской области информации о наличии свободных рабочих мест и вакантных должностей, созданных или выделенных рабочих местах для трудоустройства инвалидов в соответствии с установленной квотой для приема на работу инвалидов».</w:t>
      </w:r>
      <w:proofErr w:type="gramEnd"/>
    </w:p>
    <w:p w:rsidR="00FF43F3" w:rsidRPr="00237717" w:rsidRDefault="00FB3993" w:rsidP="00525448">
      <w:pPr>
        <w:tabs>
          <w:tab w:val="left" w:pos="6300"/>
          <w:tab w:val="left" w:pos="64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 Центра занятости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районе: </w:t>
      </w:r>
      <w:r w:rsidRPr="00FB3993">
        <w:rPr>
          <w:rFonts w:ascii="Times New Roman" w:hAnsi="Times New Roman" w:cs="Times New Roman"/>
          <w:b/>
          <w:i/>
          <w:sz w:val="26"/>
          <w:szCs w:val="26"/>
        </w:rPr>
        <w:t xml:space="preserve">ГКУ "Центр занятости населения </w:t>
      </w:r>
      <w:proofErr w:type="spellStart"/>
      <w:r w:rsidRPr="00FB3993">
        <w:rPr>
          <w:rFonts w:ascii="Times New Roman" w:hAnsi="Times New Roman" w:cs="Times New Roman"/>
          <w:b/>
          <w:i/>
          <w:sz w:val="26"/>
          <w:szCs w:val="26"/>
        </w:rPr>
        <w:t>Трубчевского</w:t>
      </w:r>
      <w:proofErr w:type="spellEnd"/>
      <w:r w:rsidRPr="00FB3993">
        <w:rPr>
          <w:rFonts w:ascii="Times New Roman" w:hAnsi="Times New Roman" w:cs="Times New Roman"/>
          <w:b/>
          <w:i/>
          <w:sz w:val="26"/>
          <w:szCs w:val="26"/>
        </w:rPr>
        <w:t xml:space="preserve"> района" – 242220,</w:t>
      </w:r>
      <w:r w:rsidR="0086488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FB3993">
        <w:rPr>
          <w:rFonts w:ascii="Times New Roman" w:hAnsi="Times New Roman" w:cs="Times New Roman"/>
          <w:b/>
          <w:i/>
          <w:sz w:val="26"/>
          <w:szCs w:val="26"/>
        </w:rPr>
        <w:t xml:space="preserve">Брянская обл., </w:t>
      </w:r>
      <w:proofErr w:type="spellStart"/>
      <w:r w:rsidRPr="00FB3993">
        <w:rPr>
          <w:rFonts w:ascii="Times New Roman" w:hAnsi="Times New Roman" w:cs="Times New Roman"/>
          <w:b/>
          <w:i/>
          <w:sz w:val="26"/>
          <w:szCs w:val="26"/>
        </w:rPr>
        <w:t>Трубчевский</w:t>
      </w:r>
      <w:proofErr w:type="spellEnd"/>
      <w:r w:rsidRPr="00FB3993">
        <w:rPr>
          <w:rFonts w:ascii="Times New Roman" w:hAnsi="Times New Roman" w:cs="Times New Roman"/>
          <w:b/>
          <w:i/>
          <w:sz w:val="26"/>
          <w:szCs w:val="26"/>
        </w:rPr>
        <w:t xml:space="preserve"> район, </w:t>
      </w:r>
      <w:proofErr w:type="gramStart"/>
      <w:r w:rsidRPr="00FB3993">
        <w:rPr>
          <w:rFonts w:ascii="Times New Roman" w:hAnsi="Times New Roman" w:cs="Times New Roman"/>
          <w:b/>
          <w:i/>
          <w:sz w:val="26"/>
          <w:szCs w:val="26"/>
        </w:rPr>
        <w:t>г</w:t>
      </w:r>
      <w:proofErr w:type="gramEnd"/>
      <w:r w:rsidRPr="00FB3993">
        <w:rPr>
          <w:rFonts w:ascii="Times New Roman" w:hAnsi="Times New Roman" w:cs="Times New Roman"/>
          <w:b/>
          <w:i/>
          <w:sz w:val="26"/>
          <w:szCs w:val="26"/>
        </w:rPr>
        <w:t>. Трубчевск, ул. Ленина, д.86, (483-52)2-46-89</w:t>
      </w:r>
      <w:r>
        <w:rPr>
          <w:rFonts w:ascii="Times New Roman" w:hAnsi="Times New Roman" w:cs="Times New Roman"/>
          <w:b/>
          <w:i/>
          <w:sz w:val="26"/>
          <w:szCs w:val="26"/>
        </w:rPr>
        <w:t>.</w:t>
      </w:r>
      <w:r w:rsidR="00525448" w:rsidRPr="00237717">
        <w:rPr>
          <w:rFonts w:ascii="Times New Roman" w:hAnsi="Times New Roman" w:cs="Times New Roman"/>
        </w:rPr>
        <w:t xml:space="preserve"> </w:t>
      </w:r>
    </w:p>
    <w:sectPr w:rsidR="00FF43F3" w:rsidRPr="00237717" w:rsidSect="0052544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A4114"/>
    <w:multiLevelType w:val="hybridMultilevel"/>
    <w:tmpl w:val="DD4A030E"/>
    <w:lvl w:ilvl="0" w:tplc="DB42127E">
      <w:start w:val="1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">
    <w:nsid w:val="14FB1F5C"/>
    <w:multiLevelType w:val="hybridMultilevel"/>
    <w:tmpl w:val="DC927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D6AFA"/>
    <w:multiLevelType w:val="hybridMultilevel"/>
    <w:tmpl w:val="7ACEB9F4"/>
    <w:lvl w:ilvl="0" w:tplc="793685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71127"/>
    <w:multiLevelType w:val="hybridMultilevel"/>
    <w:tmpl w:val="539A8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3066"/>
    <w:rsid w:val="00193A95"/>
    <w:rsid w:val="00237717"/>
    <w:rsid w:val="0025533F"/>
    <w:rsid w:val="00352404"/>
    <w:rsid w:val="004B04E4"/>
    <w:rsid w:val="00525448"/>
    <w:rsid w:val="0086488F"/>
    <w:rsid w:val="00881F98"/>
    <w:rsid w:val="00940D6D"/>
    <w:rsid w:val="00C61239"/>
    <w:rsid w:val="00D43066"/>
    <w:rsid w:val="00FB3993"/>
    <w:rsid w:val="00FF4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D4306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character" w:styleId="a3">
    <w:name w:val="Hyperlink"/>
    <w:basedOn w:val="a0"/>
    <w:uiPriority w:val="99"/>
    <w:unhideWhenUsed/>
    <w:rsid w:val="00FB399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B39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Chempion</dc:creator>
  <cp:keywords/>
  <dc:description/>
  <cp:lastModifiedBy>OP-otdel</cp:lastModifiedBy>
  <cp:revision>9</cp:revision>
  <dcterms:created xsi:type="dcterms:W3CDTF">2015-09-02T18:37:00Z</dcterms:created>
  <dcterms:modified xsi:type="dcterms:W3CDTF">2015-09-04T11:33:00Z</dcterms:modified>
</cp:coreProperties>
</file>