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72" w:rsidRPr="00F641EE" w:rsidRDefault="00F73472" w:rsidP="00F7347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bookmarkStart w:id="0" w:name="_GoBack"/>
      <w:bookmarkEnd w:id="0"/>
      <w:r w:rsidRPr="00F641EE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F73472" w:rsidRPr="00F641EE" w:rsidRDefault="00F73472" w:rsidP="00F7347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F641EE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F73472" w:rsidRPr="00F641EE" w:rsidRDefault="00E96BC4" w:rsidP="00F73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F73472" w:rsidRPr="00F641EE" w:rsidRDefault="00F73472" w:rsidP="00F734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F641E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F641EE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F73472" w:rsidRPr="00F641EE" w:rsidRDefault="00F73472" w:rsidP="00F7347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</w:p>
    <w:p w:rsidR="00F73472" w:rsidRPr="00F641EE" w:rsidRDefault="00F73472" w:rsidP="00F734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D288B">
        <w:rPr>
          <w:rFonts w:ascii="Times New Roman" w:eastAsia="Times New Roman" w:hAnsi="Times New Roman" w:cs="Times New Roman"/>
          <w:sz w:val="26"/>
          <w:szCs w:val="26"/>
          <w:lang w:eastAsia="ru-RU"/>
        </w:rPr>
        <w:t>29.09.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    № </w:t>
      </w:r>
      <w:r w:rsidR="00DD288B">
        <w:rPr>
          <w:rFonts w:ascii="Times New Roman" w:eastAsia="Times New Roman" w:hAnsi="Times New Roman" w:cs="Times New Roman"/>
          <w:sz w:val="26"/>
          <w:szCs w:val="26"/>
          <w:lang w:eastAsia="ru-RU"/>
        </w:rPr>
        <w:t>815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</w:t>
      </w:r>
    </w:p>
    <w:p w:rsidR="00F73472" w:rsidRPr="00F641EE" w:rsidRDefault="00F73472" w:rsidP="00F7347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F73472" w:rsidRPr="00F641EE" w:rsidRDefault="00F73472" w:rsidP="00F734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472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41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 утверждении </w:t>
      </w:r>
      <w:r w:rsidR="006B72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обработки</w:t>
      </w:r>
    </w:p>
    <w:p w:rsidR="006B7235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персональных данных</w:t>
      </w:r>
      <w:r w:rsidRPr="00F641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6B723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</w:t>
      </w:r>
      <w:r w:rsidRPr="00F641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</w:p>
    <w:p w:rsidR="00F73472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spellStart"/>
      <w:r w:rsidRPr="00F641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F641E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</w:p>
    <w:p w:rsidR="006B7235" w:rsidRPr="00F641EE" w:rsidRDefault="006B7235" w:rsidP="00F734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новой редакции</w:t>
      </w: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Трудовым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кодексом Российской Федерации, Федеральным законом от 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27.07.2006г.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152-ФЗ «О персональных данных», 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Правительства Российской Федерации от 21.03.20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12г. № 211 «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перечня мер, направленных на обеспечение выполнения обязанностей, преду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смотренных Федеральным законом «О персональных данных»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принятыми в соответствии с ним нормативными правовыми актами, операторами, являющимися государственными или муниципальными органами»:</w:t>
      </w:r>
      <w:proofErr w:type="gramEnd"/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F73472" w:rsidRPr="006B7235" w:rsidRDefault="006B7235" w:rsidP="00F73472">
      <w:pPr>
        <w:pStyle w:val="a6"/>
        <w:numPr>
          <w:ilvl w:val="0"/>
          <w:numId w:val="1"/>
        </w:numPr>
        <w:spacing w:after="0" w:line="240" w:lineRule="auto"/>
        <w:ind w:left="-142" w:firstLine="6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прилагаемы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Правила обработки 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персональных данных  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F73472" w:rsidRPr="006B7235" w:rsidRDefault="00F73472" w:rsidP="00F73472">
      <w:pPr>
        <w:pStyle w:val="a6"/>
        <w:numPr>
          <w:ilvl w:val="0"/>
          <w:numId w:val="1"/>
        </w:numPr>
        <w:spacing w:after="0" w:line="240" w:lineRule="auto"/>
        <w:ind w:left="-142" w:firstLine="68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="006B7235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15 октября 2013 года № 718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</w:t>
      </w:r>
      <w:r w:rsidR="006B7235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обработке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персональных данных в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района».</w:t>
      </w:r>
    </w:p>
    <w:p w:rsidR="00F73472" w:rsidRPr="006B7235" w:rsidRDefault="00F73472" w:rsidP="00F73472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Руководителям отраслевых органов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руководствоваться настоящим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осуществлении обработки персональных данных в соответствующем отраслевом органе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F73472" w:rsidRPr="006B7235" w:rsidRDefault="006B7235" w:rsidP="00F73472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Организационно-правовому 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администрации </w:t>
      </w:r>
      <w:proofErr w:type="spellStart"/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ознакомить всех работников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дминистрации</w:t>
      </w: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настоящим постановлением</w:t>
      </w:r>
      <w:r w:rsidR="00F73472"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 роспись.</w:t>
      </w:r>
    </w:p>
    <w:p w:rsidR="00F73472" w:rsidRPr="006B7235" w:rsidRDefault="00F73472" w:rsidP="00F734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Настоящее постановление подлежит опубликованию на официальном сайте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течение 10 дней после его принятия.</w:t>
      </w:r>
    </w:p>
    <w:p w:rsidR="00F73472" w:rsidRPr="006B7235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gram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распоряжения возложить на заместителя главы администрации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P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3472" w:rsidRPr="00F641EE" w:rsidRDefault="006B7235" w:rsidP="00F734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  <w:r w:rsidR="00F73472" w:rsidRPr="00F6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</w:p>
    <w:p w:rsidR="00F73472" w:rsidRPr="00F641EE" w:rsidRDefault="00F73472" w:rsidP="00F7347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F6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Трубчевского</w:t>
      </w:r>
      <w:proofErr w:type="spellEnd"/>
      <w:r w:rsidRPr="00F6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</w:t>
      </w:r>
      <w:r w:rsidR="006B72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иципального района</w:t>
      </w:r>
      <w:r w:rsidR="006B72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B72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B72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B72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И.И. </w:t>
      </w:r>
      <w:proofErr w:type="spellStart"/>
      <w:r w:rsidR="006B723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Обыдё</w:t>
      </w:r>
      <w:r w:rsidRPr="00F641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ннов</w:t>
      </w:r>
      <w:proofErr w:type="spellEnd"/>
    </w:p>
    <w:p w:rsidR="006B7235" w:rsidRDefault="006B7235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bookmarkStart w:id="1" w:name="Par30"/>
      <w:bookmarkEnd w:id="1"/>
    </w:p>
    <w:p w:rsidR="00DD288B" w:rsidRDefault="00DD288B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D288B" w:rsidRDefault="00DD288B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D288B" w:rsidRDefault="00DD288B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DD288B" w:rsidRDefault="00DD288B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Утверждено</w:t>
      </w: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DD288B">
        <w:rPr>
          <w:rFonts w:ascii="Times New Roman" w:eastAsia="Times New Roman" w:hAnsi="Times New Roman" w:cs="Times New Roman"/>
          <w:sz w:val="26"/>
          <w:szCs w:val="26"/>
          <w:lang w:eastAsia="ru-RU"/>
        </w:rPr>
        <w:t>29.09.</w:t>
      </w:r>
      <w:r w:rsidR="006B72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2015</w:t>
      </w:r>
      <w:r w:rsidRPr="00F641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DD288B">
        <w:rPr>
          <w:rFonts w:ascii="Times New Roman" w:eastAsia="Times New Roman" w:hAnsi="Times New Roman" w:cs="Times New Roman"/>
          <w:sz w:val="26"/>
          <w:szCs w:val="26"/>
          <w:lang w:eastAsia="ru-RU"/>
        </w:rPr>
        <w:t>815</w:t>
      </w:r>
    </w:p>
    <w:p w:rsidR="00F73472" w:rsidRPr="00F641EE" w:rsidRDefault="00F73472" w:rsidP="00F7347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F3A48" w:rsidRPr="00AA37AE" w:rsidRDefault="00BF3A48" w:rsidP="00AA37AE">
      <w:pPr>
        <w:pStyle w:val="a3"/>
        <w:spacing w:before="0" w:beforeAutospacing="0" w:after="0" w:afterAutospacing="0"/>
        <w:jc w:val="center"/>
        <w:textAlignment w:val="baseline"/>
        <w:rPr>
          <w:color w:val="000000" w:themeColor="text1"/>
          <w:sz w:val="26"/>
          <w:szCs w:val="26"/>
        </w:rPr>
      </w:pPr>
      <w:r w:rsidRPr="00AA37AE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ПРАВИЛА</w:t>
      </w:r>
    </w:p>
    <w:p w:rsidR="00BF3A48" w:rsidRPr="00AA37AE" w:rsidRDefault="00BF3A48" w:rsidP="00AA37AE">
      <w:pPr>
        <w:pStyle w:val="a3"/>
        <w:spacing w:before="0" w:beforeAutospacing="0" w:after="0" w:afterAutospacing="0"/>
        <w:jc w:val="center"/>
        <w:textAlignment w:val="baseline"/>
        <w:rPr>
          <w:color w:val="000000" w:themeColor="text1"/>
          <w:sz w:val="26"/>
          <w:szCs w:val="26"/>
        </w:rPr>
      </w:pPr>
      <w:r w:rsidRPr="00AA37AE">
        <w:rPr>
          <w:rStyle w:val="a4"/>
          <w:color w:val="000000" w:themeColor="text1"/>
          <w:sz w:val="26"/>
          <w:szCs w:val="26"/>
          <w:bdr w:val="none" w:sz="0" w:space="0" w:color="auto" w:frame="1"/>
        </w:rPr>
        <w:t>обработки персональных данных в администрации</w:t>
      </w:r>
    </w:p>
    <w:p w:rsidR="00BF3A48" w:rsidRDefault="00BF3A48" w:rsidP="00AA37AE">
      <w:pPr>
        <w:pStyle w:val="a3"/>
        <w:spacing w:before="0" w:beforeAutospacing="0" w:after="0" w:afterAutospacing="0"/>
        <w:jc w:val="center"/>
        <w:textAlignment w:val="baseline"/>
        <w:rPr>
          <w:rStyle w:val="a4"/>
          <w:color w:val="000000" w:themeColor="text1"/>
          <w:sz w:val="26"/>
          <w:szCs w:val="26"/>
          <w:bdr w:val="none" w:sz="0" w:space="0" w:color="auto" w:frame="1"/>
        </w:rPr>
      </w:pPr>
      <w:proofErr w:type="spellStart"/>
      <w:r w:rsidRPr="00AA37AE">
        <w:rPr>
          <w:rStyle w:val="a4"/>
          <w:color w:val="000000" w:themeColor="text1"/>
          <w:sz w:val="26"/>
          <w:szCs w:val="26"/>
          <w:bdr w:val="none" w:sz="0" w:space="0" w:color="auto" w:frame="1"/>
        </w:rPr>
        <w:t>Трубчевского</w:t>
      </w:r>
      <w:proofErr w:type="spellEnd"/>
      <w:r w:rsidRPr="00AA37AE">
        <w:rPr>
          <w:rStyle w:val="a4"/>
          <w:color w:val="000000" w:themeColor="text1"/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6B7235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1. Общие положения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1.1. Настоящие Правила устанавливают порядок получения, учета, обработки, накопления и хранения документов, содержащих персональные данные, обработка которых необходима для целей, определенных законодательством Российской Федерации.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1.2. Целью настоящих Правил является защита персональных данных от несанкционированного доступа и разглашения. Персональные данные являются конфиденциальной, охраняемой информацией.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1.3. Основаниями для разработки настоящих Правил являются</w:t>
      </w:r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5" w:history="1">
        <w:r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Конституция</w:t>
        </w:r>
      </w:hyperlink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r w:rsidRPr="00AA37AE">
        <w:rPr>
          <w:color w:val="000000" w:themeColor="text1"/>
          <w:sz w:val="26"/>
          <w:szCs w:val="26"/>
        </w:rPr>
        <w:t>Российской Федерации, Федеральный</w:t>
      </w:r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6" w:history="1">
        <w:r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закон</w:t>
        </w:r>
      </w:hyperlink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6B7235">
        <w:rPr>
          <w:color w:val="000000" w:themeColor="text1"/>
          <w:sz w:val="26"/>
          <w:szCs w:val="26"/>
        </w:rPr>
        <w:t>от 27 июля 2006 г. №</w:t>
      </w:r>
      <w:r w:rsidRPr="00AA37AE">
        <w:rPr>
          <w:color w:val="000000" w:themeColor="text1"/>
          <w:sz w:val="26"/>
          <w:szCs w:val="26"/>
        </w:rPr>
        <w:t xml:space="preserve"> 152-ФЗ «О персональных данных» и другие действующие нормативные правовые акты Российской Федерации, касающиеся работы с персональными данными.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1.4. Вс</w:t>
      </w:r>
      <w:r w:rsidR="006B7235">
        <w:rPr>
          <w:color w:val="000000" w:themeColor="text1"/>
          <w:sz w:val="26"/>
          <w:szCs w:val="26"/>
        </w:rPr>
        <w:t>е сотрудники а</w:t>
      </w:r>
      <w:r w:rsidRPr="00AA37AE">
        <w:rPr>
          <w:color w:val="000000" w:themeColor="text1"/>
          <w:sz w:val="26"/>
          <w:szCs w:val="26"/>
        </w:rPr>
        <w:t xml:space="preserve">дминистрации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 xml:space="preserve"> (далее — Администрация), допущенные к обработке персональных данных, должны быть ознакомлены под роспись с настоящими Правилами.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1.5. В настоящих Правилах используются следующие термины и определения: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персональные данные —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оператор —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обработка персональных данных 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данных;</w:t>
      </w:r>
      <w:proofErr w:type="gramEnd"/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автоматизированная обработка персональных данных — обработка персональных данных с помощью средств вычислительной техники;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распространение персональных данных — действия, направленные на раскрытие персональных данных неопределенному кругу лиц;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>предоставление персональных данных — действия, направленные на раскрытие персональных данных определенному лицу или определенному кругу лиц;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блокирование персональных данных —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уничтожение персональных данных —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обезличивание персональных данных —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информационная система персональных данных — совокупность содержащихся в базах данных персональных данных и обеспечивающих их обработку информационных технологий и технических средств.</w:t>
      </w:r>
    </w:p>
    <w:p w:rsidR="006B7235" w:rsidRPr="00AA37AE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2. Принципы обработки персональных данных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2.1. Обработка персональных данных допускается в случаях, если: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 осуществляется с согласия субъекта персональных данных на обработку его персональных данных;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обработка персональных данных необходима для достижения целей, предусмотренных международным договором Российской Федерации или законом, для осуществления и </w:t>
      </w:r>
      <w:proofErr w:type="gramStart"/>
      <w:r w:rsidRPr="00AA37AE">
        <w:rPr>
          <w:color w:val="000000" w:themeColor="text1"/>
          <w:sz w:val="26"/>
          <w:szCs w:val="26"/>
        </w:rPr>
        <w:t>выполнения</w:t>
      </w:r>
      <w:proofErr w:type="gramEnd"/>
      <w:r w:rsidRPr="00AA37AE">
        <w:rPr>
          <w:color w:val="000000" w:themeColor="text1"/>
          <w:sz w:val="26"/>
          <w:szCs w:val="26"/>
        </w:rPr>
        <w:t xml:space="preserve"> возложенных законодательством Российской Федерации на оператора функций, полномочий и обязанностей;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 необходима для осуществления правосудия, исполнения судебного акта, акта другого органа или должностного лица, подлежащих исполнению в соответствии с законодательством Российской Федерации об исполнительном производстве;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 необходима при предоставлении государственной или муниципальной услуги в соответствии с Федеральным</w:t>
      </w:r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7" w:history="1">
        <w:r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законом</w:t>
        </w:r>
      </w:hyperlink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6B7235">
        <w:rPr>
          <w:color w:val="000000" w:themeColor="text1"/>
          <w:sz w:val="26"/>
          <w:szCs w:val="26"/>
        </w:rPr>
        <w:t>от 27 июля 2010 г. №</w:t>
      </w:r>
      <w:r w:rsidRPr="00AA37AE">
        <w:rPr>
          <w:color w:val="000000" w:themeColor="text1"/>
          <w:sz w:val="26"/>
          <w:szCs w:val="26"/>
        </w:rPr>
        <w:t xml:space="preserve"> 210-ФЗ «Об организации предоставления государственных и муниципальных услуг» для обеспечения предоставления такой услуги, регистрации субъекта персональных данных на едином портале государственных и муниципальных услуг;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 xml:space="preserve">обработка персональных данных необходима для исполнения договора, стороной которого либо </w:t>
      </w:r>
      <w:proofErr w:type="spellStart"/>
      <w:r w:rsidRPr="00AA37AE">
        <w:rPr>
          <w:color w:val="000000" w:themeColor="text1"/>
          <w:sz w:val="26"/>
          <w:szCs w:val="26"/>
        </w:rPr>
        <w:t>выгодоприобретателем</w:t>
      </w:r>
      <w:proofErr w:type="spellEnd"/>
      <w:r w:rsidRPr="00AA37AE">
        <w:rPr>
          <w:color w:val="000000" w:themeColor="text1"/>
          <w:sz w:val="26"/>
          <w:szCs w:val="26"/>
        </w:rPr>
        <w:t xml:space="preserve"> или поручителем по которому является субъект персональных данных, а также для заключения договора по инициативе субъекта персональных данных или договора, по которому субъект персональных данных будет являться </w:t>
      </w:r>
      <w:proofErr w:type="spellStart"/>
      <w:r w:rsidRPr="00AA37AE">
        <w:rPr>
          <w:color w:val="000000" w:themeColor="text1"/>
          <w:sz w:val="26"/>
          <w:szCs w:val="26"/>
        </w:rPr>
        <w:t>выгодоприобретателем</w:t>
      </w:r>
      <w:proofErr w:type="spellEnd"/>
      <w:r w:rsidRPr="00AA37AE">
        <w:rPr>
          <w:color w:val="000000" w:themeColor="text1"/>
          <w:sz w:val="26"/>
          <w:szCs w:val="26"/>
        </w:rPr>
        <w:t xml:space="preserve"> или поручителем;</w:t>
      </w:r>
      <w:proofErr w:type="gramEnd"/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 необходима для защиты жизни, здоровья или иных жизненно важных интересов субъекта персональных данных, если получение согласия субъекта персональных данных невозможно;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 необходима для осуществления прав и законных интересов оператора или третьих лиц либо для достижения общественно значимых целей при условии, что при этом не нарушаются права и свободы субъекта персональных данных;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>обработка персональных данных необходима для осуществления профессиональной деятельности журналиста и (или) законной деятельности средства массовой информации либо научной, литературной или иной творческой деятельности при условии, что при этом не нарушаются права и законные интересы субъекта персональных данных;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 осуществляется в статистических или иных исследовательских целях, при условии обязательного обезличивания персональных данных;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данных, доступ неограниченного круга лиц к которым предоставлен субъектом персональных данных либо по его просьбе (далее — персональные данные, сделанные общедоступными субъектом персональных данных);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обработка персональных данных, подлежащих опубликованию или обязательному раскрытию в соответствии с федеральным законом.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2.2. Обработка персональных данных ограничивается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2.3. Не допускается объединение баз данных, содержащих персональные данные, обработка которых осуществляется в целях, несовместимых между собой.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2.4. Содержание и объем обрабатываемых персональных данных должны соответствовать целям обработки. Обрабатываемые персональные данные не должны быть избыточными по отношению к заявленным целям их обработки.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2.5. Персональные данные по достижении целей их обработки или в случае утраты необходимости в достижении этих целей должны уничтожаться.</w:t>
      </w:r>
    </w:p>
    <w:p w:rsidR="006B7235" w:rsidRPr="00AA37AE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3. Цели обработки персональных данных</w:t>
      </w:r>
    </w:p>
    <w:p w:rsidR="006B7235" w:rsidRDefault="00BF3A48" w:rsidP="006B723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Целями обработки персональных данных в Администрации являются:</w:t>
      </w:r>
    </w:p>
    <w:p w:rsidR="00BF3A48" w:rsidRPr="00AA37AE" w:rsidRDefault="00E15AB1" w:rsidP="006B7235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- в</w:t>
      </w:r>
      <w:r w:rsidR="00AA37AE">
        <w:rPr>
          <w:color w:val="000000" w:themeColor="text1"/>
          <w:sz w:val="26"/>
          <w:szCs w:val="26"/>
        </w:rPr>
        <w:t>ыполнение</w:t>
      </w:r>
      <w:r w:rsidR="006B7235">
        <w:rPr>
          <w:color w:val="000000" w:themeColor="text1"/>
          <w:sz w:val="26"/>
          <w:szCs w:val="26"/>
        </w:rPr>
        <w:t xml:space="preserve"> </w:t>
      </w:r>
      <w:r w:rsidR="00BF3A48" w:rsidRPr="00AA37AE">
        <w:rPr>
          <w:color w:val="000000" w:themeColor="text1"/>
          <w:sz w:val="26"/>
          <w:szCs w:val="26"/>
        </w:rPr>
        <w:t>требований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8" w:history="1"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Трудового</w:t>
        </w:r>
      </w:hyperlink>
      <w:r w:rsidR="00BF3A48" w:rsidRPr="00AA37AE">
        <w:rPr>
          <w:color w:val="000000" w:themeColor="text1"/>
          <w:sz w:val="26"/>
          <w:szCs w:val="26"/>
        </w:rPr>
        <w:t>,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9" w:history="1"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Бюджетного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BF3A48" w:rsidRPr="00AA37AE">
        <w:rPr>
          <w:color w:val="000000" w:themeColor="text1"/>
          <w:sz w:val="26"/>
          <w:szCs w:val="26"/>
        </w:rPr>
        <w:t>и Налогового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0" w:history="1"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кодексов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BF3A48" w:rsidRPr="00AA37AE">
        <w:rPr>
          <w:color w:val="000000" w:themeColor="text1"/>
          <w:sz w:val="26"/>
          <w:szCs w:val="26"/>
        </w:rPr>
        <w:t>Российской Федерации</w:t>
      </w:r>
      <w:r>
        <w:rPr>
          <w:color w:val="000000" w:themeColor="text1"/>
          <w:sz w:val="26"/>
          <w:szCs w:val="26"/>
        </w:rPr>
        <w:t>,</w:t>
      </w:r>
      <w:r w:rsidR="00BF3A48" w:rsidRPr="00AA37AE">
        <w:rPr>
          <w:color w:val="000000" w:themeColor="text1"/>
          <w:sz w:val="26"/>
          <w:szCs w:val="26"/>
        </w:rPr>
        <w:t xml:space="preserve"> Федерального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1" w:history="1"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закона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6B7235">
        <w:rPr>
          <w:color w:val="000000" w:themeColor="text1"/>
          <w:sz w:val="26"/>
          <w:szCs w:val="26"/>
        </w:rPr>
        <w:t>от 2 марта 2007 г. №</w:t>
      </w:r>
      <w:r w:rsidR="00BF3A48" w:rsidRPr="00AA37AE">
        <w:rPr>
          <w:color w:val="000000" w:themeColor="text1"/>
          <w:sz w:val="26"/>
          <w:szCs w:val="26"/>
        </w:rPr>
        <w:t xml:space="preserve"> 25-ФЗ «О муниципальной службе в Российской Федерации»</w:t>
      </w:r>
      <w:r>
        <w:rPr>
          <w:color w:val="000000" w:themeColor="text1"/>
          <w:sz w:val="26"/>
          <w:szCs w:val="26"/>
        </w:rPr>
        <w:t xml:space="preserve"> Закона Брянской области от 16 </w:t>
      </w:r>
      <w:r w:rsidR="00D80EFF">
        <w:rPr>
          <w:color w:val="000000" w:themeColor="text1"/>
          <w:sz w:val="26"/>
          <w:szCs w:val="26"/>
        </w:rPr>
        <w:t>ноября</w:t>
      </w:r>
      <w:r>
        <w:rPr>
          <w:color w:val="000000" w:themeColor="text1"/>
          <w:sz w:val="26"/>
          <w:szCs w:val="26"/>
        </w:rPr>
        <w:t xml:space="preserve"> 2007 </w:t>
      </w:r>
      <w:r w:rsidR="00D80EFF">
        <w:rPr>
          <w:color w:val="000000" w:themeColor="text1"/>
          <w:sz w:val="26"/>
          <w:szCs w:val="26"/>
        </w:rPr>
        <w:t>г.</w:t>
      </w:r>
      <w:r>
        <w:rPr>
          <w:color w:val="000000" w:themeColor="text1"/>
          <w:sz w:val="26"/>
          <w:szCs w:val="26"/>
        </w:rPr>
        <w:t xml:space="preserve"> № 156-З «О муниципальной службе в Брянской области»</w:t>
      </w:r>
      <w:r w:rsidR="00BF3A48" w:rsidRPr="00AA37AE">
        <w:rPr>
          <w:color w:val="000000" w:themeColor="text1"/>
          <w:sz w:val="26"/>
          <w:szCs w:val="26"/>
        </w:rPr>
        <w:t>;</w:t>
      </w:r>
    </w:p>
    <w:p w:rsidR="00BF3A48" w:rsidRPr="00AA37AE" w:rsidRDefault="00E15AB1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 xml:space="preserve">- </w:t>
      </w:r>
      <w:r w:rsidR="00BF3A48" w:rsidRPr="00AA37AE">
        <w:rPr>
          <w:color w:val="000000" w:themeColor="text1"/>
          <w:sz w:val="26"/>
          <w:szCs w:val="26"/>
        </w:rPr>
        <w:t>выполнение требований федеральных законов от 6 октября 2003 г.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2" w:history="1">
        <w:r w:rsidR="006B7235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№</w:t>
        </w:r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 xml:space="preserve"> 131-ФЗ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BF3A48" w:rsidRPr="00AA37AE">
        <w:rPr>
          <w:color w:val="000000" w:themeColor="text1"/>
          <w:sz w:val="26"/>
          <w:szCs w:val="26"/>
        </w:rPr>
        <w:t>«Об общих принципах организации местного самоуправления в Российской Федерации», от 2 мая 2006 г.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3" w:history="1">
        <w:r w:rsidR="006B7235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№</w:t>
        </w:r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 xml:space="preserve"> 59-ФЗ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BF3A48" w:rsidRPr="00AA37AE">
        <w:rPr>
          <w:color w:val="000000" w:themeColor="text1"/>
          <w:sz w:val="26"/>
          <w:szCs w:val="26"/>
        </w:rPr>
        <w:t>«О порядке рассмотрения обращений граждан Российской Федерации», от 27 июля 2010 г.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4" w:history="1">
        <w:r w:rsidR="006B7235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№</w:t>
        </w:r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 xml:space="preserve"> 210-ФЗ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BF3A48" w:rsidRPr="00AA37AE">
        <w:rPr>
          <w:color w:val="000000" w:themeColor="text1"/>
          <w:sz w:val="26"/>
          <w:szCs w:val="26"/>
        </w:rPr>
        <w:t>«Об организации предоставления государственных и муниципальных услуг», а также исполнение функций согласно</w:t>
      </w:r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5" w:history="1">
        <w:r w:rsidR="00BF3A48"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Уставу</w:t>
        </w:r>
      </w:hyperlink>
      <w:r w:rsidR="00BF3A48" w:rsidRPr="00AA37AE">
        <w:rPr>
          <w:rStyle w:val="apple-converted-space"/>
          <w:color w:val="000000" w:themeColor="text1"/>
          <w:sz w:val="26"/>
          <w:szCs w:val="26"/>
        </w:rPr>
        <w:t> 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района, Положению об администрации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="00BF3A48" w:rsidRPr="00AA37AE">
        <w:rPr>
          <w:color w:val="000000" w:themeColor="text1"/>
          <w:sz w:val="26"/>
          <w:szCs w:val="26"/>
        </w:rPr>
        <w:t>;</w:t>
      </w:r>
      <w:proofErr w:type="gramEnd"/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выполнение требований иных нормативных правовых актов.</w:t>
      </w:r>
    </w:p>
    <w:p w:rsidR="006B7235" w:rsidRPr="00AA37AE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4. Содержание обрабатываемых персональных данных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4.1. Администрация обрабатывает следующие категории персональных данных в связи с реализацией трудовых отношений: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фамилия, имя, отчество;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дата рождения (число, месяц, год);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адрес проживания и регистрации;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семейное положение;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>иные паспортные данные;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телефон домашний и сотовый;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ИНН, страховое свидетельство;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персональные данные, содержащиеся </w:t>
      </w:r>
      <w:proofErr w:type="gramStart"/>
      <w:r w:rsidRPr="00AA37AE">
        <w:rPr>
          <w:color w:val="000000" w:themeColor="text1"/>
          <w:sz w:val="26"/>
          <w:szCs w:val="26"/>
        </w:rPr>
        <w:t>в</w:t>
      </w:r>
      <w:proofErr w:type="gramEnd"/>
      <w:r w:rsidRPr="00AA37AE">
        <w:rPr>
          <w:color w:val="000000" w:themeColor="text1"/>
          <w:sz w:val="26"/>
          <w:szCs w:val="26"/>
        </w:rPr>
        <w:t>: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письменном </w:t>
      </w:r>
      <w:proofErr w:type="gramStart"/>
      <w:r w:rsidRPr="00AA37AE">
        <w:rPr>
          <w:color w:val="000000" w:themeColor="text1"/>
          <w:sz w:val="26"/>
          <w:szCs w:val="26"/>
        </w:rPr>
        <w:t>заявлении</w:t>
      </w:r>
      <w:proofErr w:type="gramEnd"/>
      <w:r w:rsidRPr="00AA37AE">
        <w:rPr>
          <w:color w:val="000000" w:themeColor="text1"/>
          <w:sz w:val="26"/>
          <w:szCs w:val="26"/>
        </w:rPr>
        <w:t xml:space="preserve"> с прос</w:t>
      </w:r>
      <w:r w:rsidR="006B7235">
        <w:rPr>
          <w:color w:val="000000" w:themeColor="text1"/>
          <w:sz w:val="26"/>
          <w:szCs w:val="26"/>
        </w:rPr>
        <w:t>ьбой о поступлении на работу в а</w:t>
      </w:r>
      <w:r w:rsidRPr="00AA37AE">
        <w:rPr>
          <w:color w:val="000000" w:themeColor="text1"/>
          <w:sz w:val="26"/>
          <w:szCs w:val="26"/>
        </w:rPr>
        <w:t>дминистрацию;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собственноручно заполненной и подписанной гражданином Российской Федерации анкете;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документах</w:t>
      </w:r>
      <w:proofErr w:type="gramEnd"/>
      <w:r w:rsidRPr="00AA37AE">
        <w:rPr>
          <w:color w:val="000000" w:themeColor="text1"/>
          <w:sz w:val="26"/>
          <w:szCs w:val="26"/>
        </w:rPr>
        <w:t xml:space="preserve"> о прохождении конкурса на замещение вакантной должности в Администрации (если гражданин назначен на должность по результатам конкурса);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копиях</w:t>
      </w:r>
      <w:proofErr w:type="gramEnd"/>
      <w:r w:rsidRPr="00AA37AE">
        <w:rPr>
          <w:color w:val="000000" w:themeColor="text1"/>
          <w:sz w:val="26"/>
          <w:szCs w:val="26"/>
        </w:rPr>
        <w:t xml:space="preserve"> паспорта и свидетельства о государственной регистрации актов гражданского состояния;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трудовой книжки или документе, подтверждающем прохождение военной или иной службы;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копиях</w:t>
      </w:r>
      <w:proofErr w:type="gramEnd"/>
      <w:r w:rsidRPr="00AA37AE">
        <w:rPr>
          <w:color w:val="000000" w:themeColor="text1"/>
          <w:sz w:val="26"/>
          <w:szCs w:val="26"/>
        </w:rPr>
        <w:t xml:space="preserve">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(если таковые имеются);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распоряжения о назначении на должность;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экземпляре</w:t>
      </w:r>
      <w:proofErr w:type="gramEnd"/>
      <w:r w:rsidRPr="00AA37AE">
        <w:rPr>
          <w:color w:val="000000" w:themeColor="text1"/>
          <w:sz w:val="26"/>
          <w:szCs w:val="26"/>
        </w:rPr>
        <w:t xml:space="preserve"> трудового договора, а также экземплярах письменных дополнительных соглашений, которыми оформляются изменения и дополнения, внесенные в трудовой договор;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распоряжения о переводе сотрудника на иную должность, о временном замещении им иной должности;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копиях</w:t>
      </w:r>
      <w:proofErr w:type="gramEnd"/>
      <w:r w:rsidRPr="00AA37AE">
        <w:rPr>
          <w:color w:val="000000" w:themeColor="text1"/>
          <w:sz w:val="26"/>
          <w:szCs w:val="26"/>
        </w:rPr>
        <w:t xml:space="preserve"> документов воинского учета (для военнообязанных и лиц, подлежащих призыву на военную службу);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распоряжения об освобождении сотрудника от замещаемой должности, о прекращении трудового договора или его приостановлении;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аттестационном </w:t>
      </w:r>
      <w:proofErr w:type="gramStart"/>
      <w:r w:rsidRPr="00AA37AE">
        <w:rPr>
          <w:color w:val="000000" w:themeColor="text1"/>
          <w:sz w:val="26"/>
          <w:szCs w:val="26"/>
        </w:rPr>
        <w:t>листе</w:t>
      </w:r>
      <w:proofErr w:type="gramEnd"/>
      <w:r w:rsidRPr="00AA37AE">
        <w:rPr>
          <w:color w:val="000000" w:themeColor="text1"/>
          <w:sz w:val="26"/>
          <w:szCs w:val="26"/>
        </w:rPr>
        <w:t xml:space="preserve"> сотрудника, прошедшего аттестацию, и отзыве об исполнении им должностных обязанностей за аттестационный период;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документов о включении сотрудника в кадровый резерв, а также об исключении его из кадрового резерва;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распоряжения о поощрении сотрудника, а также о наложении на него дисциплинарного взыскания до его снятия или отмены;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документов о начале служебной проверки, ее результатах, об отстранении сотрудника от замещаемой должности;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>сведениях</w:t>
      </w:r>
      <w:proofErr w:type="gramEnd"/>
      <w:r w:rsidRPr="00AA37AE">
        <w:rPr>
          <w:color w:val="000000" w:themeColor="text1"/>
          <w:sz w:val="26"/>
          <w:szCs w:val="26"/>
        </w:rPr>
        <w:t xml:space="preserve"> о доходах, имуществе и обязательствах имущественного характера сотрудника;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страхового свидетельства обязательного пенсионного страхования;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копии свидетельства </w:t>
      </w:r>
      <w:proofErr w:type="gramStart"/>
      <w:r w:rsidRPr="00AA37AE">
        <w:rPr>
          <w:color w:val="000000" w:themeColor="text1"/>
          <w:sz w:val="26"/>
          <w:szCs w:val="26"/>
        </w:rPr>
        <w:t>о постановке на учет в налоговом органе физического лица по месту жительства на территории</w:t>
      </w:r>
      <w:proofErr w:type="gramEnd"/>
      <w:r w:rsidRPr="00AA37AE">
        <w:rPr>
          <w:color w:val="000000" w:themeColor="text1"/>
          <w:sz w:val="26"/>
          <w:szCs w:val="26"/>
        </w:rPr>
        <w:t xml:space="preserve"> Российской Федерации;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копии страхового медицинского полиса обязательного медицинского страхования граждан;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медицинском </w:t>
      </w:r>
      <w:proofErr w:type="gramStart"/>
      <w:r w:rsidRPr="00AA37AE">
        <w:rPr>
          <w:color w:val="000000" w:themeColor="text1"/>
          <w:sz w:val="26"/>
          <w:szCs w:val="26"/>
        </w:rPr>
        <w:t>заключении</w:t>
      </w:r>
      <w:proofErr w:type="gramEnd"/>
      <w:r w:rsidRPr="00AA37AE">
        <w:rPr>
          <w:color w:val="000000" w:themeColor="text1"/>
          <w:sz w:val="26"/>
          <w:szCs w:val="26"/>
        </w:rPr>
        <w:t xml:space="preserve"> установленной формы об отсутствии у гражданина заболевания, препятствующего поступлению на службу или ее прохождению;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справке о результатах проверки достоверности и </w:t>
      </w:r>
      <w:proofErr w:type="gramStart"/>
      <w:r w:rsidRPr="00AA37AE">
        <w:rPr>
          <w:color w:val="000000" w:themeColor="text1"/>
          <w:sz w:val="26"/>
          <w:szCs w:val="26"/>
        </w:rPr>
        <w:t>полноты</w:t>
      </w:r>
      <w:proofErr w:type="gramEnd"/>
      <w:r w:rsidRPr="00AA37AE">
        <w:rPr>
          <w:color w:val="000000" w:themeColor="text1"/>
          <w:sz w:val="26"/>
          <w:szCs w:val="26"/>
        </w:rPr>
        <w:t xml:space="preserve"> представленных сотрудником сведений о доходах, имуществе и обязательствах имущественного характера.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>4.2. Администрация обрабатывает следующие категории персональных данных в связи с оказанием муниципальных услуг и осуществлением муниципальных функций: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фамилия, имя, отчество гражданина;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дата рождения (число, месяц, год);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адрес проживания и регистрации гражданина;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документ, удостоверяющий личность (наименование, серия, номер, кем и когда выдан);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гражданство;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пол;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телефон домашний и сотовый;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адрес электронной почты;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ИНН;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СНИЛС (страховой номер индивидуального лицевого счета);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номер детского сада, который посещает ребенок;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номер класса и школы, которую посещает ученик;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номер класса и школы, за которым закреплен ученик с индивидуальным домашним обучением;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сведения об успеваемости ученика;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информация о сдаче ЕГЭ (единого государственного экзамена);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решение суда, мера наказания учеников, совершивших преступление;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данные учета наркологического и психоневрологического диспансеров на учеников школ;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содержание протоколов административных правонарушений;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имущественное и семейное положение, доходы участников исполнения судебных актов, имеющих льготы по земельному налогу;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размер доходов, наличие собственности граждан, нуждающихся в социальной помощи;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данные, подтверждающие право на различные льготы в соответствии с федеральным и региональным законодательством;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сведения о несчастном случае на производстве;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данные об имуществе и состоянии здоровья лиц, связанных с опекой и попечительством;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иные сведения, указанные субъектом персональных данных.</w:t>
      </w:r>
    </w:p>
    <w:p w:rsidR="006B7235" w:rsidRPr="00AA37AE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5. Категории субъектов персональных данных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Администрация обрабатывает следующие категории субъектов персональных данных:</w:t>
      </w:r>
    </w:p>
    <w:p w:rsidR="00BF3A48" w:rsidRPr="00AA37AE" w:rsidRDefault="00A41ACB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сотрудники А</w:t>
      </w:r>
      <w:r w:rsidR="006B7235">
        <w:rPr>
          <w:color w:val="000000" w:themeColor="text1"/>
          <w:sz w:val="26"/>
          <w:szCs w:val="26"/>
        </w:rPr>
        <w:t>дминистрации</w:t>
      </w:r>
      <w:r w:rsidR="00BF3A48" w:rsidRPr="00AA37AE">
        <w:rPr>
          <w:color w:val="000000" w:themeColor="text1"/>
          <w:sz w:val="26"/>
          <w:szCs w:val="26"/>
        </w:rPr>
        <w:t>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граждане, имеющие право на получение муниципальных услуг;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граждан</w:t>
      </w:r>
      <w:r w:rsidR="006B7235">
        <w:rPr>
          <w:color w:val="000000" w:themeColor="text1"/>
          <w:sz w:val="26"/>
          <w:szCs w:val="26"/>
        </w:rPr>
        <w:t>е, обратившиеся с заявлением в а</w:t>
      </w:r>
      <w:r w:rsidRPr="00AA37AE">
        <w:rPr>
          <w:color w:val="000000" w:themeColor="text1"/>
          <w:sz w:val="26"/>
          <w:szCs w:val="26"/>
        </w:rPr>
        <w:t>дминистрацию;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физические лица — участники судебных дел;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>, обладающие избирательным правом;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="006B7235" w:rsidRPr="00AA37AE">
        <w:rPr>
          <w:color w:val="000000" w:themeColor="text1"/>
          <w:sz w:val="26"/>
          <w:szCs w:val="26"/>
        </w:rPr>
        <w:t xml:space="preserve"> </w:t>
      </w:r>
      <w:r w:rsidRPr="00AA37AE">
        <w:rPr>
          <w:color w:val="000000" w:themeColor="text1"/>
          <w:sz w:val="26"/>
          <w:szCs w:val="26"/>
        </w:rPr>
        <w:t>— ветераны Великой Отечественной войны, вдовы участников Великой Отечественной войны, узники;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="006B7235" w:rsidRPr="00AA37AE">
        <w:rPr>
          <w:color w:val="000000" w:themeColor="text1"/>
          <w:sz w:val="26"/>
          <w:szCs w:val="26"/>
        </w:rPr>
        <w:t xml:space="preserve"> </w:t>
      </w:r>
      <w:r w:rsidRPr="00AA37AE">
        <w:rPr>
          <w:color w:val="000000" w:themeColor="text1"/>
          <w:sz w:val="26"/>
          <w:szCs w:val="26"/>
        </w:rPr>
        <w:t>— кандидаты в присяжные заседатели;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 xml:space="preserve">собственники помещений и члены их семей, расположенных </w:t>
      </w:r>
      <w:proofErr w:type="gramStart"/>
      <w:r w:rsidRPr="00AA37AE">
        <w:rPr>
          <w:color w:val="000000" w:themeColor="text1"/>
          <w:sz w:val="26"/>
          <w:szCs w:val="26"/>
        </w:rPr>
        <w:t>в</w:t>
      </w:r>
      <w:proofErr w:type="gramEnd"/>
      <w:r w:rsidRPr="00AA37AE">
        <w:rPr>
          <w:color w:val="000000" w:themeColor="text1"/>
          <w:sz w:val="26"/>
          <w:szCs w:val="26"/>
        </w:rPr>
        <w:t xml:space="preserve"> </w:t>
      </w:r>
      <w:proofErr w:type="gramStart"/>
      <w:r w:rsidR="006B7235">
        <w:rPr>
          <w:color w:val="000000" w:themeColor="text1"/>
          <w:sz w:val="26"/>
          <w:szCs w:val="26"/>
        </w:rPr>
        <w:t>Трубчевском</w:t>
      </w:r>
      <w:proofErr w:type="gramEnd"/>
      <w:r w:rsidR="006B7235">
        <w:rPr>
          <w:color w:val="000000" w:themeColor="text1"/>
          <w:sz w:val="26"/>
          <w:szCs w:val="26"/>
        </w:rPr>
        <w:t xml:space="preserve"> муниципальном районе</w:t>
      </w:r>
      <w:r w:rsidRPr="00AA37AE">
        <w:rPr>
          <w:color w:val="000000" w:themeColor="text1"/>
          <w:sz w:val="26"/>
          <w:szCs w:val="26"/>
        </w:rPr>
        <w:t>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граждане, указанны</w:t>
      </w:r>
      <w:r w:rsidR="006B7235">
        <w:rPr>
          <w:color w:val="000000" w:themeColor="text1"/>
          <w:sz w:val="26"/>
          <w:szCs w:val="26"/>
        </w:rPr>
        <w:t>е в правовых актах, издаваемых а</w:t>
      </w:r>
      <w:r w:rsidRPr="00AA37AE">
        <w:rPr>
          <w:color w:val="000000" w:themeColor="text1"/>
          <w:sz w:val="26"/>
          <w:szCs w:val="26"/>
        </w:rPr>
        <w:t>дминистрацией;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руководители предприятий, малого и среднего бизнеса;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воспитанники яслей, детских садов, учащиеся общеобразовательных школ;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учащиеся с индивидуальным обучением;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 w:rsidRPr="00AA37AE">
        <w:rPr>
          <w:color w:val="000000" w:themeColor="text1"/>
          <w:sz w:val="26"/>
          <w:szCs w:val="26"/>
        </w:rPr>
        <w:t xml:space="preserve">несовершеннолетние 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>, допустившие административные правонарушения, совершившие преступления, состоящие на учете в наркологическом и психоневрологическом диспансерах, их родители;</w:t>
      </w:r>
      <w:proofErr w:type="gramEnd"/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>, привлеченные к административной ответственности;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>: малоимущие граждане, оказавшиеся в трудной жизненной ситуации, и другие отдельные категории граждан, нуждающиеся в социальной помощи;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>, пользующиеся льготами в соответствии с федеральным и региональным законодательством;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дети до 18 лет из малообеспеченных семей;</w:t>
      </w:r>
    </w:p>
    <w:p w:rsidR="00A41ACB" w:rsidRDefault="00A41ACB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дети-сироты и несовершеннолетние, оставшиеся без попечения родителей, а также лица из их числа, недееспособные граждане, усыновители, опекуны, попечители, кандидаты в усыновители, опекуны, попечители;</w:t>
      </w:r>
      <w:proofErr w:type="gramEnd"/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многодетные семьи;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граждане Российской Федерации, арендующие помещения, находящиеся в муниципальной собственности;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граждане Российской Федерации, пользующиеся муниципальной собственностью на безвозмездной основе;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физические лица, приобретающие и приобретшие муниципальную собственность;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жители </w:t>
      </w:r>
      <w:proofErr w:type="spellStart"/>
      <w:r w:rsidR="006B7235">
        <w:rPr>
          <w:color w:val="000000" w:themeColor="text1"/>
          <w:sz w:val="26"/>
          <w:szCs w:val="26"/>
        </w:rPr>
        <w:t>Трубчевского</w:t>
      </w:r>
      <w:proofErr w:type="spellEnd"/>
      <w:r w:rsidR="006B7235">
        <w:rPr>
          <w:color w:val="000000" w:themeColor="text1"/>
          <w:sz w:val="26"/>
          <w:szCs w:val="26"/>
        </w:rPr>
        <w:t xml:space="preserve"> муниципального района</w:t>
      </w:r>
      <w:r w:rsidRPr="00AA37AE">
        <w:rPr>
          <w:color w:val="000000" w:themeColor="text1"/>
          <w:sz w:val="26"/>
          <w:szCs w:val="26"/>
        </w:rPr>
        <w:t>, нуждающиеся в улучшении жилищных условий, получении жилых помещений;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председатели товариществ собственников жилья, жилищно-строительных кооперативов, члены правления, председатели советов многоквартирных домов;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члены Совета молодежи и Совета ветеранов;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физические лица, обслуживающие спортивные соревнования, спортсмены, тренеры, ветераны, активисты физической культуры и спорта.</w:t>
      </w:r>
    </w:p>
    <w:p w:rsidR="006B7235" w:rsidRPr="00AA37AE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6. Сроки обработки и порядок уничтожения персональных данных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 xml:space="preserve">6.1. Хранение персональных данных должно осуществляться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договором, стороной которого, </w:t>
      </w:r>
      <w:proofErr w:type="spellStart"/>
      <w:r w:rsidRPr="00AA37AE">
        <w:rPr>
          <w:color w:val="000000" w:themeColor="text1"/>
          <w:sz w:val="26"/>
          <w:szCs w:val="26"/>
        </w:rPr>
        <w:t>выгодоприобретателем</w:t>
      </w:r>
      <w:proofErr w:type="spellEnd"/>
      <w:r w:rsidRPr="00AA37AE">
        <w:rPr>
          <w:color w:val="000000" w:themeColor="text1"/>
          <w:sz w:val="26"/>
          <w:szCs w:val="26"/>
        </w:rPr>
        <w:t xml:space="preserve"> или поручителем по которому является субъект персональных данных.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6.2. Персональные данные подлежат уничтожению в течение 30 дней по достижении целей обработки или в случае утраты необходимости в достижении этих целей, если иное не предусмотрено действующим законодательством Российской Федерации.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>6.3. В случае отсутствия возможности уничтожения персональных данных в течение вышеуказанного срока оператор осуществляет блокирование таких персональных данных и обеспечивает уничтожение персональных данных в срок не более чем 6 месяцев.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6.4. Уничтожение бумажных носителей должно осуществляться сотрудниками, допущенными к обработке персональных данных, путем, не допускающим дальнейшую возможность ознакомления с данными документами (сожжение или размол на бумагорезательной машине). Уничтожение информации на автоматизированных рабочих местах должно осуществляться комиссией способами, не позволяющими восстановить персональные данные.</w:t>
      </w:r>
    </w:p>
    <w:p w:rsidR="006B7235" w:rsidRPr="00AA37AE" w:rsidRDefault="006B7235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7. Доступ к персональным данным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7.1. Доступ к персональным данным имеют лица согласно</w:t>
      </w:r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hyperlink r:id="rId16" w:anchor="Par417" w:history="1">
        <w:r w:rsidRPr="00AA37AE">
          <w:rPr>
            <w:rStyle w:val="a5"/>
            <w:color w:val="000000" w:themeColor="text1"/>
            <w:sz w:val="26"/>
            <w:szCs w:val="26"/>
            <w:u w:val="none"/>
            <w:bdr w:val="none" w:sz="0" w:space="0" w:color="auto" w:frame="1"/>
          </w:rPr>
          <w:t>Перечню</w:t>
        </w:r>
      </w:hyperlink>
      <w:r w:rsidRPr="00AA37AE">
        <w:rPr>
          <w:rStyle w:val="apple-converted-space"/>
          <w:color w:val="000000" w:themeColor="text1"/>
          <w:sz w:val="26"/>
          <w:szCs w:val="26"/>
        </w:rPr>
        <w:t> </w:t>
      </w:r>
      <w:r w:rsidR="00A41ACB">
        <w:rPr>
          <w:color w:val="000000" w:themeColor="text1"/>
          <w:sz w:val="26"/>
          <w:szCs w:val="26"/>
        </w:rPr>
        <w:t xml:space="preserve">должностей </w:t>
      </w:r>
      <w:r w:rsidR="006B7235">
        <w:rPr>
          <w:color w:val="000000" w:themeColor="text1"/>
          <w:sz w:val="26"/>
          <w:szCs w:val="26"/>
        </w:rPr>
        <w:t>а</w:t>
      </w:r>
      <w:r w:rsidRPr="00AA37AE">
        <w:rPr>
          <w:color w:val="000000" w:themeColor="text1"/>
          <w:sz w:val="26"/>
          <w:szCs w:val="26"/>
        </w:rPr>
        <w:t>дминистрации, замещение которых предусматривает осуществление обработки персональных данных либо осуществление доступа к персональным данным и списку сотрудников, которые допускаются к работе с персональными</w:t>
      </w:r>
      <w:r w:rsidR="002E034A">
        <w:rPr>
          <w:color w:val="000000" w:themeColor="text1"/>
          <w:sz w:val="26"/>
          <w:szCs w:val="26"/>
        </w:rPr>
        <w:t xml:space="preserve"> данными в служебных кабинетах а</w:t>
      </w:r>
      <w:r w:rsidRPr="00AA37AE">
        <w:rPr>
          <w:color w:val="000000" w:themeColor="text1"/>
          <w:sz w:val="26"/>
          <w:szCs w:val="26"/>
        </w:rPr>
        <w:t>дминистрации.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7.2. Сотрудники Администрации, допущенные к обработке персональных данных, имеют право получать только те персональные данные, которые необходимы им для выполнения своих должностных обязанностей.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7.3. Помещения, в которых ведется обработка персональных данных, должны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7.4. Входные двери оборудуются замками, гарантирующими надежное закрытие помещений в нерабочее время. В конце рабочего дня помещения, в которых ведется обработка персональных данных, закрываются.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7.5. Вскрытие помещений, где ведется обработка персональных данных, производят сотрудники, работающие в этих помещениях. Их уборка осуществляется только в присутствии данных сотрудников.</w:t>
      </w:r>
    </w:p>
    <w:p w:rsidR="00A41ACB" w:rsidRPr="00AA37AE" w:rsidRDefault="00A41ACB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 Защита персональных данных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8.1. При обработке персональных данных должны приниматься необходимые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8.2. Средства вычислительной техники, используемые для обработки персональных данных, должны быть защищены в соответствии с действующими нормативными правовыми актами Российской Федерации.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8.3. В целях обеспечения сохранности и конфиденциальности персональных данных все операции по оформлению, формированию, ведению и хранению данной информации должны выполняться только сотрудниками, осуществляющими данную работу в соответствии со своими служебными обязанностями, зафиксированными в их должностных инструкциях.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lastRenderedPageBreak/>
        <w:t xml:space="preserve">8.4. В Администрации назначается </w:t>
      </w:r>
      <w:proofErr w:type="gramStart"/>
      <w:r w:rsidRPr="00AA37AE">
        <w:rPr>
          <w:color w:val="000000" w:themeColor="text1"/>
          <w:sz w:val="26"/>
          <w:szCs w:val="26"/>
        </w:rPr>
        <w:t>ответственный</w:t>
      </w:r>
      <w:proofErr w:type="gramEnd"/>
      <w:r w:rsidRPr="00AA37AE">
        <w:rPr>
          <w:color w:val="000000" w:themeColor="text1"/>
          <w:sz w:val="26"/>
          <w:szCs w:val="26"/>
        </w:rPr>
        <w:t xml:space="preserve"> за обработку персональных данных, обязанности которого определены в должностной инструкции.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8.5. Ответы на письменные запросы других организаций и учреждений даются в том объеме, который позволяет не разглашать персональные сведения о гражданах.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8.6. Передача информации, содержащей персональные данные граждан, по телефону, факсу, электронной почте без письменного согласия гражданина запрещается.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8.7. Дела и документы, содержащие персональные данные граждан, должны храниться в запирающихся шкафах (сейфах), обеспечивающих защиту от несанкционированного доступа.</w:t>
      </w:r>
    </w:p>
    <w:p w:rsidR="00BF3A48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8.8. Персональные данные передаются сторонним организациям в соответствии с действующим законодательством Российской Федерации или на основании договора, условием которого является обязанность обеспечения второй стороной безопасности персональных данных при их обработке.</w:t>
      </w:r>
    </w:p>
    <w:p w:rsidR="00A41ACB" w:rsidRPr="00AA37AE" w:rsidRDefault="00A41ACB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9. Ответственность за разглашение персональных данных</w:t>
      </w:r>
    </w:p>
    <w:p w:rsidR="00BF3A48" w:rsidRPr="00AA37AE" w:rsidRDefault="00BF3A48" w:rsidP="00BF3A48">
      <w:pPr>
        <w:pStyle w:val="a3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AA37AE">
        <w:rPr>
          <w:color w:val="000000" w:themeColor="text1"/>
          <w:sz w:val="26"/>
          <w:szCs w:val="26"/>
        </w:rPr>
        <w:t>Лица, виновные в нарушении норм, регулирующих получение, обработку и защиту персональных данных граждан, несут дисциплинарную, административную, гражданско-правовую или уголовную ответственность в соответствии с федеральным законодательством Российской Федерации.</w:t>
      </w:r>
    </w:p>
    <w:p w:rsidR="00E07D92" w:rsidRPr="00AA37AE" w:rsidRDefault="00E07D92" w:rsidP="00BF3A48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sectPr w:rsidR="00E07D92" w:rsidRPr="00AA37AE" w:rsidSect="00E07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5360CF"/>
    <w:multiLevelType w:val="hybridMultilevel"/>
    <w:tmpl w:val="A8685156"/>
    <w:lvl w:ilvl="0" w:tplc="1644874A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A48"/>
    <w:rsid w:val="00175E23"/>
    <w:rsid w:val="002E034A"/>
    <w:rsid w:val="006B7235"/>
    <w:rsid w:val="008E7DB0"/>
    <w:rsid w:val="00A41ACB"/>
    <w:rsid w:val="00AA37AE"/>
    <w:rsid w:val="00BF3A48"/>
    <w:rsid w:val="00D80EFF"/>
    <w:rsid w:val="00DD288B"/>
    <w:rsid w:val="00E07D92"/>
    <w:rsid w:val="00E15AB1"/>
    <w:rsid w:val="00E96BC4"/>
    <w:rsid w:val="00F7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3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3A48"/>
    <w:rPr>
      <w:b/>
      <w:bCs/>
    </w:rPr>
  </w:style>
  <w:style w:type="character" w:customStyle="1" w:styleId="apple-converted-space">
    <w:name w:val="apple-converted-space"/>
    <w:basedOn w:val="a0"/>
    <w:rsid w:val="00BF3A48"/>
  </w:style>
  <w:style w:type="character" w:styleId="a5">
    <w:name w:val="Hyperlink"/>
    <w:basedOn w:val="a0"/>
    <w:uiPriority w:val="99"/>
    <w:semiHidden/>
    <w:unhideWhenUsed/>
    <w:rsid w:val="00BF3A4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F734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ffline/ref=C551C504842F2D9A00440F5E0B54BB0A0446378FB8AA83BC2DF925DDEDfBy3N" TargetMode="External"/><Relationship Id="rId13" Type="http://schemas.openxmlformats.org/officeDocument/2006/relationships/hyperlink" Target="http://offline/ref=C551C504842F2D9A00440F5E0B54BB0A0447398CBBAF83BC2DF925DDEDfBy3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ffline/ref=C551C504842F2D9A00440F5E0B54BB0A04463788BAAF83BC2DF925DDEDfBy3N" TargetMode="External"/><Relationship Id="rId12" Type="http://schemas.openxmlformats.org/officeDocument/2006/relationships/hyperlink" Target="http://offline/ref=C551C504842F2D9A00440F5E0B54BB0A04463780B8AD83BC2DF925DDEDfBy3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xn--b1adbbcb8aky2a.xn--p1ai/Users/%D0%98%D1%80%D0%B8%D0%BD%D0%B0/Downloads/%E2%84%96%2046%20%D0%BE%D1%82%2024.03.2014%20%D0%BE%20%D0%BF%D0%B5%D1%80%D1%81%D0%BE%D0%BD%D0%B0%D0%BB%D1%8C%D0%BD%D1%8B%D1%85%20%D0%B4%D0%B0%D0%BD%D0%BD%D1%8B%D1%85.do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ffline/ref=C551C504842F2D9A00440F5E0B54BB0A0447388EBCAC83BC2DF925DDEDB3021FCEEC32D52A92E776fDyEN" TargetMode="External"/><Relationship Id="rId11" Type="http://schemas.openxmlformats.org/officeDocument/2006/relationships/hyperlink" Target="http://offline/ref=C551C504842F2D9A00440F5E0B54BB0A0446388EBFA283BC2DF925DDEDB3021FCEEC32D52A92E771fDy8N" TargetMode="External"/><Relationship Id="rId5" Type="http://schemas.openxmlformats.org/officeDocument/2006/relationships/hyperlink" Target="http://offline/ref=C551C504842F2D9A00440F5E0B54BB0A074B368CB3FDD4BE7CAC2BfDy8N" TargetMode="External"/><Relationship Id="rId15" Type="http://schemas.openxmlformats.org/officeDocument/2006/relationships/hyperlink" Target="http://offline/ref=C551C504842F2D9A00440F480838E40201486F84BBA289ED71A67E80BABA084889A36B976E9FE475D9145Cf8yFN" TargetMode="External"/><Relationship Id="rId10" Type="http://schemas.openxmlformats.org/officeDocument/2006/relationships/hyperlink" Target="http://offline/ref=C551C504842F2D9A00440F5E0B54BB0A0447398EB1AD83BC2DF925DDEDfBy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ffline/ref=C551C504842F2D9A00440F5E0B54BB0A04473980B1A383BC2DF925DDEDfBy3N" TargetMode="External"/><Relationship Id="rId14" Type="http://schemas.openxmlformats.org/officeDocument/2006/relationships/hyperlink" Target="http://offline/ref=C551C504842F2D9A00440F5E0B54BB0A04463788BAAF83BC2DF925DDEDfBy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3337</Words>
  <Characters>19023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OP-otdel</cp:lastModifiedBy>
  <cp:revision>10</cp:revision>
  <dcterms:created xsi:type="dcterms:W3CDTF">2015-08-10T09:01:00Z</dcterms:created>
  <dcterms:modified xsi:type="dcterms:W3CDTF">2015-10-02T06:26:00Z</dcterms:modified>
</cp:coreProperties>
</file>