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9A5" w:rsidRPr="000C39A5" w:rsidRDefault="000C39A5" w:rsidP="000C39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39A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0C39A5" w:rsidRPr="000C39A5" w:rsidRDefault="000C39A5" w:rsidP="000C39A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39A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0C39A5" w:rsidRPr="000C39A5" w:rsidRDefault="00FF7C25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pict>
          <v:line id="_x0000_s1026" style="position:absolute;left:0;text-align:left;z-index:251660288" from="0,7.2pt" to="495pt,7.2pt" strokeweight="6pt">
            <v:stroke linestyle="thickBetweenThin"/>
          </v:line>
        </w:pict>
      </w:r>
    </w:p>
    <w:p w:rsidR="000C39A5" w:rsidRDefault="000C39A5" w:rsidP="000C39A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Pr="000C39A5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5C6AFC" w:rsidRPr="000C39A5" w:rsidRDefault="005C6AFC" w:rsidP="000C39A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C39A5" w:rsidRPr="000C39A5" w:rsidRDefault="005C6AFC" w:rsidP="000C39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F371E">
        <w:rPr>
          <w:rFonts w:ascii="Times New Roman" w:hAnsi="Times New Roman" w:cs="Times New Roman"/>
          <w:sz w:val="26"/>
          <w:szCs w:val="26"/>
        </w:rPr>
        <w:t>12.04.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0C39A5" w:rsidRPr="000C39A5">
        <w:rPr>
          <w:rFonts w:ascii="Times New Roman" w:hAnsi="Times New Roman" w:cs="Times New Roman"/>
          <w:sz w:val="26"/>
          <w:szCs w:val="26"/>
        </w:rPr>
        <w:t xml:space="preserve">г.     № </w:t>
      </w:r>
      <w:r w:rsidR="00DF371E">
        <w:rPr>
          <w:rFonts w:ascii="Times New Roman" w:hAnsi="Times New Roman" w:cs="Times New Roman"/>
          <w:sz w:val="26"/>
          <w:szCs w:val="26"/>
        </w:rPr>
        <w:t>283</w:t>
      </w:r>
      <w:r w:rsidR="000C39A5" w:rsidRPr="000C39A5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0C39A5" w:rsidRPr="000C39A5" w:rsidRDefault="000C39A5" w:rsidP="000C39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C39A5" w:rsidRPr="000C39A5" w:rsidRDefault="000C39A5" w:rsidP="000C39A5"/>
    <w:tbl>
      <w:tblPr>
        <w:tblW w:w="483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35"/>
      </w:tblGrid>
      <w:tr w:rsidR="000C39A5" w:rsidRPr="000C39A5" w:rsidTr="00CF1170">
        <w:trPr>
          <w:trHeight w:val="1683"/>
        </w:trPr>
        <w:tc>
          <w:tcPr>
            <w:tcW w:w="4835" w:type="dxa"/>
            <w:vAlign w:val="center"/>
            <w:hideMark/>
          </w:tcPr>
          <w:p w:rsidR="003B36EF" w:rsidRPr="003B36EF" w:rsidRDefault="000C39A5" w:rsidP="003B36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B36EF">
              <w:rPr>
                <w:rFonts w:ascii="Times New Roman" w:hAnsi="Times New Roman" w:cs="Times New Roman"/>
                <w:sz w:val="26"/>
                <w:szCs w:val="26"/>
              </w:rPr>
              <w:t xml:space="preserve">Об </w:t>
            </w:r>
            <w:r w:rsidR="003B36EF">
              <w:rPr>
                <w:rFonts w:ascii="Times New Roman" w:hAnsi="Times New Roman" w:cs="Times New Roman"/>
                <w:sz w:val="26"/>
                <w:szCs w:val="26"/>
              </w:rPr>
              <w:t>утверждении</w:t>
            </w:r>
            <w:r w:rsidR="003B36EF" w:rsidRPr="003B36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36EF" w:rsidRPr="003B36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Регламент</w:t>
            </w:r>
            <w:r w:rsidR="003B36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B36EF" w:rsidRPr="003B36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36EF" w:rsidRPr="003B36E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реагирования на инциденты информационной безопасности в </w:t>
            </w:r>
            <w:r w:rsidR="003B36EF" w:rsidRPr="003B36E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администрации </w:t>
            </w:r>
            <w:proofErr w:type="spellStart"/>
            <w:r w:rsidR="003B36EF" w:rsidRPr="003B36EF">
              <w:rPr>
                <w:rFonts w:ascii="Times New Roman" w:eastAsia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3B36EF" w:rsidRPr="003B36E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="003B36EF" w:rsidRPr="003B36E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B36EF" w:rsidRPr="003B36EF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района</w:t>
            </w:r>
          </w:p>
          <w:p w:rsidR="003B36EF" w:rsidRPr="000C39A5" w:rsidRDefault="003B36EF" w:rsidP="000C39A5">
            <w:pPr>
              <w:pStyle w:val="ae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</w:tr>
      <w:tr w:rsidR="000C39A5" w:rsidRPr="000C39A5" w:rsidTr="00CF1170">
        <w:tc>
          <w:tcPr>
            <w:tcW w:w="4835" w:type="dxa"/>
            <w:vAlign w:val="center"/>
            <w:hideMark/>
          </w:tcPr>
          <w:p w:rsidR="000C39A5" w:rsidRPr="000C39A5" w:rsidRDefault="000C39A5" w:rsidP="000C39A5">
            <w:pPr>
              <w:pStyle w:val="ae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</w:tr>
    </w:tbl>
    <w:p w:rsidR="000C39A5" w:rsidRDefault="000C39A5" w:rsidP="000C39A5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 w:rsidRPr="000C39A5">
        <w:rPr>
          <w:sz w:val="26"/>
          <w:szCs w:val="26"/>
        </w:rPr>
        <w:t> </w:t>
      </w:r>
      <w:r w:rsidRPr="000C39A5">
        <w:rPr>
          <w:sz w:val="26"/>
          <w:szCs w:val="26"/>
        </w:rPr>
        <w:tab/>
      </w:r>
      <w:proofErr w:type="gramStart"/>
      <w:r w:rsidRPr="000C39A5">
        <w:rPr>
          <w:sz w:val="26"/>
          <w:szCs w:val="26"/>
        </w:rPr>
        <w:t xml:space="preserve">В целях исполнения </w:t>
      </w:r>
      <w:hyperlink r:id="rId7" w:tgtFrame="_blank" w:history="1">
        <w:r w:rsidRPr="000C39A5">
          <w:rPr>
            <w:rStyle w:val="a5"/>
            <w:color w:val="auto"/>
            <w:sz w:val="26"/>
            <w:szCs w:val="26"/>
            <w:u w:val="none"/>
          </w:rPr>
          <w:t>Федерального закона от 27 июля 2006 г. № 152-ФЗ «О персональных данных»</w:t>
        </w:r>
      </w:hyperlink>
      <w:r w:rsidRPr="000C39A5">
        <w:rPr>
          <w:sz w:val="26"/>
          <w:szCs w:val="26"/>
        </w:rPr>
        <w:t xml:space="preserve"> и в соответствии с </w:t>
      </w:r>
      <w:hyperlink r:id="rId8" w:tgtFrame="_blank" w:history="1">
        <w:r w:rsidRPr="000C39A5">
          <w:rPr>
            <w:rStyle w:val="a5"/>
            <w:color w:val="auto"/>
            <w:sz w:val="26"/>
            <w:szCs w:val="26"/>
            <w:u w:val="none"/>
          </w:rPr>
          <w:t>постановлением Правительства Российской Федерации от 21 марта 2012 г. № 211</w:t>
        </w:r>
      </w:hyperlink>
      <w:r w:rsidRPr="000C39A5">
        <w:rPr>
          <w:sz w:val="26"/>
          <w:szCs w:val="26"/>
        </w:rPr>
        <w:t xml:space="preserve"> «Об утверждении перечня мер, направленных на обеспечение выполнения обязанностей, предусмотренных Федеральным законом «О персональных данных» и принятыми в соответствии с ним нормативными правовыми актами, операторами, являющимися государственны</w:t>
      </w:r>
      <w:r w:rsidR="003B36EF">
        <w:rPr>
          <w:sz w:val="26"/>
          <w:szCs w:val="26"/>
        </w:rPr>
        <w:t>ми или муниципальными органами»</w:t>
      </w:r>
      <w:proofErr w:type="gramEnd"/>
    </w:p>
    <w:p w:rsidR="003B36EF" w:rsidRPr="000C39A5" w:rsidRDefault="003B36EF" w:rsidP="000C39A5">
      <w:pPr>
        <w:pStyle w:val="ae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ПОСТАНОВЛЯЮ:</w:t>
      </w:r>
    </w:p>
    <w:p w:rsidR="003B36EF" w:rsidRPr="003B36EF" w:rsidRDefault="000C39A5" w:rsidP="003B36E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Утвердить</w:t>
      </w:r>
      <w:r w:rsidR="003B36EF">
        <w:rPr>
          <w:rFonts w:ascii="Times New Roman" w:hAnsi="Times New Roman" w:cs="Times New Roman"/>
          <w:sz w:val="26"/>
          <w:szCs w:val="26"/>
        </w:rPr>
        <w:t xml:space="preserve"> прилагаемый </w:t>
      </w:r>
      <w:r w:rsidR="003B36E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Регламент</w:t>
      </w:r>
      <w:r w:rsidR="003B36EF">
        <w:rPr>
          <w:rFonts w:ascii="Times New Roman" w:hAnsi="Times New Roman" w:cs="Times New Roman"/>
          <w:sz w:val="26"/>
          <w:szCs w:val="26"/>
        </w:rPr>
        <w:t xml:space="preserve"> </w:t>
      </w:r>
      <w:r w:rsidR="003B36EF" w:rsidRPr="003B36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реагирования на инциденты информационной безопасности в </w:t>
      </w:r>
      <w:r w:rsidR="003B36EF" w:rsidRPr="003B36EF">
        <w:rPr>
          <w:rFonts w:ascii="Times New Roman" w:eastAsia="Times New Roman" w:hAnsi="Times New Roman" w:cs="Times New Roman"/>
          <w:sz w:val="26"/>
          <w:szCs w:val="26"/>
        </w:rPr>
        <w:t>администра</w:t>
      </w:r>
      <w:r w:rsidR="003B36EF">
        <w:rPr>
          <w:rFonts w:ascii="Times New Roman" w:eastAsia="Times New Roman" w:hAnsi="Times New Roman" w:cs="Times New Roman"/>
          <w:sz w:val="26"/>
          <w:szCs w:val="26"/>
        </w:rPr>
        <w:t xml:space="preserve">ции </w:t>
      </w:r>
      <w:proofErr w:type="spellStart"/>
      <w:r w:rsidR="003B36EF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3B36EF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</w:t>
      </w:r>
      <w:r w:rsidR="003B36EF">
        <w:rPr>
          <w:rFonts w:ascii="Times New Roman" w:hAnsi="Times New Roman" w:cs="Times New Roman"/>
          <w:sz w:val="26"/>
          <w:szCs w:val="26"/>
        </w:rPr>
        <w:t xml:space="preserve"> </w:t>
      </w:r>
      <w:r w:rsidR="003B36EF" w:rsidRPr="003B36EF">
        <w:rPr>
          <w:rFonts w:ascii="Times New Roman" w:eastAsia="Times New Roman" w:hAnsi="Times New Roman" w:cs="Times New Roman"/>
          <w:sz w:val="26"/>
          <w:szCs w:val="26"/>
        </w:rPr>
        <w:t>района</w:t>
      </w:r>
      <w:r w:rsidR="003B36EF">
        <w:t>.</w:t>
      </w:r>
    </w:p>
    <w:p w:rsidR="003B36EF" w:rsidRDefault="00FF7C25" w:rsidP="003B36E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9" w:tgtFrame="_blank" w:history="1">
        <w:proofErr w:type="gramStart"/>
        <w:r w:rsidR="000C39A5" w:rsidRPr="003B36E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>Ответственному</w:t>
        </w:r>
        <w:proofErr w:type="gramEnd"/>
        <w:r w:rsidR="000C39A5" w:rsidRPr="003B36EF">
          <w:rPr>
            <w:rStyle w:val="a5"/>
            <w:rFonts w:ascii="Times New Roman" w:hAnsi="Times New Roman" w:cs="Times New Roman"/>
            <w:color w:val="auto"/>
            <w:sz w:val="26"/>
            <w:szCs w:val="26"/>
            <w:u w:val="none"/>
          </w:rPr>
          <w:t xml:space="preserve"> за организацию обработки</w:t>
        </w:r>
      </w:hyperlink>
      <w:r w:rsidR="000C39A5" w:rsidRPr="003B36E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39A5" w:rsidRPr="003B36EF">
        <w:rPr>
          <w:rFonts w:ascii="Times New Roman" w:hAnsi="Times New Roman" w:cs="Times New Roman"/>
          <w:sz w:val="26"/>
          <w:szCs w:val="26"/>
        </w:rPr>
        <w:t>ПДн</w:t>
      </w:r>
      <w:proofErr w:type="spellEnd"/>
      <w:r w:rsidR="000C39A5" w:rsidRPr="003B36EF">
        <w:rPr>
          <w:rFonts w:ascii="Times New Roman" w:hAnsi="Times New Roman" w:cs="Times New Roman"/>
          <w:sz w:val="26"/>
          <w:szCs w:val="26"/>
        </w:rPr>
        <w:t xml:space="preserve"> в администрации </w:t>
      </w:r>
      <w:proofErr w:type="spellStart"/>
      <w:r w:rsidR="000C39A5" w:rsidRPr="003B36E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39A5" w:rsidRPr="003B36EF">
        <w:rPr>
          <w:rFonts w:ascii="Times New Roman" w:hAnsi="Times New Roman" w:cs="Times New Roman"/>
          <w:sz w:val="26"/>
          <w:szCs w:val="26"/>
        </w:rPr>
        <w:t xml:space="preserve"> муниципального района довести настоящее постановление до сотрудников администрации </w:t>
      </w:r>
      <w:proofErr w:type="spellStart"/>
      <w:r w:rsidR="000C39A5" w:rsidRPr="003B36E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C39A5" w:rsidRPr="003B36EF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0C39A5" w:rsidRDefault="000C39A5" w:rsidP="003B36EF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B36E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3B36EF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3B36E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3B36EF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3B36EF"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 w:rsidRPr="003B36EF">
        <w:rPr>
          <w:rFonts w:ascii="Times New Roman" w:hAnsi="Times New Roman" w:cs="Times New Roman"/>
          <w:sz w:val="26"/>
          <w:szCs w:val="26"/>
        </w:rPr>
        <w:t xml:space="preserve"> С.Н.</w:t>
      </w:r>
    </w:p>
    <w:p w:rsidR="00CF1170" w:rsidRPr="003B36EF" w:rsidRDefault="00CF1170" w:rsidP="005C6AFC">
      <w:p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0C39A5" w:rsidRPr="000C39A5" w:rsidRDefault="000C39A5" w:rsidP="000C39A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bookmarkStart w:id="0" w:name="Par30"/>
      <w:bookmarkEnd w:id="0"/>
      <w:r w:rsidRPr="000C39A5">
        <w:rPr>
          <w:rFonts w:ascii="Times New Roman" w:eastAsia="Times New Roman" w:hAnsi="Times New Roman" w:cs="Times New Roman"/>
          <w:sz w:val="26"/>
          <w:szCs w:val="26"/>
        </w:rPr>
        <w:t>Глава администрации</w:t>
      </w:r>
    </w:p>
    <w:p w:rsidR="000C39A5" w:rsidRPr="000C39A5" w:rsidRDefault="000C39A5" w:rsidP="000C39A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C39A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Pr="000C39A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0C39A5">
        <w:rPr>
          <w:rFonts w:ascii="Times New Roman" w:eastAsia="Times New Roman" w:hAnsi="Times New Roman" w:cs="Times New Roman"/>
          <w:sz w:val="26"/>
          <w:szCs w:val="26"/>
        </w:rPr>
        <w:tab/>
      </w:r>
      <w:r w:rsidRPr="000C39A5">
        <w:rPr>
          <w:rFonts w:ascii="Times New Roman" w:eastAsia="Times New Roman" w:hAnsi="Times New Roman" w:cs="Times New Roman"/>
          <w:sz w:val="26"/>
          <w:szCs w:val="26"/>
        </w:rPr>
        <w:tab/>
      </w:r>
      <w:r w:rsidRPr="000C39A5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И.И. </w:t>
      </w:r>
      <w:proofErr w:type="spellStart"/>
      <w:r w:rsidRPr="000C39A5">
        <w:rPr>
          <w:rFonts w:ascii="Times New Roman" w:eastAsia="Times New Roman" w:hAnsi="Times New Roman" w:cs="Times New Roman"/>
          <w:sz w:val="26"/>
          <w:szCs w:val="26"/>
        </w:rPr>
        <w:t>Обыдённов</w:t>
      </w:r>
      <w:proofErr w:type="spellEnd"/>
    </w:p>
    <w:p w:rsidR="000C39A5" w:rsidRPr="000C39A5" w:rsidRDefault="000C39A5" w:rsidP="000C39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B36EF" w:rsidRDefault="003B36EF" w:rsidP="000C39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B36EF" w:rsidRDefault="003B36EF" w:rsidP="000C39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3B36EF" w:rsidRDefault="003B36EF" w:rsidP="000C39A5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0C39A5" w:rsidRPr="000C39A5" w:rsidRDefault="000C39A5" w:rsidP="000C39A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0C39A5" w:rsidRPr="000C39A5" w:rsidRDefault="003B36EF" w:rsidP="000C39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="000C39A5" w:rsidRPr="000C39A5">
        <w:rPr>
          <w:rFonts w:ascii="Times New Roman" w:hAnsi="Times New Roman" w:cs="Times New Roman"/>
          <w:sz w:val="26"/>
          <w:szCs w:val="26"/>
        </w:rPr>
        <w:t xml:space="preserve">  администрации</w:t>
      </w:r>
    </w:p>
    <w:p w:rsidR="000C39A5" w:rsidRPr="000C39A5" w:rsidRDefault="000C39A5" w:rsidP="000C39A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C39A5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C39A5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C39A5" w:rsidRDefault="005C6AFC" w:rsidP="000C39A5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F371E">
        <w:rPr>
          <w:rFonts w:ascii="Times New Roman" w:hAnsi="Times New Roman" w:cs="Times New Roman"/>
          <w:sz w:val="26"/>
          <w:szCs w:val="26"/>
        </w:rPr>
        <w:t>12.04.</w:t>
      </w:r>
      <w:r>
        <w:rPr>
          <w:rFonts w:ascii="Times New Roman" w:hAnsi="Times New Roman" w:cs="Times New Roman"/>
          <w:sz w:val="26"/>
          <w:szCs w:val="26"/>
        </w:rPr>
        <w:t>2016</w:t>
      </w:r>
      <w:r w:rsidR="00DF371E">
        <w:rPr>
          <w:rFonts w:ascii="Times New Roman" w:hAnsi="Times New Roman" w:cs="Times New Roman"/>
          <w:sz w:val="26"/>
          <w:szCs w:val="26"/>
        </w:rPr>
        <w:t>г.  № 283</w:t>
      </w:r>
    </w:p>
    <w:p w:rsidR="000C39A5" w:rsidRDefault="000C39A5" w:rsidP="000C39A5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E13FAC" w:rsidRPr="000C39A5" w:rsidRDefault="00E13FAC" w:rsidP="000C39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  <w:t>РЕГЛАМЕНТ</w:t>
      </w:r>
    </w:p>
    <w:p w:rsidR="00E13FAC" w:rsidRPr="000C39A5" w:rsidRDefault="00E13FAC" w:rsidP="000C39A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реагирования на инциденты информационной безопасности</w:t>
      </w:r>
      <w:r w:rsidR="000C39A5" w:rsidRPr="000C3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0C3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C39A5" w:rsidRPr="000C39A5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0C39A5" w:rsidRPr="000C39A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0C39A5" w:rsidRPr="000C39A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</w:p>
    <w:p w:rsidR="00E13FAC" w:rsidRPr="000C39A5" w:rsidRDefault="00E13FAC" w:rsidP="000C39A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3FAC" w:rsidRPr="000C39A5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lastRenderedPageBreak/>
        <w:t>1.Общие положения</w:t>
      </w:r>
    </w:p>
    <w:p w:rsidR="00F53EEA" w:rsidRPr="000C39A5" w:rsidRDefault="00F53EEA" w:rsidP="000C39A5">
      <w:pPr>
        <w:widowControl w:val="0"/>
        <w:tabs>
          <w:tab w:val="left" w:pos="36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="00E13FAC" w:rsidRPr="000C39A5">
        <w:rPr>
          <w:rFonts w:ascii="Times New Roman" w:hAnsi="Times New Roman" w:cs="Times New Roman"/>
          <w:sz w:val="26"/>
          <w:szCs w:val="26"/>
        </w:rPr>
        <w:t>Настоящий Регламент устанавливает порядок разбирательства и составления заключений по фактам несоблюдения условий хранения носителей персональных данных, использования средств защиты информации, которые могут привести к нарушению конфиденциальности персональных данных или другим нарушениям, приводящим к снижению уровня защищенности персональных данных, разработку и принятие мер по предотвращению возможных опасных послед</w:t>
      </w:r>
      <w:r w:rsidR="003437D8">
        <w:rPr>
          <w:rFonts w:ascii="Times New Roman" w:hAnsi="Times New Roman" w:cs="Times New Roman"/>
          <w:sz w:val="26"/>
          <w:szCs w:val="26"/>
        </w:rPr>
        <w:t>ствий подобных нарушений, а так</w:t>
      </w:r>
      <w:r w:rsidR="00E13FAC" w:rsidRPr="000C39A5">
        <w:rPr>
          <w:rFonts w:ascii="Times New Roman" w:hAnsi="Times New Roman" w:cs="Times New Roman"/>
          <w:sz w:val="26"/>
          <w:szCs w:val="26"/>
        </w:rPr>
        <w:t>же выявления, разбирательства и предотвращения иных инцидентов информационной безопасности в</w:t>
      </w:r>
      <w:proofErr w:type="gramEnd"/>
      <w:r w:rsidR="00E13FAC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3437D8" w:rsidRPr="000C39A5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3437D8" w:rsidRPr="000C39A5">
        <w:rPr>
          <w:rFonts w:ascii="Times New Roman" w:eastAsia="Times New Roman" w:hAnsi="Times New Roman" w:cs="Times New Roman"/>
          <w:sz w:val="26"/>
          <w:szCs w:val="26"/>
        </w:rPr>
        <w:t>Трубчевского</w:t>
      </w:r>
      <w:proofErr w:type="spellEnd"/>
      <w:r w:rsidR="003437D8" w:rsidRPr="000C39A5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3437D8">
        <w:rPr>
          <w:rFonts w:ascii="Times New Roman" w:hAnsi="Times New Roman" w:cs="Times New Roman"/>
          <w:sz w:val="26"/>
          <w:szCs w:val="26"/>
        </w:rPr>
        <w:t>Администрация</w:t>
      </w:r>
      <w:r w:rsidRPr="000C39A5">
        <w:rPr>
          <w:rFonts w:ascii="Times New Roman" w:hAnsi="Times New Roman" w:cs="Times New Roman"/>
          <w:sz w:val="26"/>
          <w:szCs w:val="26"/>
        </w:rPr>
        <w:t>).</w:t>
      </w:r>
    </w:p>
    <w:p w:rsidR="00E13FAC" w:rsidRPr="000C39A5" w:rsidRDefault="00F53EEA" w:rsidP="000C39A5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6AFC">
        <w:rPr>
          <w:rFonts w:ascii="Times New Roman" w:hAnsi="Times New Roman" w:cs="Times New Roman"/>
          <w:sz w:val="26"/>
          <w:szCs w:val="26"/>
        </w:rPr>
        <w:t xml:space="preserve">1.2. </w:t>
      </w:r>
      <w:proofErr w:type="gramStart"/>
      <w:r w:rsidR="00E13FAC" w:rsidRPr="005C6AFC">
        <w:rPr>
          <w:rFonts w:ascii="Times New Roman" w:hAnsi="Times New Roman" w:cs="Times New Roman"/>
          <w:sz w:val="26"/>
          <w:szCs w:val="26"/>
        </w:rPr>
        <w:t>Реглам</w:t>
      </w:r>
      <w:r w:rsidRPr="005C6AFC">
        <w:rPr>
          <w:rFonts w:ascii="Times New Roman" w:hAnsi="Times New Roman" w:cs="Times New Roman"/>
          <w:sz w:val="26"/>
          <w:szCs w:val="26"/>
        </w:rPr>
        <w:t xml:space="preserve">ент разработан в соответствии с </w:t>
      </w:r>
      <w:r w:rsidR="00E13FAC" w:rsidRPr="005C6AFC">
        <w:rPr>
          <w:rFonts w:ascii="Times New Roman" w:hAnsi="Times New Roman" w:cs="Times New Roman"/>
          <w:sz w:val="26"/>
          <w:szCs w:val="26"/>
        </w:rPr>
        <w:t>Федераль</w:t>
      </w:r>
      <w:r w:rsidR="003437D8" w:rsidRPr="005C6AFC">
        <w:rPr>
          <w:rFonts w:ascii="Times New Roman" w:hAnsi="Times New Roman" w:cs="Times New Roman"/>
          <w:sz w:val="26"/>
          <w:szCs w:val="26"/>
        </w:rPr>
        <w:t>ным законом от 27 июля 2006 г. № 149-ФЗ «</w:t>
      </w:r>
      <w:r w:rsidR="00E13FAC" w:rsidRPr="005C6AFC">
        <w:rPr>
          <w:rFonts w:ascii="Times New Roman" w:hAnsi="Times New Roman" w:cs="Times New Roman"/>
          <w:sz w:val="26"/>
          <w:szCs w:val="26"/>
        </w:rPr>
        <w:t xml:space="preserve">Об информации, информационных технологиях и </w:t>
      </w:r>
      <w:r w:rsidR="003437D8" w:rsidRPr="005C6AFC">
        <w:rPr>
          <w:rFonts w:ascii="Times New Roman" w:hAnsi="Times New Roman" w:cs="Times New Roman"/>
          <w:sz w:val="26"/>
          <w:szCs w:val="26"/>
        </w:rPr>
        <w:t>о защите информации»</w:t>
      </w:r>
      <w:r w:rsidRPr="005C6AFC">
        <w:rPr>
          <w:rFonts w:ascii="Times New Roman" w:hAnsi="Times New Roman" w:cs="Times New Roman"/>
          <w:sz w:val="26"/>
          <w:szCs w:val="26"/>
        </w:rPr>
        <w:t xml:space="preserve">, </w:t>
      </w:r>
      <w:r w:rsidR="00E13FAC" w:rsidRPr="005C6AFC">
        <w:rPr>
          <w:rFonts w:ascii="Times New Roman" w:hAnsi="Times New Roman" w:cs="Times New Roman"/>
          <w:sz w:val="26"/>
          <w:szCs w:val="26"/>
        </w:rPr>
        <w:t>Федеральн</w:t>
      </w:r>
      <w:r w:rsidR="003437D8" w:rsidRPr="005C6AFC">
        <w:rPr>
          <w:rFonts w:ascii="Times New Roman" w:hAnsi="Times New Roman" w:cs="Times New Roman"/>
          <w:sz w:val="26"/>
          <w:szCs w:val="26"/>
        </w:rPr>
        <w:t>ым законом от 27 июля 2006 г. № 152-ФЗ «О персональных данных»</w:t>
      </w:r>
      <w:r w:rsidRPr="005C6AFC">
        <w:rPr>
          <w:rFonts w:ascii="Times New Roman" w:hAnsi="Times New Roman" w:cs="Times New Roman"/>
          <w:sz w:val="26"/>
          <w:szCs w:val="26"/>
        </w:rPr>
        <w:t xml:space="preserve">, </w:t>
      </w:r>
      <w:r w:rsidR="00E13FAC" w:rsidRPr="005C6AFC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 w:rsidR="003437D8" w:rsidRPr="005C6AFC">
        <w:rPr>
          <w:rFonts w:ascii="Times New Roman" w:hAnsi="Times New Roman" w:cs="Times New Roman"/>
          <w:sz w:val="26"/>
          <w:szCs w:val="26"/>
        </w:rPr>
        <w:t xml:space="preserve">законом от 27 декабря 2002 г. № </w:t>
      </w:r>
      <w:r w:rsidR="00E13FAC" w:rsidRPr="005C6AFC">
        <w:rPr>
          <w:rFonts w:ascii="Times New Roman" w:hAnsi="Times New Roman" w:cs="Times New Roman"/>
          <w:sz w:val="26"/>
          <w:szCs w:val="26"/>
        </w:rPr>
        <w:t>184-ФЗ</w:t>
      </w:r>
      <w:r w:rsidR="003437D8" w:rsidRPr="005C6AFC">
        <w:rPr>
          <w:rFonts w:ascii="Times New Roman" w:hAnsi="Times New Roman" w:cs="Times New Roman"/>
          <w:sz w:val="26"/>
          <w:szCs w:val="26"/>
        </w:rPr>
        <w:t xml:space="preserve"> «О техническом регулировании»,</w:t>
      </w:r>
      <w:r w:rsidR="00E13FAC" w:rsidRPr="005C6AFC">
        <w:rPr>
          <w:rFonts w:ascii="Times New Roman" w:hAnsi="Times New Roman" w:cs="Times New Roman"/>
          <w:sz w:val="26"/>
          <w:szCs w:val="26"/>
        </w:rPr>
        <w:t xml:space="preserve"> иными</w:t>
      </w:r>
      <w:r w:rsidRPr="005C6AFC">
        <w:rPr>
          <w:rFonts w:ascii="Times New Roman" w:hAnsi="Times New Roman" w:cs="Times New Roman"/>
          <w:sz w:val="26"/>
          <w:szCs w:val="26"/>
        </w:rPr>
        <w:t xml:space="preserve"> нормативными правовыми актами, </w:t>
      </w:r>
      <w:r w:rsidR="00E13FAC" w:rsidRPr="005C6AFC">
        <w:rPr>
          <w:rFonts w:ascii="Times New Roman" w:hAnsi="Times New Roman" w:cs="Times New Roman"/>
          <w:sz w:val="26"/>
          <w:szCs w:val="26"/>
        </w:rPr>
        <w:t xml:space="preserve">а также в соответствии с локальными нормативными актами </w:t>
      </w:r>
      <w:r w:rsidR="003437D8" w:rsidRPr="005C6AFC">
        <w:rPr>
          <w:rFonts w:ascii="Times New Roman" w:hAnsi="Times New Roman" w:cs="Times New Roman"/>
          <w:sz w:val="26"/>
          <w:szCs w:val="26"/>
        </w:rPr>
        <w:t>Администрации</w:t>
      </w:r>
      <w:r w:rsidR="00E13FAC" w:rsidRPr="005C6AFC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13FAC" w:rsidRPr="000C39A5" w:rsidRDefault="00F53EEA" w:rsidP="000C39A5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1.3. </w:t>
      </w:r>
      <w:r w:rsidR="00E13FAC" w:rsidRPr="000C39A5">
        <w:rPr>
          <w:rFonts w:ascii="Times New Roman" w:hAnsi="Times New Roman" w:cs="Times New Roman"/>
          <w:sz w:val="26"/>
          <w:szCs w:val="26"/>
        </w:rPr>
        <w:t>Настоящий Регламент обязателен к соблюдению всеми работниками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3437D8" w:rsidRPr="003437D8">
        <w:rPr>
          <w:rFonts w:ascii="Times New Roman" w:hAnsi="Times New Roman" w:cs="Times New Roman"/>
          <w:sz w:val="26"/>
          <w:szCs w:val="26"/>
        </w:rPr>
        <w:t>Администрации</w:t>
      </w:r>
      <w:r w:rsidR="00E13FAC" w:rsidRPr="003437D8">
        <w:rPr>
          <w:rFonts w:ascii="Times New Roman" w:hAnsi="Times New Roman" w:cs="Times New Roman"/>
          <w:sz w:val="26"/>
          <w:szCs w:val="26"/>
        </w:rPr>
        <w:t>,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участвующими в выявлении, разбирательстве и предотвращении инцидентов </w:t>
      </w:r>
      <w:r w:rsidR="00146A7B" w:rsidRPr="000C39A5">
        <w:rPr>
          <w:rFonts w:ascii="Times New Roman" w:hAnsi="Times New Roman" w:cs="Times New Roman"/>
          <w:sz w:val="26"/>
          <w:szCs w:val="26"/>
        </w:rPr>
        <w:t xml:space="preserve">информационной безопасности (далее – </w:t>
      </w:r>
      <w:r w:rsidR="00E13FAC" w:rsidRPr="000C39A5">
        <w:rPr>
          <w:rFonts w:ascii="Times New Roman" w:hAnsi="Times New Roman" w:cs="Times New Roman"/>
          <w:sz w:val="26"/>
          <w:szCs w:val="26"/>
        </w:rPr>
        <w:t>ИБ</w:t>
      </w:r>
      <w:r w:rsidR="00146A7B" w:rsidRPr="000C39A5">
        <w:rPr>
          <w:rFonts w:ascii="Times New Roman" w:hAnsi="Times New Roman" w:cs="Times New Roman"/>
          <w:sz w:val="26"/>
          <w:szCs w:val="26"/>
        </w:rPr>
        <w:t>).</w:t>
      </w:r>
    </w:p>
    <w:p w:rsidR="00E13FAC" w:rsidRPr="000C39A5" w:rsidRDefault="00F53EEA" w:rsidP="000C39A5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1.4. 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Разбирательство по всем инцидентам ИБ проводится </w:t>
      </w:r>
      <w:r w:rsidR="003437D8">
        <w:rPr>
          <w:rFonts w:ascii="Times New Roman" w:hAnsi="Times New Roman" w:cs="Times New Roman"/>
          <w:sz w:val="26"/>
          <w:szCs w:val="26"/>
        </w:rPr>
        <w:t>ответственным</w:t>
      </w:r>
      <w:r w:rsidR="00146A7B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3437D8">
        <w:rPr>
          <w:rFonts w:ascii="Times New Roman" w:hAnsi="Times New Roman" w:cs="Times New Roman"/>
          <w:sz w:val="26"/>
          <w:szCs w:val="26"/>
        </w:rPr>
        <w:t xml:space="preserve">за информационную безопасность 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с привлечением в необходимых </w:t>
      </w:r>
      <w:r w:rsidR="00E13FAC" w:rsidRPr="003437D8">
        <w:rPr>
          <w:rFonts w:ascii="Times New Roman" w:hAnsi="Times New Roman" w:cs="Times New Roman"/>
          <w:sz w:val="26"/>
          <w:szCs w:val="26"/>
        </w:rPr>
        <w:t xml:space="preserve">случаях руководителей и сотрудников других </w:t>
      </w:r>
      <w:r w:rsidR="003437D8" w:rsidRPr="003437D8">
        <w:rPr>
          <w:rFonts w:ascii="Times New Roman" w:hAnsi="Times New Roman" w:cs="Times New Roman"/>
          <w:sz w:val="26"/>
          <w:szCs w:val="26"/>
        </w:rPr>
        <w:t>отраслевых органов Администрации</w:t>
      </w:r>
      <w:r w:rsidR="00E13FAC" w:rsidRPr="003437D8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F53EEA" w:rsidP="000C39A5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1.5. </w:t>
      </w:r>
      <w:proofErr w:type="gramStart"/>
      <w:r w:rsidR="00E13FAC" w:rsidRPr="000C39A5">
        <w:rPr>
          <w:rFonts w:ascii="Times New Roman" w:hAnsi="Times New Roman" w:cs="Times New Roman"/>
          <w:sz w:val="26"/>
          <w:szCs w:val="26"/>
        </w:rPr>
        <w:t xml:space="preserve">Разбирательство инцидентов ИБ, затрагивающих два или более </w:t>
      </w:r>
      <w:r w:rsidR="006C3241">
        <w:rPr>
          <w:rFonts w:ascii="Times New Roman" w:hAnsi="Times New Roman" w:cs="Times New Roman"/>
          <w:sz w:val="26"/>
          <w:szCs w:val="26"/>
        </w:rPr>
        <w:t>отрасле</w:t>
      </w:r>
      <w:r w:rsidR="00F3618B">
        <w:rPr>
          <w:rFonts w:ascii="Times New Roman" w:hAnsi="Times New Roman" w:cs="Times New Roman"/>
          <w:sz w:val="26"/>
          <w:szCs w:val="26"/>
        </w:rPr>
        <w:t>в</w:t>
      </w:r>
      <w:r w:rsidR="006C3241">
        <w:rPr>
          <w:rFonts w:ascii="Times New Roman" w:hAnsi="Times New Roman" w:cs="Times New Roman"/>
          <w:sz w:val="26"/>
          <w:szCs w:val="26"/>
        </w:rPr>
        <w:t xml:space="preserve">ых органа </w:t>
      </w:r>
      <w:r w:rsidR="006C3241" w:rsidRPr="006C3241">
        <w:rPr>
          <w:rFonts w:ascii="Times New Roman" w:hAnsi="Times New Roman" w:cs="Times New Roman"/>
          <w:sz w:val="26"/>
          <w:szCs w:val="26"/>
        </w:rPr>
        <w:t>Администрации</w:t>
      </w:r>
      <w:r w:rsidR="00E13FAC" w:rsidRPr="006C3241">
        <w:rPr>
          <w:rFonts w:ascii="Times New Roman" w:hAnsi="Times New Roman" w:cs="Times New Roman"/>
          <w:sz w:val="26"/>
          <w:szCs w:val="26"/>
        </w:rPr>
        <w:t>,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проводится </w:t>
      </w:r>
      <w:r w:rsidR="00F3618B">
        <w:rPr>
          <w:rFonts w:ascii="Times New Roman" w:hAnsi="Times New Roman" w:cs="Times New Roman"/>
          <w:sz w:val="26"/>
          <w:szCs w:val="26"/>
        </w:rPr>
        <w:t>ответственным</w:t>
      </w:r>
      <w:r w:rsidR="00F3618B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F3618B">
        <w:rPr>
          <w:rFonts w:ascii="Times New Roman" w:hAnsi="Times New Roman" w:cs="Times New Roman"/>
          <w:sz w:val="26"/>
          <w:szCs w:val="26"/>
        </w:rPr>
        <w:t>за информационную безопасность</w:t>
      </w:r>
      <w:r w:rsidR="00F3618B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с привлечением руководителей соответствующих </w:t>
      </w:r>
      <w:r w:rsidR="00F3618B">
        <w:rPr>
          <w:rFonts w:ascii="Times New Roman" w:hAnsi="Times New Roman" w:cs="Times New Roman"/>
          <w:sz w:val="26"/>
          <w:szCs w:val="26"/>
        </w:rPr>
        <w:t>отраслевых органов</w:t>
      </w:r>
      <w:r w:rsidR="00F3618B" w:rsidRPr="00F3618B">
        <w:rPr>
          <w:rFonts w:ascii="Times New Roman" w:hAnsi="Times New Roman" w:cs="Times New Roman"/>
          <w:sz w:val="26"/>
          <w:szCs w:val="26"/>
        </w:rPr>
        <w:t xml:space="preserve">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E13FAC" w:rsidRPr="000C39A5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FAC" w:rsidRPr="000C39A5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2. В</w:t>
      </w:r>
      <w:r w:rsidR="00F53EEA" w:rsidRPr="000C39A5">
        <w:rPr>
          <w:rFonts w:ascii="Times New Roman" w:hAnsi="Times New Roman" w:cs="Times New Roman"/>
          <w:sz w:val="26"/>
          <w:szCs w:val="26"/>
        </w:rPr>
        <w:t>ыявление</w:t>
      </w:r>
      <w:r w:rsidR="006C3241">
        <w:rPr>
          <w:rFonts w:ascii="Times New Roman" w:hAnsi="Times New Roman" w:cs="Times New Roman"/>
          <w:sz w:val="26"/>
          <w:szCs w:val="26"/>
        </w:rPr>
        <w:t xml:space="preserve"> </w:t>
      </w:r>
      <w:r w:rsidR="00F53EEA" w:rsidRPr="000C39A5">
        <w:rPr>
          <w:rFonts w:ascii="Times New Roman" w:hAnsi="Times New Roman" w:cs="Times New Roman"/>
          <w:sz w:val="26"/>
          <w:szCs w:val="26"/>
        </w:rPr>
        <w:t>инцидента информационной безопасности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2.1. Основными источниками информации об Инцидентах ИБ являются: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факты, выявленные руководителем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 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, ответственным за информационную безопасность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, а также другими сотрудниками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5C6AFC">
        <w:rPr>
          <w:rFonts w:ascii="Times New Roman" w:hAnsi="Times New Roman" w:cs="Times New Roman"/>
          <w:sz w:val="26"/>
          <w:szCs w:val="26"/>
        </w:rPr>
        <w:t>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результаты работы средств мониторинга ИБ</w:t>
      </w:r>
      <w:r w:rsidR="00146A7B" w:rsidRPr="000C39A5">
        <w:rPr>
          <w:rFonts w:ascii="Times New Roman" w:hAnsi="Times New Roman" w:cs="Times New Roman"/>
          <w:sz w:val="26"/>
          <w:szCs w:val="26"/>
        </w:rPr>
        <w:t>,</w:t>
      </w:r>
      <w:r w:rsidRPr="000C39A5">
        <w:rPr>
          <w:rFonts w:ascii="Times New Roman" w:hAnsi="Times New Roman" w:cs="Times New Roman"/>
          <w:sz w:val="26"/>
          <w:szCs w:val="26"/>
        </w:rPr>
        <w:t xml:space="preserve"> результаты проверок и аудита (внутреннего или внешнего);</w:t>
      </w:r>
    </w:p>
    <w:p w:rsidR="00146A7B" w:rsidRPr="000C39A5" w:rsidRDefault="00146A7B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журналы и оповещения операционных систем серверов и рабочих станций, антивирусной системы, системы резервного копирования и других систем; 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обращения субъектов персональных данных с указанием Инцидента ИБ;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запросы и предписания органов надзора за соблюдением прав субъектов</w:t>
      </w:r>
      <w:r w:rsidR="005C6AFC">
        <w:rPr>
          <w:rFonts w:ascii="Times New Roman" w:hAnsi="Times New Roman" w:cs="Times New Roman"/>
          <w:sz w:val="26"/>
          <w:szCs w:val="26"/>
        </w:rPr>
        <w:t xml:space="preserve"> </w:t>
      </w:r>
      <w:r w:rsidR="00146A7B" w:rsidRPr="000C39A5">
        <w:rPr>
          <w:rFonts w:ascii="Times New Roman" w:hAnsi="Times New Roman" w:cs="Times New Roman"/>
          <w:sz w:val="26"/>
          <w:szCs w:val="26"/>
        </w:rPr>
        <w:t>персональных данных</w:t>
      </w:r>
      <w:r w:rsidRPr="000C39A5">
        <w:rPr>
          <w:rFonts w:ascii="Times New Roman" w:hAnsi="Times New Roman" w:cs="Times New Roman"/>
          <w:sz w:val="26"/>
          <w:szCs w:val="26"/>
        </w:rPr>
        <w:t>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другие источники информации.</w:t>
      </w:r>
    </w:p>
    <w:p w:rsidR="00A13B7D" w:rsidRPr="000C39A5" w:rsidRDefault="00A13B7D" w:rsidP="000C39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2.2. Основными видами инцидентов ИБ в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являются:</w:t>
      </w:r>
    </w:p>
    <w:p w:rsidR="00A13B7D" w:rsidRPr="000C39A5" w:rsidRDefault="00A13B7D" w:rsidP="000C39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39A5">
        <w:rPr>
          <w:rFonts w:ascii="Times New Roman" w:hAnsi="Times New Roman" w:cs="Times New Roman"/>
          <w:sz w:val="26"/>
          <w:szCs w:val="26"/>
        </w:rPr>
        <w:t>- р</w:t>
      </w: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азглашение конфиденциальной или внутренней информации, либо угроза такого разглашения;</w:t>
      </w:r>
    </w:p>
    <w:p w:rsidR="00A13B7D" w:rsidRPr="000C39A5" w:rsidRDefault="00A13B7D" w:rsidP="000C39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</w:t>
      </w: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есанкционированный доступ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</w:t>
      </w:r>
      <w:r w:rsidR="004E671F" w:rsidRPr="000C39A5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 лиц, которые не имеют никакого легального доступа к ресурсам или помещениям организации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A13B7D" w:rsidRPr="000C39A5" w:rsidRDefault="00A13B7D" w:rsidP="000C39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превышение полномочий - </w:t>
      </w:r>
      <w:r w:rsidR="004E671F" w:rsidRPr="000C39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несанкционированный доступ к каким-либо ресурсам и помещениям  сотрудников </w:t>
      </w:r>
      <w:r w:rsidR="00F3618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A13B7D" w:rsidRPr="000C39A5" w:rsidRDefault="00A13B7D" w:rsidP="000C39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- 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</w:t>
      </w: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омпрометация учетных записей или паролей</w:t>
      </w:r>
      <w:r w:rsidR="004E671F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4E671F" w:rsidRPr="000C39A5" w:rsidRDefault="004E671F" w:rsidP="000C39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в</w:t>
      </w:r>
      <w:r w:rsidR="00A13B7D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ирусная</w:t>
      </w: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атака или вирусное заражение;</w:t>
      </w:r>
    </w:p>
    <w:p w:rsidR="00A13B7D" w:rsidRPr="000C39A5" w:rsidRDefault="004E671F" w:rsidP="000C39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</w:t>
      </w:r>
      <w:r w:rsidR="00A13B7D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нарушение или сбои в работе</w:t>
      </w:r>
      <w:r w:rsidR="004B0863" w:rsidRPr="000C39A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системы резервного копирования;</w:t>
      </w:r>
    </w:p>
    <w:p w:rsidR="00A13B7D" w:rsidRPr="000C39A5" w:rsidRDefault="004B0863" w:rsidP="000C39A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- нарушение правил использования персональных данных.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2.</w:t>
      </w:r>
      <w:r w:rsidR="00A13B7D" w:rsidRPr="000C39A5">
        <w:rPr>
          <w:rFonts w:ascii="Times New Roman" w:hAnsi="Times New Roman" w:cs="Times New Roman"/>
          <w:sz w:val="26"/>
          <w:szCs w:val="26"/>
        </w:rPr>
        <w:t>3</w:t>
      </w:r>
      <w:r w:rsidRPr="000C39A5">
        <w:rPr>
          <w:rFonts w:ascii="Times New Roman" w:hAnsi="Times New Roman" w:cs="Times New Roman"/>
          <w:sz w:val="26"/>
          <w:szCs w:val="26"/>
        </w:rPr>
        <w:t xml:space="preserve">. Работник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146A7B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 xml:space="preserve">может выявить признаки наличия Инцидента ИБ путем анализа текущей ситуации на предмет ее соответствия требованиям </w:t>
      </w:r>
      <w:r w:rsidR="00146A7B" w:rsidRPr="000C39A5">
        <w:rPr>
          <w:rFonts w:ascii="Times New Roman" w:hAnsi="Times New Roman" w:cs="Times New Roman"/>
          <w:sz w:val="26"/>
          <w:szCs w:val="26"/>
        </w:rPr>
        <w:t xml:space="preserve">защиты информации, </w:t>
      </w:r>
      <w:r w:rsidRPr="000C39A5">
        <w:rPr>
          <w:rFonts w:ascii="Times New Roman" w:hAnsi="Times New Roman" w:cs="Times New Roman"/>
          <w:sz w:val="26"/>
          <w:szCs w:val="26"/>
        </w:rPr>
        <w:t>утвержденны</w:t>
      </w:r>
      <w:r w:rsidR="005C6AFC">
        <w:rPr>
          <w:rFonts w:ascii="Times New Roman" w:hAnsi="Times New Roman" w:cs="Times New Roman"/>
          <w:sz w:val="26"/>
          <w:szCs w:val="26"/>
        </w:rPr>
        <w:t>м</w:t>
      </w:r>
      <w:r w:rsidRPr="000C39A5">
        <w:rPr>
          <w:rFonts w:ascii="Times New Roman" w:hAnsi="Times New Roman" w:cs="Times New Roman"/>
          <w:sz w:val="26"/>
          <w:szCs w:val="26"/>
        </w:rPr>
        <w:t xml:space="preserve"> в </w:t>
      </w:r>
      <w:r w:rsidR="00F3618B">
        <w:rPr>
          <w:rFonts w:ascii="Times New Roman" w:hAnsi="Times New Roman" w:cs="Times New Roman"/>
          <w:sz w:val="26"/>
          <w:szCs w:val="26"/>
        </w:rPr>
        <w:t>Администраци</w:t>
      </w:r>
      <w:r w:rsidR="00146A7B" w:rsidRPr="000C39A5">
        <w:rPr>
          <w:rFonts w:ascii="Times New Roman" w:hAnsi="Times New Roman" w:cs="Times New Roman"/>
          <w:sz w:val="26"/>
          <w:szCs w:val="26"/>
        </w:rPr>
        <w:t>и</w:t>
      </w:r>
      <w:r w:rsidR="005C6AFC">
        <w:rPr>
          <w:rFonts w:ascii="Times New Roman" w:hAnsi="Times New Roman" w:cs="Times New Roman"/>
          <w:sz w:val="26"/>
          <w:szCs w:val="26"/>
        </w:rPr>
        <w:t>. Выявленные несоответствия</w:t>
      </w:r>
      <w:r w:rsidRPr="000C39A5">
        <w:rPr>
          <w:rFonts w:ascii="Times New Roman" w:hAnsi="Times New Roman" w:cs="Times New Roman"/>
          <w:sz w:val="26"/>
          <w:szCs w:val="26"/>
        </w:rPr>
        <w:t xml:space="preserve"> дают основания предполагать факт возникновения Инцидента ИБ. Любые сведения о Происшествие или Инциденте ИБ должны быть незамедлительно переданы выявившим их сотрудником </w:t>
      </w:r>
      <w:proofErr w:type="gramStart"/>
      <w:r w:rsidR="00F3618B">
        <w:rPr>
          <w:rFonts w:ascii="Times New Roman" w:hAnsi="Times New Roman" w:cs="Times New Roman"/>
          <w:sz w:val="26"/>
          <w:szCs w:val="26"/>
        </w:rPr>
        <w:t>ответственному</w:t>
      </w:r>
      <w:proofErr w:type="gramEnd"/>
      <w:r w:rsidR="00F3618B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F3618B">
        <w:rPr>
          <w:rFonts w:ascii="Times New Roman" w:hAnsi="Times New Roman" w:cs="Times New Roman"/>
          <w:sz w:val="26"/>
          <w:szCs w:val="26"/>
        </w:rPr>
        <w:t>за информационную безопасность (администратор ИБ).</w:t>
      </w:r>
    </w:p>
    <w:p w:rsidR="00C36F6D" w:rsidRPr="000C39A5" w:rsidRDefault="00C36F6D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618B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3.А</w:t>
      </w:r>
      <w:r w:rsidR="00C36F6D" w:rsidRPr="000C39A5">
        <w:rPr>
          <w:rFonts w:ascii="Times New Roman" w:hAnsi="Times New Roman" w:cs="Times New Roman"/>
          <w:sz w:val="26"/>
          <w:szCs w:val="26"/>
        </w:rPr>
        <w:t xml:space="preserve">нализ исходной информации и принятие решения </w:t>
      </w:r>
    </w:p>
    <w:p w:rsidR="00E13FAC" w:rsidRPr="000C39A5" w:rsidRDefault="00C36F6D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 проведения разбирательства</w:t>
      </w:r>
    </w:p>
    <w:p w:rsidR="00E13FAC" w:rsidRPr="000C39A5" w:rsidRDefault="00C36F6D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3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.1. </w:t>
      </w:r>
      <w:r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после получения информации о предполагаемом Инциденте ИБ незамедлительно проводит первоначальный анализ полученных данных. В процессе анализа </w:t>
      </w:r>
      <w:r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="00E13FAC" w:rsidRPr="000C39A5">
        <w:rPr>
          <w:rFonts w:ascii="Times New Roman" w:hAnsi="Times New Roman" w:cs="Times New Roman"/>
          <w:sz w:val="26"/>
          <w:szCs w:val="26"/>
        </w:rPr>
        <w:t>проводит проверку наличия в выявленном факте нарушений.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3.2. По усмотрению </w:t>
      </w:r>
      <w:r w:rsidR="00C36F6D" w:rsidRPr="000C39A5">
        <w:rPr>
          <w:rFonts w:ascii="Times New Roman" w:hAnsi="Times New Roman" w:cs="Times New Roman"/>
          <w:sz w:val="26"/>
          <w:szCs w:val="26"/>
        </w:rPr>
        <w:t>администратора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единичный Инцидент ИБ, не приведший к негативным последствиям и совершенный сотрудником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впервые, фиксируется </w:t>
      </w:r>
      <w:r w:rsidR="00C36F6D" w:rsidRPr="000C39A5">
        <w:rPr>
          <w:rFonts w:ascii="Times New Roman" w:hAnsi="Times New Roman" w:cs="Times New Roman"/>
          <w:sz w:val="26"/>
          <w:szCs w:val="26"/>
        </w:rPr>
        <w:t>администратором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в карточке данных «Инциденты ИБ» </w:t>
      </w:r>
      <w:r w:rsidR="00CF1170">
        <w:rPr>
          <w:rFonts w:ascii="Times New Roman" w:hAnsi="Times New Roman" w:cs="Times New Roman"/>
          <w:i/>
          <w:sz w:val="26"/>
          <w:szCs w:val="26"/>
        </w:rPr>
        <w:t>(приложение</w:t>
      </w:r>
      <w:r w:rsidR="00F3618B">
        <w:rPr>
          <w:rFonts w:ascii="Times New Roman" w:hAnsi="Times New Roman" w:cs="Times New Roman"/>
          <w:i/>
          <w:sz w:val="26"/>
          <w:szCs w:val="26"/>
        </w:rPr>
        <w:t xml:space="preserve"> к настоящему Регламенту</w:t>
      </w:r>
      <w:r w:rsidRPr="000C39A5">
        <w:rPr>
          <w:rFonts w:ascii="Times New Roman" w:hAnsi="Times New Roman" w:cs="Times New Roman"/>
          <w:i/>
          <w:sz w:val="26"/>
          <w:szCs w:val="26"/>
        </w:rPr>
        <w:t>)</w:t>
      </w:r>
      <w:r w:rsidRPr="000C39A5">
        <w:rPr>
          <w:rFonts w:ascii="Times New Roman" w:hAnsi="Times New Roman" w:cs="Times New Roman"/>
          <w:sz w:val="26"/>
          <w:szCs w:val="26"/>
        </w:rPr>
        <w:t xml:space="preserve"> с присвоением статуса «Разбирательство не требуется».</w:t>
      </w:r>
    </w:p>
    <w:p w:rsidR="00E13FAC" w:rsidRPr="000C39A5" w:rsidRDefault="005C6AF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. В случае наличия признаков Инцидента ИБ, </w:t>
      </w:r>
      <w:r w:rsidR="00A13B7D" w:rsidRPr="000C39A5">
        <w:rPr>
          <w:rFonts w:ascii="Times New Roman" w:hAnsi="Times New Roman" w:cs="Times New Roman"/>
          <w:sz w:val="26"/>
          <w:szCs w:val="26"/>
        </w:rPr>
        <w:t>приведшего к негативным последствиям, администратор ИБ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="00A13B7D" w:rsidRPr="000C39A5">
        <w:rPr>
          <w:rFonts w:ascii="Times New Roman" w:hAnsi="Times New Roman" w:cs="Times New Roman"/>
          <w:sz w:val="26"/>
          <w:szCs w:val="26"/>
        </w:rPr>
        <w:t xml:space="preserve">классифицирует инцидент, 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определяет предварительную степень важности Инцидента ИБ и принимает решение о необходимости проведения разбирательства, информирует руководителя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 либо его заместителя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об Инциденте ИБ, инициирует формирование регистрационной карточки инцидента с присвоением ему статуса «В процессе разбирательства».</w:t>
      </w:r>
    </w:p>
    <w:p w:rsidR="00E13FAC" w:rsidRPr="000C39A5" w:rsidRDefault="005C6AF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. В срок не более 3 (трех) рабочих дней с момента поступления информации об Инциденте ИБ, </w:t>
      </w:r>
      <w:r w:rsidR="00A13B7D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по согласованию с руководителем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определяет и инициирует первоочередные меры, направленные на локализацию инцидента и на минимизацию его последствий.</w:t>
      </w:r>
    </w:p>
    <w:p w:rsidR="006F64AC" w:rsidRDefault="006F64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170" w:rsidRPr="000C39A5" w:rsidRDefault="00CF1170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FAC" w:rsidRPr="000C39A5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4. </w:t>
      </w:r>
      <w:r w:rsidR="008733E3" w:rsidRPr="000C39A5">
        <w:rPr>
          <w:rFonts w:ascii="Times New Roman" w:hAnsi="Times New Roman" w:cs="Times New Roman"/>
          <w:sz w:val="26"/>
          <w:szCs w:val="26"/>
        </w:rPr>
        <w:t>Разбирательство инцидента информационной безопасности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4.1.Цели и этапы разбирательства Инцидента ИБ: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4.1.1. Целями разбирательства инцидентов ИБ являются: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выработка организационных и технических решений, направленных на снижение рисков нарушения информационной безопасности, предотвращение и минимизацию подобных нарушений в будущем;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защита прав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8733E3" w:rsidRPr="000C39A5">
        <w:rPr>
          <w:rFonts w:ascii="Times New Roman" w:hAnsi="Times New Roman" w:cs="Times New Roman"/>
          <w:sz w:val="26"/>
          <w:szCs w:val="26"/>
        </w:rPr>
        <w:t>,</w:t>
      </w:r>
      <w:r w:rsidRPr="000C39A5">
        <w:rPr>
          <w:rFonts w:ascii="Times New Roman" w:hAnsi="Times New Roman" w:cs="Times New Roman"/>
          <w:sz w:val="26"/>
          <w:szCs w:val="26"/>
        </w:rPr>
        <w:t xml:space="preserve"> установленных законодательством Российской Федерации;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защита репутации </w:t>
      </w:r>
      <w:r w:rsidR="00F3618B">
        <w:rPr>
          <w:rFonts w:ascii="Times New Roman" w:hAnsi="Times New Roman" w:cs="Times New Roman"/>
          <w:sz w:val="26"/>
          <w:szCs w:val="26"/>
        </w:rPr>
        <w:t>Администрац</w:t>
      </w:r>
      <w:proofErr w:type="gramStart"/>
      <w:r w:rsidR="00F3618B">
        <w:rPr>
          <w:rFonts w:ascii="Times New Roman" w:hAnsi="Times New Roman" w:cs="Times New Roman"/>
          <w:sz w:val="26"/>
          <w:szCs w:val="26"/>
        </w:rPr>
        <w:t>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и е</w:t>
      </w:r>
      <w:r w:rsidR="008733E3" w:rsidRPr="000C39A5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="00CF1170">
        <w:rPr>
          <w:rFonts w:ascii="Times New Roman" w:hAnsi="Times New Roman" w:cs="Times New Roman"/>
          <w:sz w:val="26"/>
          <w:szCs w:val="26"/>
        </w:rPr>
        <w:t xml:space="preserve"> </w:t>
      </w:r>
      <w:r w:rsidR="008733E3" w:rsidRPr="000C39A5">
        <w:rPr>
          <w:rFonts w:ascii="Times New Roman" w:hAnsi="Times New Roman" w:cs="Times New Roman"/>
          <w:sz w:val="26"/>
          <w:szCs w:val="26"/>
        </w:rPr>
        <w:t xml:space="preserve">информационных </w:t>
      </w:r>
      <w:r w:rsidRPr="000C39A5">
        <w:rPr>
          <w:rFonts w:ascii="Times New Roman" w:hAnsi="Times New Roman" w:cs="Times New Roman"/>
          <w:sz w:val="26"/>
          <w:szCs w:val="26"/>
        </w:rPr>
        <w:t xml:space="preserve">ресурсов; 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обеспечение безопасности персональных данных;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lastRenderedPageBreak/>
        <w:t xml:space="preserve">обеспечение прав субъектов персональных данных на обеспечение безопасности и конфиденциальности их персональных данных, обрабатываемых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Администрацией</w:t>
      </w:r>
      <w:r w:rsidRPr="000C39A5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предотвращение несанкционированного доступа к </w:t>
      </w:r>
      <w:r w:rsidR="008733E3" w:rsidRPr="000C39A5">
        <w:rPr>
          <w:rFonts w:ascii="Times New Roman" w:hAnsi="Times New Roman" w:cs="Times New Roman"/>
          <w:sz w:val="26"/>
          <w:szCs w:val="26"/>
        </w:rPr>
        <w:t xml:space="preserve">конфиденциальной информации, информации, содержащей коммерческую тайну, </w:t>
      </w:r>
      <w:r w:rsidRPr="000C39A5">
        <w:rPr>
          <w:rFonts w:ascii="Times New Roman" w:hAnsi="Times New Roman" w:cs="Times New Roman"/>
          <w:sz w:val="26"/>
          <w:szCs w:val="26"/>
        </w:rPr>
        <w:t>персональным данным и (или) передачи их лицам, не имеющим права доступа к такой информации.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4.1.2</w:t>
      </w:r>
      <w:r w:rsidR="005C6AFC">
        <w:rPr>
          <w:rFonts w:ascii="Times New Roman" w:hAnsi="Times New Roman" w:cs="Times New Roman"/>
          <w:sz w:val="26"/>
          <w:szCs w:val="26"/>
        </w:rPr>
        <w:t xml:space="preserve">. Разбирательство Инцидента ИБ </w:t>
      </w:r>
      <w:r w:rsidRPr="000C39A5">
        <w:rPr>
          <w:rFonts w:ascii="Times New Roman" w:hAnsi="Times New Roman" w:cs="Times New Roman"/>
          <w:sz w:val="26"/>
          <w:szCs w:val="26"/>
        </w:rPr>
        <w:t>состоит из следующих этапов:</w:t>
      </w:r>
      <w:r w:rsidRPr="000C39A5">
        <w:rPr>
          <w:rFonts w:ascii="Times New Roman" w:hAnsi="Times New Roman" w:cs="Times New Roman"/>
          <w:sz w:val="26"/>
          <w:szCs w:val="26"/>
        </w:rPr>
        <w:tab/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подтверждение/опровержение факта возникновения Инцидента ИБ;</w:t>
      </w:r>
    </w:p>
    <w:p w:rsidR="008733E3" w:rsidRPr="000C39A5" w:rsidRDefault="008733E3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классификация инцидента ИБ;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подтверждение/корректировка уровня значимости Инцидента ИБ;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уточнение дополнительных обстоятельств (деталей) Инцидента ИБ;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получение (сбор) доказательств возникновения Инцидента ИБ, обеспечение их сохранности и целостности;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минимизация последствий Инцидента ИБ;</w:t>
      </w:r>
    </w:p>
    <w:p w:rsidR="00E13FAC" w:rsidRPr="000C39A5" w:rsidRDefault="00E13FAC" w:rsidP="000C39A5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информирование и консультирование персонала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по действиям обнаружения, устранения последствий и предотвращения инцидентов ИБ;</w:t>
      </w:r>
    </w:p>
    <w:p w:rsidR="008733E3" w:rsidRPr="000C39A5" w:rsidRDefault="008733E3" w:rsidP="000C39A5">
      <w:pPr>
        <w:pStyle w:val="ad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переоценка рисков, повлекших возникновение инцидента, актуализация необходимых положений, регламентов, правил ИБ.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8733E3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  <w:r w:rsidRPr="000C39A5">
        <w:rPr>
          <w:rFonts w:ascii="Times New Roman" w:hAnsi="Times New Roman" w:cs="Times New Roman"/>
          <w:sz w:val="26"/>
          <w:szCs w:val="26"/>
        </w:rPr>
        <w:tab/>
        <w:t>Порядок проведения разбирательства Инцидента ИБ: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8733E3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.1.</w:t>
      </w:r>
      <w:r w:rsidRPr="000C39A5">
        <w:rPr>
          <w:rFonts w:ascii="Times New Roman" w:hAnsi="Times New Roman" w:cs="Times New Roman"/>
          <w:sz w:val="26"/>
          <w:szCs w:val="26"/>
        </w:rPr>
        <w:tab/>
        <w:t>В процессе проведения разбирательства Инцидента ИБ обязательными для установления являются: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дата и время совершения Инцидента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ФИО, должность и подразделение Нарушителя ИБ;</w:t>
      </w:r>
    </w:p>
    <w:p w:rsidR="008733E3" w:rsidRPr="000C39A5" w:rsidRDefault="00F3618B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5C6AFC">
        <w:rPr>
          <w:rFonts w:ascii="Times New Roman" w:hAnsi="Times New Roman" w:cs="Times New Roman"/>
          <w:sz w:val="26"/>
          <w:szCs w:val="26"/>
        </w:rPr>
        <w:t>лассификация И</w:t>
      </w:r>
      <w:r w:rsidR="008733E3" w:rsidRPr="000C39A5">
        <w:rPr>
          <w:rFonts w:ascii="Times New Roman" w:hAnsi="Times New Roman" w:cs="Times New Roman"/>
          <w:sz w:val="26"/>
          <w:szCs w:val="26"/>
        </w:rPr>
        <w:t>нцидента;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уровень критичности Инцидента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обстоятельства и мотивы совершения Инцидента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информационные ресурсы, затронутые Инцидентом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характер и размер реального и потенциального ущерба;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обстоятельства, способствовавшие совершению Инцидента ИБ.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8733E3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 xml:space="preserve">.2. При Инциденте ИБ, затрагивающем не более одного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, </w:t>
      </w:r>
      <w:r w:rsidR="008733E3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информирует о факте инцидента руководителя соответствующего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.3</w:t>
      </w:r>
      <w:r w:rsidR="00F3618B">
        <w:rPr>
          <w:rFonts w:ascii="Times New Roman" w:hAnsi="Times New Roman" w:cs="Times New Roman"/>
          <w:sz w:val="26"/>
          <w:szCs w:val="26"/>
        </w:rPr>
        <w:t>. При Инциденте ИБ, затрагивающе</w:t>
      </w:r>
      <w:r w:rsidRPr="000C39A5">
        <w:rPr>
          <w:rFonts w:ascii="Times New Roman" w:hAnsi="Times New Roman" w:cs="Times New Roman"/>
          <w:sz w:val="26"/>
          <w:szCs w:val="26"/>
        </w:rPr>
        <w:t xml:space="preserve">м более одного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, </w:t>
      </w:r>
      <w:r w:rsidR="008733E3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информирует руководителей соответствующих </w:t>
      </w:r>
      <w:r w:rsidR="00CF1170">
        <w:rPr>
          <w:rFonts w:ascii="Times New Roman" w:hAnsi="Times New Roman" w:cs="Times New Roman"/>
          <w:sz w:val="26"/>
          <w:szCs w:val="26"/>
        </w:rPr>
        <w:t>отра</w:t>
      </w:r>
      <w:r w:rsidR="00F3618B">
        <w:rPr>
          <w:rFonts w:ascii="Times New Roman" w:hAnsi="Times New Roman" w:cs="Times New Roman"/>
          <w:sz w:val="26"/>
          <w:szCs w:val="26"/>
        </w:rPr>
        <w:t>слевых органов</w:t>
      </w:r>
      <w:r w:rsidRPr="000C39A5">
        <w:rPr>
          <w:rFonts w:ascii="Times New Roman" w:hAnsi="Times New Roman" w:cs="Times New Roman"/>
          <w:sz w:val="26"/>
          <w:szCs w:val="26"/>
        </w:rPr>
        <w:t xml:space="preserve"> и инициирует проведение разбирательства</w:t>
      </w:r>
      <w:r w:rsidR="0098047B"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 xml:space="preserve">.4. В случае проведения временного отключения прав доступа у предполагаемого Нарушителя ИБ информация об отключении прав доступа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администратором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направляется руководителю предполагаемого Нарушителя ИБ.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 xml:space="preserve">.5. Осуществляющий разбирательство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в процессе проведения расследования Инцидента ИБ при необходимости запрашивает информацию в </w:t>
      </w:r>
      <w:r w:rsidR="00F3618B">
        <w:rPr>
          <w:rFonts w:ascii="Times New Roman" w:hAnsi="Times New Roman" w:cs="Times New Roman"/>
          <w:sz w:val="26"/>
          <w:szCs w:val="26"/>
        </w:rPr>
        <w:t>отраслевых органах</w:t>
      </w:r>
      <w:r w:rsidRPr="000C39A5">
        <w:rPr>
          <w:rFonts w:ascii="Times New Roman" w:hAnsi="Times New Roman" w:cs="Times New Roman"/>
          <w:sz w:val="26"/>
          <w:szCs w:val="26"/>
        </w:rPr>
        <w:t xml:space="preserve">, запрос направляется на имя руководителя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 с обязательным указанием сроков предоставления информации (с учетом необходимости ее анализа, сбора и подготовки).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.6.</w:t>
      </w:r>
      <w:r w:rsidRPr="000C39A5">
        <w:rPr>
          <w:rFonts w:ascii="Times New Roman" w:hAnsi="Times New Roman" w:cs="Times New Roman"/>
          <w:sz w:val="26"/>
          <w:szCs w:val="26"/>
        </w:rPr>
        <w:tab/>
        <w:t xml:space="preserve">После получения необходимой информации по Инциденту ИБ осуществляющий разбирательство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пр</w:t>
      </w:r>
      <w:r w:rsidR="005C6AFC">
        <w:rPr>
          <w:rFonts w:ascii="Times New Roman" w:hAnsi="Times New Roman" w:cs="Times New Roman"/>
          <w:sz w:val="26"/>
          <w:szCs w:val="26"/>
        </w:rPr>
        <w:t>оводит анализ полученных данных.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lastRenderedPageBreak/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.7.</w:t>
      </w:r>
      <w:r w:rsidRPr="000C39A5">
        <w:rPr>
          <w:rFonts w:ascii="Times New Roman" w:hAnsi="Times New Roman" w:cs="Times New Roman"/>
          <w:sz w:val="26"/>
          <w:szCs w:val="26"/>
        </w:rPr>
        <w:tab/>
        <w:t xml:space="preserve">В течение </w:t>
      </w:r>
      <w:r w:rsidR="0098047B" w:rsidRPr="000C39A5">
        <w:rPr>
          <w:rFonts w:ascii="Times New Roman" w:hAnsi="Times New Roman" w:cs="Times New Roman"/>
          <w:sz w:val="26"/>
          <w:szCs w:val="26"/>
        </w:rPr>
        <w:t>5</w:t>
      </w:r>
      <w:r w:rsidRPr="000C39A5">
        <w:rPr>
          <w:rFonts w:ascii="Times New Roman" w:hAnsi="Times New Roman" w:cs="Times New Roman"/>
          <w:sz w:val="26"/>
          <w:szCs w:val="26"/>
        </w:rPr>
        <w:t xml:space="preserve"> (пяти) рабочих дней с момента </w:t>
      </w:r>
      <w:r w:rsidR="0098047B" w:rsidRPr="000C39A5">
        <w:rPr>
          <w:rFonts w:ascii="Times New Roman" w:hAnsi="Times New Roman" w:cs="Times New Roman"/>
          <w:sz w:val="26"/>
          <w:szCs w:val="26"/>
        </w:rPr>
        <w:t xml:space="preserve">выявления инцидента ИБ администратор ИБ </w:t>
      </w:r>
      <w:r w:rsidRPr="000C39A5">
        <w:rPr>
          <w:rFonts w:ascii="Times New Roman" w:hAnsi="Times New Roman" w:cs="Times New Roman"/>
          <w:sz w:val="26"/>
          <w:szCs w:val="26"/>
        </w:rPr>
        <w:t xml:space="preserve">запрашивает у руководителя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 объяснительную записку Нарушителя ИБ. Объяснительная записка должна быть составлена, подписана Нарушителем ИБ в течение (двух) рабочих дней и представлена его непосредственным руководителем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администратору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в течение 3 (трех) рабочих дней с момента поступления запроса. В случае отказа Нарушителя ИБ предоставить объяснительную записку,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="0098047B" w:rsidRPr="000C39A5">
        <w:rPr>
          <w:rFonts w:ascii="Times New Roman" w:hAnsi="Times New Roman" w:cs="Times New Roman"/>
          <w:sz w:val="26"/>
          <w:szCs w:val="26"/>
        </w:rPr>
        <w:t>составляет</w:t>
      </w:r>
      <w:r w:rsidRPr="000C39A5">
        <w:rPr>
          <w:rFonts w:ascii="Times New Roman" w:hAnsi="Times New Roman" w:cs="Times New Roman"/>
          <w:sz w:val="26"/>
          <w:szCs w:val="26"/>
        </w:rPr>
        <w:t xml:space="preserve"> акт, составленный в соответствии </w:t>
      </w:r>
      <w:proofErr w:type="gramStart"/>
      <w:r w:rsidRPr="000C39A5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0C39A5">
        <w:rPr>
          <w:rFonts w:ascii="Times New Roman" w:hAnsi="Times New Roman" w:cs="Times New Roman"/>
          <w:sz w:val="26"/>
          <w:szCs w:val="26"/>
        </w:rPr>
        <w:t xml:space="preserve"> установленным в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порядке.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.8.</w:t>
      </w:r>
      <w:r w:rsidRPr="000C39A5">
        <w:rPr>
          <w:rFonts w:ascii="Times New Roman" w:hAnsi="Times New Roman" w:cs="Times New Roman"/>
          <w:sz w:val="26"/>
          <w:szCs w:val="26"/>
        </w:rPr>
        <w:tab/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проводит оценку негативных последствий от реализации Инцидента ИБ. В ходе данной оценки учитываются;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прямой финансовый ущерб;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C39A5">
        <w:rPr>
          <w:rFonts w:ascii="Times New Roman" w:hAnsi="Times New Roman" w:cs="Times New Roman"/>
          <w:sz w:val="26"/>
          <w:szCs w:val="26"/>
        </w:rPr>
        <w:t>репутац</w:t>
      </w:r>
      <w:bookmarkStart w:id="1" w:name="_GoBack"/>
      <w:bookmarkEnd w:id="1"/>
      <w:r w:rsidRPr="000C39A5">
        <w:rPr>
          <w:rFonts w:ascii="Times New Roman" w:hAnsi="Times New Roman" w:cs="Times New Roman"/>
          <w:sz w:val="26"/>
          <w:szCs w:val="26"/>
        </w:rPr>
        <w:t>ионный</w:t>
      </w:r>
      <w:proofErr w:type="spellEnd"/>
      <w:r w:rsidRPr="000C39A5">
        <w:rPr>
          <w:rFonts w:ascii="Times New Roman" w:hAnsi="Times New Roman" w:cs="Times New Roman"/>
          <w:sz w:val="26"/>
          <w:szCs w:val="26"/>
        </w:rPr>
        <w:t xml:space="preserve"> ущерб;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потенциальный ущерб;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косвенные потери, связанные с недоступностью сервисов, потерей информации;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другие виды ущерба или аспекты негативных последствий для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98047B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>или субъектов персональных данных.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.9. С целью минимизации последствий Инцидента ИБ возможно временное отключение прав доступа сотрудника к Информационным ресурсам (ИР) на время проведения расследования</w:t>
      </w:r>
      <w:r w:rsidR="0098047B" w:rsidRPr="000C39A5">
        <w:rPr>
          <w:rFonts w:ascii="Times New Roman" w:hAnsi="Times New Roman" w:cs="Times New Roman"/>
          <w:sz w:val="26"/>
          <w:szCs w:val="26"/>
        </w:rPr>
        <w:t>.</w:t>
      </w:r>
      <w:r w:rsidRPr="000C39A5">
        <w:rPr>
          <w:rFonts w:ascii="Times New Roman" w:hAnsi="Times New Roman" w:cs="Times New Roman"/>
          <w:sz w:val="26"/>
          <w:szCs w:val="26"/>
        </w:rPr>
        <w:t xml:space="preserve"> Подобное отключение инициируется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администратором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с обязательным предварительным устным согласованием с руководителем сотрудника. 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>.10. В случае</w:t>
      </w:r>
      <w:proofErr w:type="gramStart"/>
      <w:r w:rsidRPr="000C39A5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0C39A5">
        <w:rPr>
          <w:rFonts w:ascii="Times New Roman" w:hAnsi="Times New Roman" w:cs="Times New Roman"/>
          <w:sz w:val="26"/>
          <w:szCs w:val="26"/>
        </w:rPr>
        <w:t xml:space="preserve"> если у Нарушителя ИБ были отключены права доступа к ИР на время проведения разбирательства, то по его результатам </w:t>
      </w:r>
      <w:r w:rsidR="0098047B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по согласованию с руководителем Нарушителя ИБ принимает решение и инициирует возвращение в полном или ограниченном объеме ранее имеющихся у Нарушителя ИБ прав доступа к ИР либо инициирует официальную процедуру отмены (изменения) прав доступа к ИР в соответствии с установленным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="005C6AFC">
        <w:rPr>
          <w:rFonts w:ascii="Times New Roman" w:hAnsi="Times New Roman" w:cs="Times New Roman"/>
          <w:sz w:val="26"/>
          <w:szCs w:val="26"/>
        </w:rPr>
        <w:t>п</w:t>
      </w:r>
      <w:r w:rsidR="001C3029" w:rsidRPr="000C39A5">
        <w:rPr>
          <w:rFonts w:ascii="Times New Roman" w:hAnsi="Times New Roman" w:cs="Times New Roman"/>
          <w:sz w:val="26"/>
          <w:szCs w:val="26"/>
        </w:rPr>
        <w:t xml:space="preserve">орядком доступа к информационным, программным и аппаратным ресурсам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. Если Нарушение ИБ было вызвано незнанием Нарушителем ИБ правил (технологии) работы с информационными ресурсами, то основанием для возврата прав доступа является успешное прохождение инструктажа </w:t>
      </w:r>
      <w:r w:rsidR="001C3029" w:rsidRPr="000C39A5">
        <w:rPr>
          <w:rFonts w:ascii="Times New Roman" w:hAnsi="Times New Roman" w:cs="Times New Roman"/>
          <w:sz w:val="26"/>
          <w:szCs w:val="26"/>
        </w:rPr>
        <w:t>по</w:t>
      </w:r>
      <w:r w:rsidRPr="000C39A5">
        <w:rPr>
          <w:rFonts w:ascii="Times New Roman" w:hAnsi="Times New Roman" w:cs="Times New Roman"/>
          <w:sz w:val="26"/>
          <w:szCs w:val="26"/>
        </w:rPr>
        <w:t xml:space="preserve"> информационной безопасности, ознакомлением с положениями должностной инструкции, иными локальными актами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4.</w:t>
      </w:r>
      <w:r w:rsidR="0098047B" w:rsidRPr="000C39A5">
        <w:rPr>
          <w:rFonts w:ascii="Times New Roman" w:hAnsi="Times New Roman" w:cs="Times New Roman"/>
          <w:sz w:val="26"/>
          <w:szCs w:val="26"/>
        </w:rPr>
        <w:t>2</w:t>
      </w:r>
      <w:r w:rsidRPr="000C39A5">
        <w:rPr>
          <w:rFonts w:ascii="Times New Roman" w:hAnsi="Times New Roman" w:cs="Times New Roman"/>
          <w:sz w:val="26"/>
          <w:szCs w:val="26"/>
        </w:rPr>
        <w:t xml:space="preserve">.11.Восстановление временно отключенных у Нарушителя ИБ прав доступа </w:t>
      </w:r>
      <w:proofErr w:type="gramStart"/>
      <w:r w:rsidRPr="000C39A5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0C39A5">
        <w:rPr>
          <w:rFonts w:ascii="Times New Roman" w:hAnsi="Times New Roman" w:cs="Times New Roman"/>
          <w:sz w:val="26"/>
          <w:szCs w:val="26"/>
        </w:rPr>
        <w:t xml:space="preserve"> ИР (разблокировка пользователя) может производиться только по </w:t>
      </w:r>
      <w:r w:rsidR="005C6AFC">
        <w:rPr>
          <w:rFonts w:ascii="Times New Roman" w:hAnsi="Times New Roman" w:cs="Times New Roman"/>
          <w:sz w:val="26"/>
          <w:szCs w:val="26"/>
        </w:rPr>
        <w:t xml:space="preserve">согласованию </w:t>
      </w:r>
      <w:r w:rsidR="001C3029" w:rsidRPr="000C39A5">
        <w:rPr>
          <w:rFonts w:ascii="Times New Roman" w:hAnsi="Times New Roman" w:cs="Times New Roman"/>
          <w:sz w:val="26"/>
          <w:szCs w:val="26"/>
        </w:rPr>
        <w:t>администратором ИБ.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FAC" w:rsidRPr="000C39A5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5. </w:t>
      </w:r>
      <w:r w:rsidR="001C3029" w:rsidRPr="000C39A5">
        <w:rPr>
          <w:rFonts w:ascii="Times New Roman" w:hAnsi="Times New Roman" w:cs="Times New Roman"/>
          <w:sz w:val="26"/>
          <w:szCs w:val="26"/>
        </w:rPr>
        <w:t>Оформлениерезультатов проведенного  разбирательства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5.1. Собранная в процессе разбирательства Инцидента ИБ информация фиксируется </w:t>
      </w:r>
      <w:r w:rsidR="001C3029" w:rsidRPr="000C39A5">
        <w:rPr>
          <w:rFonts w:ascii="Times New Roman" w:hAnsi="Times New Roman" w:cs="Times New Roman"/>
          <w:sz w:val="26"/>
          <w:szCs w:val="26"/>
        </w:rPr>
        <w:t>администратором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в картотеке данных «Инциденты ИБ» и учитывается при подготовке итогового заключения по Инциденту ИБ </w:t>
      </w:r>
      <w:r w:rsidR="00CF1170">
        <w:rPr>
          <w:rFonts w:ascii="Times New Roman" w:hAnsi="Times New Roman" w:cs="Times New Roman"/>
          <w:i/>
          <w:sz w:val="26"/>
          <w:szCs w:val="26"/>
        </w:rPr>
        <w:t xml:space="preserve">(Приложение </w:t>
      </w:r>
      <w:r w:rsidR="00F3618B">
        <w:rPr>
          <w:rFonts w:ascii="Times New Roman" w:hAnsi="Times New Roman" w:cs="Times New Roman"/>
          <w:i/>
          <w:sz w:val="26"/>
          <w:szCs w:val="26"/>
        </w:rPr>
        <w:t>к настоящему Регламенту</w:t>
      </w:r>
      <w:r w:rsidRPr="000C39A5">
        <w:rPr>
          <w:rFonts w:ascii="Times New Roman" w:hAnsi="Times New Roman" w:cs="Times New Roman"/>
          <w:i/>
          <w:sz w:val="26"/>
          <w:szCs w:val="26"/>
        </w:rPr>
        <w:t>)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5.2.</w:t>
      </w:r>
      <w:r w:rsidRPr="000C39A5">
        <w:rPr>
          <w:rFonts w:ascii="Times New Roman" w:hAnsi="Times New Roman" w:cs="Times New Roman"/>
          <w:sz w:val="26"/>
          <w:szCs w:val="26"/>
        </w:rPr>
        <w:tab/>
      </w:r>
      <w:r w:rsidR="001C3029" w:rsidRPr="000C39A5">
        <w:rPr>
          <w:rFonts w:ascii="Times New Roman" w:hAnsi="Times New Roman" w:cs="Times New Roman"/>
          <w:sz w:val="26"/>
          <w:szCs w:val="26"/>
        </w:rPr>
        <w:t xml:space="preserve">Администратор ИБ </w:t>
      </w:r>
      <w:r w:rsidRPr="000C39A5">
        <w:rPr>
          <w:rFonts w:ascii="Times New Roman" w:hAnsi="Times New Roman" w:cs="Times New Roman"/>
          <w:sz w:val="26"/>
          <w:szCs w:val="26"/>
        </w:rPr>
        <w:t>формирует, согласовывает со всеми участниками разбирательства и подписывает итоговое заключение по расследованию Инцидента ИБ.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5.3.</w:t>
      </w:r>
      <w:r w:rsidRPr="000C39A5">
        <w:rPr>
          <w:rFonts w:ascii="Times New Roman" w:hAnsi="Times New Roman" w:cs="Times New Roman"/>
          <w:sz w:val="26"/>
          <w:szCs w:val="26"/>
        </w:rPr>
        <w:tab/>
        <w:t xml:space="preserve">Итоговое заключение по Инциденту ИБ </w:t>
      </w:r>
      <w:r w:rsidR="001C3029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направляет руководителям </w:t>
      </w:r>
      <w:r w:rsidR="00F3618B">
        <w:rPr>
          <w:rFonts w:ascii="Times New Roman" w:hAnsi="Times New Roman" w:cs="Times New Roman"/>
          <w:sz w:val="26"/>
          <w:szCs w:val="26"/>
        </w:rPr>
        <w:t>отраслевых органов</w:t>
      </w:r>
      <w:r w:rsidRPr="000C39A5">
        <w:rPr>
          <w:rFonts w:ascii="Times New Roman" w:hAnsi="Times New Roman" w:cs="Times New Roman"/>
          <w:sz w:val="26"/>
          <w:szCs w:val="26"/>
        </w:rPr>
        <w:t>, затронутых Инцидентом ИБ</w:t>
      </w:r>
      <w:r w:rsidR="00246725"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lastRenderedPageBreak/>
        <w:t>5.4.</w:t>
      </w:r>
      <w:r w:rsidRPr="000C39A5">
        <w:rPr>
          <w:rFonts w:ascii="Times New Roman" w:hAnsi="Times New Roman" w:cs="Times New Roman"/>
          <w:sz w:val="26"/>
          <w:szCs w:val="26"/>
        </w:rPr>
        <w:tab/>
      </w:r>
      <w:r w:rsidR="00246725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фиксирует завершение разбирательства в карточке «Инциденты ИБ» и присваивает инциденту статус «Разбирательство завершено».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5.5.</w:t>
      </w:r>
      <w:r w:rsidR="00246725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, при необходимости определения правовой оценки Инцидента ИБ, может обратиться за консультациями в юридическое подразделение </w:t>
      </w:r>
      <w:r w:rsidR="00F3618B">
        <w:rPr>
          <w:rFonts w:ascii="Times New Roman" w:hAnsi="Times New Roman" w:cs="Times New Roman"/>
          <w:sz w:val="26"/>
          <w:szCs w:val="26"/>
        </w:rPr>
        <w:t>Администраци</w:t>
      </w:r>
      <w:r w:rsidR="00246725" w:rsidRPr="000C39A5">
        <w:rPr>
          <w:rFonts w:ascii="Times New Roman" w:hAnsi="Times New Roman" w:cs="Times New Roman"/>
          <w:sz w:val="26"/>
          <w:szCs w:val="26"/>
        </w:rPr>
        <w:t>и</w:t>
      </w:r>
      <w:r w:rsidRPr="000C39A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5.6. В случае выявления в Инциденте ИБ признаков административного правонарушения или уголовного преступления, относящихся к сфере информационных технологий, </w:t>
      </w:r>
      <w:r w:rsidR="00246725" w:rsidRPr="000C39A5">
        <w:rPr>
          <w:rFonts w:ascii="Times New Roman" w:hAnsi="Times New Roman" w:cs="Times New Roman"/>
          <w:sz w:val="26"/>
          <w:szCs w:val="26"/>
        </w:rPr>
        <w:t xml:space="preserve">администратор ИБ </w:t>
      </w:r>
      <w:r w:rsidRPr="000C39A5">
        <w:rPr>
          <w:rFonts w:ascii="Times New Roman" w:hAnsi="Times New Roman" w:cs="Times New Roman"/>
          <w:sz w:val="26"/>
          <w:szCs w:val="26"/>
        </w:rPr>
        <w:t xml:space="preserve">передает все материалы по Инциденту ИБ  руководству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для принятия решения о подаче заявления в правоохранительные органы Российской Федерации. </w:t>
      </w:r>
    </w:p>
    <w:p w:rsidR="006F64AC" w:rsidRPr="000C39A5" w:rsidRDefault="006F64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FAC" w:rsidRPr="000C39A5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6. </w:t>
      </w:r>
      <w:r w:rsidR="00246725" w:rsidRPr="000C39A5">
        <w:rPr>
          <w:rFonts w:ascii="Times New Roman" w:hAnsi="Times New Roman" w:cs="Times New Roman"/>
          <w:sz w:val="26"/>
          <w:szCs w:val="26"/>
        </w:rPr>
        <w:t>Завершение разбирательства</w:t>
      </w:r>
      <w:r w:rsidRPr="000C39A5">
        <w:rPr>
          <w:rFonts w:ascii="Times New Roman" w:hAnsi="Times New Roman" w:cs="Times New Roman"/>
          <w:sz w:val="26"/>
          <w:szCs w:val="26"/>
        </w:rPr>
        <w:t xml:space="preserve">, </w:t>
      </w:r>
      <w:r w:rsidR="00246725" w:rsidRPr="000C39A5">
        <w:rPr>
          <w:rFonts w:ascii="Times New Roman" w:hAnsi="Times New Roman" w:cs="Times New Roman"/>
          <w:sz w:val="26"/>
          <w:szCs w:val="26"/>
        </w:rPr>
        <w:t>превентивные мероприятия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6.1. По завершению разбирательства Инцидента ИБ, </w:t>
      </w:r>
      <w:r w:rsidR="00246725" w:rsidRPr="000C39A5">
        <w:rPr>
          <w:rFonts w:ascii="Times New Roman" w:hAnsi="Times New Roman" w:cs="Times New Roman"/>
          <w:sz w:val="26"/>
          <w:szCs w:val="26"/>
        </w:rPr>
        <w:t xml:space="preserve">администратор ИБ </w:t>
      </w:r>
      <w:r w:rsidRPr="000C39A5">
        <w:rPr>
          <w:rFonts w:ascii="Times New Roman" w:hAnsi="Times New Roman" w:cs="Times New Roman"/>
          <w:sz w:val="26"/>
          <w:szCs w:val="26"/>
        </w:rPr>
        <w:t>передает имеющиеся  материалы (в объеме, достаточном для принятия решения) вышестоящему руководителю Нарушителя ИБ для решения вопроса о целесообразности привлечения Нарушителя ИБ к дисциплинарной ответственности.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6.2. На основании полученных результатов разбирательства руководитель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246725" w:rsidRPr="000C39A5">
        <w:rPr>
          <w:rFonts w:ascii="Times New Roman" w:hAnsi="Times New Roman" w:cs="Times New Roman"/>
          <w:sz w:val="26"/>
          <w:szCs w:val="26"/>
        </w:rPr>
        <w:t xml:space="preserve">совместно с администратором ИБ </w:t>
      </w:r>
      <w:r w:rsidRPr="000C39A5">
        <w:rPr>
          <w:rFonts w:ascii="Times New Roman" w:hAnsi="Times New Roman" w:cs="Times New Roman"/>
          <w:sz w:val="26"/>
          <w:szCs w:val="26"/>
        </w:rPr>
        <w:t>в срок не более 3 (трех) рабочих дней организовывает проведение одного или нескольких мероприятий, направленных на снижение рисков информационной безопасности в будущем: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анализ и пересмотр имеющихся прав доступа к информационным ресурсам у Нарушителя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доведение до всех сотрудников </w:t>
      </w:r>
      <w:r w:rsidR="00F3618B">
        <w:rPr>
          <w:rFonts w:ascii="Times New Roman" w:hAnsi="Times New Roman" w:cs="Times New Roman"/>
          <w:sz w:val="26"/>
          <w:szCs w:val="26"/>
        </w:rPr>
        <w:t>отраслевого органа</w:t>
      </w:r>
      <w:r w:rsidRPr="000C39A5">
        <w:rPr>
          <w:rFonts w:ascii="Times New Roman" w:hAnsi="Times New Roman" w:cs="Times New Roman"/>
          <w:sz w:val="26"/>
          <w:szCs w:val="26"/>
        </w:rPr>
        <w:t xml:space="preserve"> требований внутренних нормативных документов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обсуждение Инцидента ИБ на совещании руководителей или собрании коллектива;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отмена неактуальных прав доступа к информационным ресурсам;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проведение мероприятий, направленных на предотвращение несанкционированного доступа к </w:t>
      </w:r>
      <w:r w:rsidR="00992ACD" w:rsidRPr="000C39A5">
        <w:rPr>
          <w:rFonts w:ascii="Times New Roman" w:hAnsi="Times New Roman" w:cs="Times New Roman"/>
          <w:sz w:val="26"/>
          <w:szCs w:val="26"/>
        </w:rPr>
        <w:t xml:space="preserve">конфиденциальной информации, информации, содержащей коммерческую тайну, </w:t>
      </w:r>
      <w:r w:rsidRPr="000C39A5">
        <w:rPr>
          <w:rFonts w:ascii="Times New Roman" w:hAnsi="Times New Roman" w:cs="Times New Roman"/>
          <w:sz w:val="26"/>
          <w:szCs w:val="26"/>
        </w:rPr>
        <w:t>персональным данным и (или) передачи их лицам, не имеющим п</w:t>
      </w:r>
      <w:r w:rsidR="005C6AFC">
        <w:rPr>
          <w:rFonts w:ascii="Times New Roman" w:hAnsi="Times New Roman" w:cs="Times New Roman"/>
          <w:sz w:val="26"/>
          <w:szCs w:val="26"/>
        </w:rPr>
        <w:t>рава доступа к такой информации.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6.3. О результатах проведенного разбирательства Инцидента ИБ </w:t>
      </w:r>
      <w:r w:rsidR="00246725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5C6AFC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 xml:space="preserve">по необходимости инициирует подготовку сообщения об Инциденте ИБ в адрес руководства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</w:p>
    <w:p w:rsidR="006F64AC" w:rsidRPr="000C39A5" w:rsidRDefault="006F64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13FAC" w:rsidRPr="000C39A5" w:rsidRDefault="00E13FAC" w:rsidP="00F3618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7. </w:t>
      </w:r>
      <w:r w:rsidR="00992ACD" w:rsidRPr="000C39A5">
        <w:rPr>
          <w:rFonts w:ascii="Times New Roman" w:hAnsi="Times New Roman" w:cs="Times New Roman"/>
          <w:sz w:val="26"/>
          <w:szCs w:val="26"/>
        </w:rPr>
        <w:t>Права, обязанности и ответственность участников разбирательства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7.1. </w:t>
      </w:r>
      <w:r w:rsidR="00992ACD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5C6AFC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>имеет право:</w:t>
      </w:r>
    </w:p>
    <w:p w:rsidR="00E13FAC" w:rsidRPr="000C39A5" w:rsidRDefault="00992ACD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- </w:t>
      </w:r>
      <w:r w:rsidR="00E13FAC" w:rsidRPr="000C39A5">
        <w:rPr>
          <w:rFonts w:ascii="Times New Roman" w:hAnsi="Times New Roman" w:cs="Times New Roman"/>
          <w:sz w:val="26"/>
          <w:szCs w:val="26"/>
        </w:rPr>
        <w:t xml:space="preserve"> По согласованию с непосредственным руководителем Нарушителя ИБ требовать предоставлений письменных объяснений по обстоятельствам Инцидента ИБ у Нарушителя ИБ.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Запрашивать и получать от руководителей и сотрудников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, в рамках их компетенций, устные и письменные разъяснения и иную информацию, необходимую для проведения разбирательства Инцидента ИБ.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Инициировать отключение от информационных ресурсов сотрудников</w:t>
      </w:r>
      <w:r w:rsidR="00992ACD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, нарушивших правила или требования ИБ, на период проведений расследования Инцидента </w:t>
      </w:r>
      <w:proofErr w:type="gramStart"/>
      <w:r w:rsidRPr="000C39A5">
        <w:rPr>
          <w:rFonts w:ascii="Times New Roman" w:hAnsi="Times New Roman" w:cs="Times New Roman"/>
          <w:sz w:val="26"/>
          <w:szCs w:val="26"/>
        </w:rPr>
        <w:t>ИБ</w:t>
      </w:r>
      <w:proofErr w:type="gramEnd"/>
      <w:r w:rsidRPr="000C39A5">
        <w:rPr>
          <w:rFonts w:ascii="Times New Roman" w:hAnsi="Times New Roman" w:cs="Times New Roman"/>
          <w:sz w:val="26"/>
          <w:szCs w:val="26"/>
        </w:rPr>
        <w:t xml:space="preserve"> в случае если имеется существенный риск того, что продолжение работы сотрудника с ИР может повлечь значительное увеличение ущерба или новые инциденты ИБ.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lastRenderedPageBreak/>
        <w:t xml:space="preserve">По результатам расследования Инцидента ИБ инициировать изменения в бизнес-процессах и информационных ресурсах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 xml:space="preserve"> с целью повышения их защищенности и снижения рисков Инцидентов ИБ.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Инициировать процедуры привлечения</w:t>
      </w:r>
      <w:r w:rsidR="00992ACD" w:rsidRPr="000C39A5">
        <w:rPr>
          <w:rFonts w:ascii="Times New Roman" w:hAnsi="Times New Roman" w:cs="Times New Roman"/>
          <w:sz w:val="26"/>
          <w:szCs w:val="26"/>
        </w:rPr>
        <w:t xml:space="preserve"> Нарушителя ИБ к дисциплинарной и (или)</w:t>
      </w:r>
      <w:r w:rsidRPr="000C39A5">
        <w:rPr>
          <w:rFonts w:ascii="Times New Roman" w:hAnsi="Times New Roman" w:cs="Times New Roman"/>
          <w:sz w:val="26"/>
          <w:szCs w:val="26"/>
        </w:rPr>
        <w:t xml:space="preserve"> материальной ответственность согласно внутренним нормативным документам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7.2.</w:t>
      </w:r>
      <w:r w:rsidRPr="000C39A5">
        <w:rPr>
          <w:rFonts w:ascii="Times New Roman" w:hAnsi="Times New Roman" w:cs="Times New Roman"/>
          <w:sz w:val="26"/>
          <w:szCs w:val="26"/>
        </w:rPr>
        <w:tab/>
      </w:r>
      <w:r w:rsidR="00992ACD" w:rsidRPr="000C39A5">
        <w:rPr>
          <w:rFonts w:ascii="Times New Roman" w:hAnsi="Times New Roman" w:cs="Times New Roman"/>
          <w:sz w:val="26"/>
          <w:szCs w:val="26"/>
        </w:rPr>
        <w:t>Администратор ИБ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>обязан:</w:t>
      </w:r>
      <w:r w:rsidRPr="000C39A5">
        <w:rPr>
          <w:rFonts w:ascii="Times New Roman" w:hAnsi="Times New Roman" w:cs="Times New Roman"/>
          <w:sz w:val="26"/>
          <w:szCs w:val="26"/>
        </w:rPr>
        <w:tab/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Объективно проводить разбирательство каждого Инцидента ИБ.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Определять первоочередные меры, направленные на локализацию Инцидента ИБ и минимизацию негативных последствий.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Фиксировать в карточке данных «Инциденты ИБ» всю исходную информацию об Инциденте ИБ и результаты его расследования.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C39A5">
        <w:rPr>
          <w:rFonts w:ascii="Times New Roman" w:hAnsi="Times New Roman" w:cs="Times New Roman"/>
          <w:sz w:val="26"/>
          <w:szCs w:val="26"/>
        </w:rPr>
        <w:t>Предоставлять отчеты</w:t>
      </w:r>
      <w:proofErr w:type="gramEnd"/>
      <w:r w:rsidRPr="000C39A5">
        <w:rPr>
          <w:rFonts w:ascii="Times New Roman" w:hAnsi="Times New Roman" w:cs="Times New Roman"/>
          <w:sz w:val="26"/>
          <w:szCs w:val="26"/>
        </w:rPr>
        <w:t xml:space="preserve"> и рекомендации по проведенным разбирательствам </w:t>
      </w:r>
      <w:r w:rsidR="00992ACD" w:rsidRPr="000C39A5">
        <w:rPr>
          <w:rFonts w:ascii="Times New Roman" w:hAnsi="Times New Roman" w:cs="Times New Roman"/>
          <w:sz w:val="26"/>
          <w:szCs w:val="26"/>
        </w:rPr>
        <w:t>р</w:t>
      </w:r>
      <w:r w:rsidRPr="000C39A5">
        <w:rPr>
          <w:rFonts w:ascii="Times New Roman" w:hAnsi="Times New Roman" w:cs="Times New Roman"/>
          <w:sz w:val="26"/>
          <w:szCs w:val="26"/>
        </w:rPr>
        <w:t xml:space="preserve">уководству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.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Проводить анализ обстоятельств, способствовавших совершению каждого Инцидента ИБ, и на его основе, совместно с </w:t>
      </w:r>
      <w:r w:rsidR="005C6AFC">
        <w:rPr>
          <w:rFonts w:ascii="Times New Roman" w:hAnsi="Times New Roman" w:cs="Times New Roman"/>
          <w:sz w:val="26"/>
          <w:szCs w:val="26"/>
        </w:rPr>
        <w:t>уполномоченным структурным подразделением Администрации</w:t>
      </w:r>
      <w:r w:rsidRPr="000C39A5">
        <w:rPr>
          <w:rFonts w:ascii="Times New Roman" w:hAnsi="Times New Roman" w:cs="Times New Roman"/>
          <w:sz w:val="26"/>
          <w:szCs w:val="26"/>
        </w:rPr>
        <w:t>, разрабатывать рекомендации и предложения по оптимизации бизнес-процессов и снижения ущерба от подобных Инцидентов ИБ и минимизации возможности их повторения в будущем.</w:t>
      </w:r>
    </w:p>
    <w:p w:rsidR="00E13FAC" w:rsidRPr="000C39A5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>7.3.</w:t>
      </w:r>
      <w:r w:rsidRPr="000C39A5">
        <w:rPr>
          <w:rFonts w:ascii="Times New Roman" w:hAnsi="Times New Roman" w:cs="Times New Roman"/>
          <w:sz w:val="26"/>
          <w:szCs w:val="26"/>
        </w:rPr>
        <w:tab/>
        <w:t xml:space="preserve">Руководители </w:t>
      </w:r>
      <w:r w:rsidR="00F3618B">
        <w:rPr>
          <w:rFonts w:ascii="Times New Roman" w:hAnsi="Times New Roman" w:cs="Times New Roman"/>
          <w:sz w:val="26"/>
          <w:szCs w:val="26"/>
        </w:rPr>
        <w:t>отраслевых органов</w:t>
      </w:r>
      <w:r w:rsidRPr="000C39A5">
        <w:rPr>
          <w:rFonts w:ascii="Times New Roman" w:hAnsi="Times New Roman" w:cs="Times New Roman"/>
          <w:sz w:val="26"/>
          <w:szCs w:val="26"/>
        </w:rPr>
        <w:t xml:space="preserve"> и сотрудники </w:t>
      </w:r>
      <w:r w:rsidR="00F3618B">
        <w:rPr>
          <w:rFonts w:ascii="Times New Roman" w:hAnsi="Times New Roman" w:cs="Times New Roman"/>
          <w:sz w:val="26"/>
          <w:szCs w:val="26"/>
        </w:rPr>
        <w:t>Администрации</w:t>
      </w:r>
      <w:r w:rsidR="00992ACD" w:rsidRPr="000C39A5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>обязаны: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предоставлять по запросам </w:t>
      </w:r>
      <w:r w:rsidR="00992ACD" w:rsidRPr="000C39A5">
        <w:rPr>
          <w:rFonts w:ascii="Times New Roman" w:hAnsi="Times New Roman" w:cs="Times New Roman"/>
          <w:sz w:val="26"/>
          <w:szCs w:val="26"/>
        </w:rPr>
        <w:t>администратора ИБ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>устные и письменные разъяснения и иную информацию в рамках своей компетенции, необходимую для проведения разбирательства Инцидента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информировать </w:t>
      </w:r>
      <w:r w:rsidR="00992ACD" w:rsidRPr="000C39A5">
        <w:rPr>
          <w:rFonts w:ascii="Times New Roman" w:hAnsi="Times New Roman" w:cs="Times New Roman"/>
          <w:sz w:val="26"/>
          <w:szCs w:val="26"/>
        </w:rPr>
        <w:t>администратора ИБ</w:t>
      </w:r>
      <w:r w:rsidR="00F3618B">
        <w:rPr>
          <w:rFonts w:ascii="Times New Roman" w:hAnsi="Times New Roman" w:cs="Times New Roman"/>
          <w:sz w:val="26"/>
          <w:szCs w:val="26"/>
        </w:rPr>
        <w:t xml:space="preserve"> </w:t>
      </w:r>
      <w:r w:rsidRPr="000C39A5">
        <w:rPr>
          <w:rFonts w:ascii="Times New Roman" w:hAnsi="Times New Roman" w:cs="Times New Roman"/>
          <w:sz w:val="26"/>
          <w:szCs w:val="26"/>
        </w:rPr>
        <w:t>о выявленных Инцидентах ИБ;</w:t>
      </w:r>
    </w:p>
    <w:p w:rsidR="00E13FAC" w:rsidRPr="000C39A5" w:rsidRDefault="00E13FAC" w:rsidP="000C39A5">
      <w:pPr>
        <w:numPr>
          <w:ilvl w:val="0"/>
          <w:numId w:val="5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39A5">
        <w:rPr>
          <w:rFonts w:ascii="Times New Roman" w:hAnsi="Times New Roman" w:cs="Times New Roman"/>
          <w:sz w:val="26"/>
          <w:szCs w:val="26"/>
        </w:rPr>
        <w:t xml:space="preserve">информировать </w:t>
      </w:r>
      <w:r w:rsidR="00F3618B">
        <w:rPr>
          <w:rFonts w:ascii="Times New Roman" w:hAnsi="Times New Roman" w:cs="Times New Roman"/>
          <w:sz w:val="26"/>
          <w:szCs w:val="26"/>
        </w:rPr>
        <w:t>администратора ИБ</w:t>
      </w:r>
      <w:r w:rsidRPr="000C39A5">
        <w:rPr>
          <w:rFonts w:ascii="Times New Roman" w:hAnsi="Times New Roman" w:cs="Times New Roman"/>
          <w:sz w:val="26"/>
          <w:szCs w:val="26"/>
        </w:rPr>
        <w:t xml:space="preserve"> об имеющихся запросах и обращениях субъектов персональных данных.</w:t>
      </w:r>
    </w:p>
    <w:p w:rsidR="00E13FAC" w:rsidRDefault="00E13FAC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170" w:rsidRDefault="00CF1170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170" w:rsidRDefault="00CF1170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170" w:rsidRDefault="00CF1170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170" w:rsidRPr="000C39A5" w:rsidRDefault="00CF1170" w:rsidP="000C39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F64AC" w:rsidRPr="000C39A5" w:rsidRDefault="003B36EF" w:rsidP="00F3618B">
      <w:pPr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</w:p>
    <w:p w:rsidR="00F3618B" w:rsidRDefault="006F64AC" w:rsidP="00F3618B">
      <w:pPr>
        <w:pStyle w:val="ab"/>
        <w:keepNext w:val="0"/>
        <w:keepLines w:val="0"/>
        <w:spacing w:before="0" w:after="0"/>
        <w:ind w:left="0" w:right="0"/>
        <w:jc w:val="right"/>
        <w:rPr>
          <w:rFonts w:ascii="Times New Roman" w:hAnsi="Times New Roman" w:cs="Times New Roman"/>
          <w:b w:val="0"/>
          <w:bCs/>
          <w:kern w:val="36"/>
          <w:sz w:val="26"/>
          <w:szCs w:val="26"/>
        </w:rPr>
      </w:pPr>
      <w:r w:rsidRPr="000C39A5"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 xml:space="preserve">к Регламенту </w:t>
      </w:r>
      <w:r w:rsidR="00CF1170"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>реагирования</w:t>
      </w:r>
      <w:r w:rsidRPr="000C39A5"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 xml:space="preserve"> на инциденты </w:t>
      </w:r>
    </w:p>
    <w:p w:rsidR="00F3618B" w:rsidRDefault="006F64AC" w:rsidP="00F3618B">
      <w:pPr>
        <w:pStyle w:val="ab"/>
        <w:keepNext w:val="0"/>
        <w:keepLines w:val="0"/>
        <w:spacing w:before="0" w:after="0"/>
        <w:ind w:left="0" w:right="0"/>
        <w:jc w:val="right"/>
        <w:rPr>
          <w:rFonts w:ascii="Times New Roman" w:hAnsi="Times New Roman" w:cs="Times New Roman"/>
          <w:b w:val="0"/>
          <w:bCs/>
          <w:kern w:val="36"/>
          <w:sz w:val="26"/>
          <w:szCs w:val="26"/>
        </w:rPr>
      </w:pPr>
      <w:r w:rsidRPr="000C39A5"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>информационной безопасности  в</w:t>
      </w:r>
      <w:r w:rsidR="00F3618B"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 xml:space="preserve"> администрации</w:t>
      </w:r>
    </w:p>
    <w:p w:rsidR="00F3618B" w:rsidRDefault="00F3618B" w:rsidP="00F3618B">
      <w:pPr>
        <w:pStyle w:val="ab"/>
        <w:keepNext w:val="0"/>
        <w:keepLines w:val="0"/>
        <w:spacing w:before="0" w:after="0"/>
        <w:ind w:left="0" w:right="0"/>
        <w:jc w:val="right"/>
        <w:rPr>
          <w:rFonts w:ascii="Times New Roman" w:hAnsi="Times New Roman" w:cs="Times New Roman"/>
          <w:b w:val="0"/>
          <w:bCs/>
          <w:kern w:val="36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bCs/>
          <w:kern w:val="36"/>
          <w:sz w:val="26"/>
          <w:szCs w:val="26"/>
        </w:rPr>
        <w:t xml:space="preserve"> муниципального района</w:t>
      </w:r>
    </w:p>
    <w:p w:rsidR="00F3618B" w:rsidRDefault="00F3618B" w:rsidP="000C39A5">
      <w:pPr>
        <w:pStyle w:val="ab"/>
        <w:keepNext w:val="0"/>
        <w:keepLines w:val="0"/>
        <w:spacing w:before="0" w:after="0"/>
        <w:ind w:left="0" w:righ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13FAC" w:rsidRPr="000C39A5" w:rsidRDefault="00E13FAC" w:rsidP="00F3618B">
      <w:pPr>
        <w:pStyle w:val="ab"/>
        <w:keepNext w:val="0"/>
        <w:keepLines w:val="0"/>
        <w:spacing w:before="0" w:after="0"/>
        <w:ind w:left="0"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C39A5">
        <w:rPr>
          <w:rFonts w:ascii="Times New Roman" w:hAnsi="Times New Roman" w:cs="Times New Roman"/>
          <w:b w:val="0"/>
          <w:sz w:val="26"/>
          <w:szCs w:val="26"/>
        </w:rPr>
        <w:t>Карточка данных о инциденте ИБ.</w:t>
      </w:r>
    </w:p>
    <w:tbl>
      <w:tblPr>
        <w:tblW w:w="10542" w:type="dxa"/>
        <w:tblInd w:w="-318" w:type="dxa"/>
        <w:tblLayout w:type="fixed"/>
        <w:tblLook w:val="0000"/>
      </w:tblPr>
      <w:tblGrid>
        <w:gridCol w:w="180"/>
        <w:gridCol w:w="294"/>
        <w:gridCol w:w="748"/>
        <w:gridCol w:w="44"/>
        <w:gridCol w:w="339"/>
        <w:gridCol w:w="330"/>
        <w:gridCol w:w="357"/>
        <w:gridCol w:w="267"/>
        <w:gridCol w:w="106"/>
        <w:gridCol w:w="136"/>
        <w:gridCol w:w="21"/>
        <w:gridCol w:w="158"/>
        <w:gridCol w:w="144"/>
        <w:gridCol w:w="218"/>
        <w:gridCol w:w="36"/>
        <w:gridCol w:w="243"/>
        <w:gridCol w:w="278"/>
        <w:gridCol w:w="386"/>
        <w:gridCol w:w="22"/>
        <w:gridCol w:w="128"/>
        <w:gridCol w:w="6"/>
        <w:gridCol w:w="69"/>
        <w:gridCol w:w="137"/>
        <w:gridCol w:w="368"/>
        <w:gridCol w:w="89"/>
        <w:gridCol w:w="35"/>
        <w:gridCol w:w="90"/>
        <w:gridCol w:w="6"/>
        <w:gridCol w:w="53"/>
        <w:gridCol w:w="70"/>
        <w:gridCol w:w="31"/>
        <w:gridCol w:w="8"/>
        <w:gridCol w:w="28"/>
        <w:gridCol w:w="158"/>
        <w:gridCol w:w="218"/>
        <w:gridCol w:w="170"/>
        <w:gridCol w:w="328"/>
        <w:gridCol w:w="11"/>
        <w:gridCol w:w="342"/>
        <w:gridCol w:w="35"/>
        <w:gridCol w:w="998"/>
        <w:gridCol w:w="431"/>
        <w:gridCol w:w="70"/>
        <w:gridCol w:w="26"/>
        <w:gridCol w:w="34"/>
        <w:gridCol w:w="10"/>
        <w:gridCol w:w="33"/>
        <w:gridCol w:w="228"/>
        <w:gridCol w:w="122"/>
        <w:gridCol w:w="628"/>
        <w:gridCol w:w="251"/>
        <w:gridCol w:w="11"/>
        <w:gridCol w:w="9"/>
        <w:gridCol w:w="122"/>
        <w:gridCol w:w="206"/>
        <w:gridCol w:w="165"/>
        <w:gridCol w:w="15"/>
        <w:gridCol w:w="401"/>
        <w:gridCol w:w="95"/>
      </w:tblGrid>
      <w:tr w:rsidR="00E13FAC" w:rsidRPr="000C39A5" w:rsidTr="003B36EF">
        <w:trPr>
          <w:gridBefore w:val="4"/>
          <w:wBefore w:w="1266" w:type="dxa"/>
          <w:trHeight w:val="278"/>
        </w:trPr>
        <w:tc>
          <w:tcPr>
            <w:tcW w:w="2355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события</w:t>
            </w:r>
          </w:p>
        </w:tc>
        <w:tc>
          <w:tcPr>
            <w:tcW w:w="1776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120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25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Стр. 1</w:t>
            </w:r>
          </w:p>
        </w:tc>
      </w:tr>
      <w:tr w:rsidR="00E13FAC" w:rsidRPr="000C39A5" w:rsidTr="003B36EF">
        <w:trPr>
          <w:gridBefore w:val="4"/>
          <w:wBefore w:w="1266" w:type="dxa"/>
          <w:trHeight w:val="1060"/>
        </w:trPr>
        <w:tc>
          <w:tcPr>
            <w:tcW w:w="2355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0C39A5">
              <w:rPr>
                <w:rFonts w:cs="Times New Roman"/>
                <w:sz w:val="26"/>
                <w:szCs w:val="26"/>
              </w:rPr>
              <w:t>Номер события</w:t>
            </w:r>
          </w:p>
        </w:tc>
        <w:tc>
          <w:tcPr>
            <w:tcW w:w="1776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120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25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21"/>
        </w:trPr>
        <w:tc>
          <w:tcPr>
            <w:tcW w:w="927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Информация о сообщающем лице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trHeight w:val="539"/>
        </w:trPr>
        <w:tc>
          <w:tcPr>
            <w:tcW w:w="2355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Фамилия</w:t>
            </w:r>
          </w:p>
        </w:tc>
        <w:tc>
          <w:tcPr>
            <w:tcW w:w="1776" w:type="dxa"/>
            <w:gridSpan w:val="16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</w:t>
            </w:r>
          </w:p>
        </w:tc>
        <w:tc>
          <w:tcPr>
            <w:tcW w:w="3120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Адрес</w:t>
            </w:r>
          </w:p>
        </w:tc>
        <w:tc>
          <w:tcPr>
            <w:tcW w:w="2025" w:type="dxa"/>
            <w:gridSpan w:val="11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</w:t>
            </w:r>
          </w:p>
        </w:tc>
      </w:tr>
      <w:tr w:rsidR="00E13FAC" w:rsidRPr="000C39A5" w:rsidTr="003B36EF">
        <w:trPr>
          <w:gridBefore w:val="4"/>
          <w:wBefore w:w="1266" w:type="dxa"/>
          <w:trHeight w:val="521"/>
        </w:trPr>
        <w:tc>
          <w:tcPr>
            <w:tcW w:w="2355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Организация</w:t>
            </w:r>
          </w:p>
        </w:tc>
        <w:tc>
          <w:tcPr>
            <w:tcW w:w="1776" w:type="dxa"/>
            <w:gridSpan w:val="16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</w:t>
            </w:r>
          </w:p>
        </w:tc>
        <w:tc>
          <w:tcPr>
            <w:tcW w:w="3120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025" w:type="dxa"/>
            <w:gridSpan w:val="11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</w:t>
            </w:r>
            <w:r w:rsidRPr="000C39A5">
              <w:rPr>
                <w:rFonts w:cs="Times New Roman"/>
                <w:sz w:val="26"/>
                <w:szCs w:val="26"/>
                <w:lang w:val="en-US"/>
              </w:rPr>
              <w:t>____</w:t>
            </w:r>
            <w:r w:rsidRPr="000C39A5">
              <w:rPr>
                <w:rFonts w:cs="Times New Roman"/>
                <w:sz w:val="26"/>
                <w:szCs w:val="26"/>
              </w:rPr>
              <w:t>______</w:t>
            </w:r>
          </w:p>
        </w:tc>
      </w:tr>
      <w:tr w:rsidR="00E13FAC" w:rsidRPr="000C39A5" w:rsidTr="003B36EF">
        <w:trPr>
          <w:gridBefore w:val="4"/>
          <w:wBefore w:w="1266" w:type="dxa"/>
          <w:trHeight w:val="539"/>
        </w:trPr>
        <w:tc>
          <w:tcPr>
            <w:tcW w:w="2355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lastRenderedPageBreak/>
              <w:t>Телефон</w:t>
            </w:r>
          </w:p>
        </w:tc>
        <w:tc>
          <w:tcPr>
            <w:tcW w:w="1776" w:type="dxa"/>
            <w:gridSpan w:val="16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</w:t>
            </w:r>
          </w:p>
        </w:tc>
        <w:tc>
          <w:tcPr>
            <w:tcW w:w="3120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Электронная почта</w:t>
            </w:r>
          </w:p>
        </w:tc>
        <w:tc>
          <w:tcPr>
            <w:tcW w:w="2025" w:type="dxa"/>
            <w:gridSpan w:val="11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  <w:lang w:val="en-US"/>
              </w:rPr>
              <w:t>____</w:t>
            </w:r>
            <w:r w:rsidRPr="000C39A5">
              <w:rPr>
                <w:rFonts w:cs="Times New Roman"/>
                <w:sz w:val="26"/>
                <w:szCs w:val="26"/>
              </w:rPr>
              <w:t>_________</w:t>
            </w:r>
          </w:p>
        </w:tc>
      </w:tr>
      <w:tr w:rsidR="00E13FAC" w:rsidRPr="000C39A5" w:rsidTr="003B36EF">
        <w:trPr>
          <w:gridBefore w:val="4"/>
          <w:wBefore w:w="1266" w:type="dxa"/>
          <w:cantSplit/>
          <w:trHeight w:val="521"/>
        </w:trPr>
        <w:tc>
          <w:tcPr>
            <w:tcW w:w="2355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76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21"/>
        </w:trPr>
        <w:tc>
          <w:tcPr>
            <w:tcW w:w="927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Описание события ИБ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39"/>
        </w:trPr>
        <w:tc>
          <w:tcPr>
            <w:tcW w:w="927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Описание события: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95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 Что произошло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95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 Как произошло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78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 Почему произошло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78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 Пораженные компоненты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95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 Негативное воздействие на бизнес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95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 Любые идентифицированные уязвимости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39"/>
        </w:trPr>
        <w:tc>
          <w:tcPr>
            <w:tcW w:w="927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Детали события ИБ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278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и время возникновения события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39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и время обнаружения события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21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и время сообщения о событии</w:t>
            </w:r>
          </w:p>
          <w:p w:rsidR="00E13FAC" w:rsidRPr="000C39A5" w:rsidRDefault="00A13B7D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Классификация события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4"/>
          <w:wBefore w:w="1266" w:type="dxa"/>
          <w:cantSplit/>
          <w:trHeight w:val="539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Закончилось ли событие? 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(отметить квадрат)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</w:t>
            </w:r>
            <w:proofErr w:type="gramStart"/>
            <w:r w:rsidRPr="000C39A5">
              <w:rPr>
                <w:rFonts w:cs="Times New Roman"/>
                <w:sz w:val="26"/>
                <w:szCs w:val="26"/>
              </w:rPr>
              <w:t>                     Н</w:t>
            </w:r>
            <w:proofErr w:type="gramEnd"/>
            <w:r w:rsidRPr="000C39A5">
              <w:rPr>
                <w:rFonts w:cs="Times New Roman"/>
                <w:sz w:val="26"/>
                <w:szCs w:val="26"/>
              </w:rPr>
              <w:t xml:space="preserve">ет            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4"/>
          <w:wBefore w:w="1266" w:type="dxa"/>
          <w:cantSplit/>
          <w:trHeight w:val="539"/>
        </w:trPr>
        <w:tc>
          <w:tcPr>
            <w:tcW w:w="4131" w:type="dxa"/>
            <w:gridSpan w:val="2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Если «да», то уточнить, как долго длилось событие в днях/часах/минутах</w:t>
            </w:r>
          </w:p>
        </w:tc>
        <w:tc>
          <w:tcPr>
            <w:tcW w:w="5145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trHeight w:val="229"/>
        </w:trPr>
        <w:tc>
          <w:tcPr>
            <w:tcW w:w="2650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9" w:type="dxa"/>
            <w:gridSpan w:val="2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56" w:type="dxa"/>
            <w:gridSpan w:val="1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Стр. </w:t>
            </w:r>
            <w:r w:rsidR="006F64AC" w:rsidRPr="000C39A5">
              <w:rPr>
                <w:rFonts w:cs="Times New Roman"/>
                <w:sz w:val="26"/>
                <w:szCs w:val="26"/>
              </w:rPr>
              <w:t>2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trHeight w:val="244"/>
        </w:trPr>
        <w:tc>
          <w:tcPr>
            <w:tcW w:w="2650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59" w:type="dxa"/>
            <w:gridSpan w:val="2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56" w:type="dxa"/>
            <w:gridSpan w:val="1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0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472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Тип инцидента ИБ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930"/>
        </w:trPr>
        <w:tc>
          <w:tcPr>
            <w:tcW w:w="234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(Отметить один квадрат, затем заполнить соответствующие поля ниже)</w:t>
            </w:r>
          </w:p>
        </w:tc>
        <w:tc>
          <w:tcPr>
            <w:tcW w:w="2979" w:type="dxa"/>
            <w:gridSpan w:val="2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 xml:space="preserve">Действительный 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2315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Попытка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2331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Подозрение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1461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(Один 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из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2712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Намеренная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469" w:type="dxa"/>
            <w:gridSpan w:val="1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(указать типы угрозы)</w:t>
            </w:r>
          </w:p>
        </w:tc>
        <w:tc>
          <w:tcPr>
            <w:tcW w:w="2331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trHeight w:val="457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Хищение 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Хакерство/Логическое проникновение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trHeight w:val="472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0C39A5">
              <w:rPr>
                <w:rFonts w:cs="Times New Roman"/>
                <w:sz w:val="26"/>
                <w:szCs w:val="26"/>
              </w:rPr>
              <w:t>Мошенничество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Неправильное использование ресурсов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Саботаж/физический ущерб 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Другой ущерб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lastRenderedPageBreak/>
              <w:t xml:space="preserve">Вредоносная программа 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59"/>
        </w:trPr>
        <w:tc>
          <w:tcPr>
            <w:tcW w:w="1461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(Один 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из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2712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Случайная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5800" w:type="dxa"/>
            <w:gridSpan w:val="3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(указать типы угрозы)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Отказ аппаратуры 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Другие природные события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Отказ </w:t>
            </w:r>
            <w:proofErr w:type="gramStart"/>
            <w:r w:rsidRPr="000C39A5">
              <w:rPr>
                <w:rFonts w:cs="Times New Roman"/>
                <w:sz w:val="26"/>
                <w:szCs w:val="26"/>
              </w:rPr>
              <w:t>ПО</w:t>
            </w:r>
            <w:proofErr w:type="gramEnd"/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Отказ связи 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Потеря существенных сервисов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0C39A5">
              <w:rPr>
                <w:rFonts w:cs="Times New Roman"/>
                <w:sz w:val="26"/>
                <w:szCs w:val="26"/>
              </w:rPr>
              <w:t>Пожар</w:t>
            </w:r>
            <w:r w:rsidR="009A74EC" w:rsidRPr="000C39A5">
              <w:rPr>
                <w:rFonts w:cs="Times New Roman"/>
                <w:sz w:val="26"/>
                <w:szCs w:val="26"/>
              </w:rPr>
              <w:t>, наводнение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Недостаточное кадровое обеспечение 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59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9A74E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0C39A5">
              <w:rPr>
                <w:rFonts w:cs="Times New Roman"/>
                <w:sz w:val="26"/>
                <w:szCs w:val="26"/>
              </w:rPr>
              <w:t>Отказ электропитания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77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Другие случаи </w:t>
            </w:r>
          </w:p>
        </w:tc>
        <w:tc>
          <w:tcPr>
            <w:tcW w:w="787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5109" w:type="dxa"/>
            <w:gridSpan w:val="3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64" w:type="dxa"/>
            <w:gridSpan w:val="2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1461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(Один 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из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2712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Ошибка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5800" w:type="dxa"/>
            <w:gridSpan w:val="3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(указать типы угрозы)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Операционная ошибка 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946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Ошибка пользователя </w:t>
            </w:r>
          </w:p>
        </w:tc>
        <w:tc>
          <w:tcPr>
            <w:tcW w:w="918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59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Ошибка аппаратной поддержки 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946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Ошибка конструкции </w:t>
            </w:r>
          </w:p>
        </w:tc>
        <w:tc>
          <w:tcPr>
            <w:tcW w:w="918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487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Ошибка поддержки </w:t>
            </w:r>
            <w:proofErr w:type="gramStart"/>
            <w:r w:rsidRPr="000C39A5">
              <w:rPr>
                <w:rFonts w:cs="Times New Roman"/>
                <w:sz w:val="26"/>
                <w:szCs w:val="26"/>
              </w:rPr>
              <w:t>ПО</w:t>
            </w:r>
            <w:proofErr w:type="gramEnd"/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946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Другие случаи (включая истинные заблуждения) </w:t>
            </w:r>
          </w:p>
        </w:tc>
        <w:tc>
          <w:tcPr>
            <w:tcW w:w="918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5109" w:type="dxa"/>
            <w:gridSpan w:val="3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64" w:type="dxa"/>
            <w:gridSpan w:val="2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29"/>
        </w:trPr>
        <w:tc>
          <w:tcPr>
            <w:tcW w:w="9973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930"/>
        </w:trPr>
        <w:tc>
          <w:tcPr>
            <w:tcW w:w="4036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Неизвестно                                                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1073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64" w:type="dxa"/>
            <w:gridSpan w:val="2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(Если еще не установлен тип инцидента (намеренный, случайный, ошибка), то следует отметить квадрат «неизвестно» и, по во</w:t>
            </w:r>
            <w:r w:rsidR="003B36EF">
              <w:rPr>
                <w:rStyle w:val="a4"/>
                <w:rFonts w:cs="Times New Roman"/>
                <w:sz w:val="26"/>
                <w:szCs w:val="26"/>
              </w:rPr>
              <w:t xml:space="preserve">зможности, указать тип угрозы, 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используя сокращения, приведенные выше)</w:t>
            </w:r>
            <w:proofErr w:type="gramEnd"/>
          </w:p>
        </w:tc>
      </w:tr>
      <w:tr w:rsidR="00E13FAC" w:rsidRPr="000C39A5" w:rsidTr="003B36EF">
        <w:trPr>
          <w:gridBefore w:val="2"/>
          <w:gridAfter w:val="1"/>
          <w:wBefore w:w="474" w:type="dxa"/>
          <w:wAfter w:w="95" w:type="dxa"/>
          <w:cantSplit/>
          <w:trHeight w:val="244"/>
        </w:trPr>
        <w:tc>
          <w:tcPr>
            <w:tcW w:w="5109" w:type="dxa"/>
            <w:gridSpan w:val="3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864" w:type="dxa"/>
            <w:gridSpan w:val="2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trHeight w:val="235"/>
        </w:trPr>
        <w:tc>
          <w:tcPr>
            <w:tcW w:w="2621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17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85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Стр. </w:t>
            </w:r>
            <w:r w:rsidR="009A74EC" w:rsidRPr="000C39A5">
              <w:rPr>
                <w:rFonts w:cs="Times New Roman"/>
                <w:sz w:val="26"/>
                <w:szCs w:val="26"/>
              </w:rPr>
              <w:t>3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trHeight w:val="235"/>
        </w:trPr>
        <w:tc>
          <w:tcPr>
            <w:tcW w:w="2621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28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17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85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86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Пораженные активы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71"/>
        </w:trPr>
        <w:tc>
          <w:tcPr>
            <w:tcW w:w="2379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Пораженные активы (если есть)</w:t>
            </w:r>
          </w:p>
        </w:tc>
        <w:tc>
          <w:tcPr>
            <w:tcW w:w="7472" w:type="dxa"/>
            <w:gridSpan w:val="4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(Дать описания активов, пораженных инцидентом, или связанных с ним, включая серийные, лицензионные номера и номера версий, по возможности)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51"/>
        </w:trPr>
        <w:tc>
          <w:tcPr>
            <w:tcW w:w="9851" w:type="dxa"/>
            <w:gridSpan w:val="55"/>
            <w:shd w:val="clear" w:color="auto" w:fill="FFFFFF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86"/>
        </w:trPr>
        <w:tc>
          <w:tcPr>
            <w:tcW w:w="2112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12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Информация/Данные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27" w:type="dxa"/>
            <w:gridSpan w:val="3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86"/>
        </w:trPr>
        <w:tc>
          <w:tcPr>
            <w:tcW w:w="2112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12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Аппаратура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27" w:type="dxa"/>
            <w:gridSpan w:val="3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71"/>
        </w:trPr>
        <w:tc>
          <w:tcPr>
            <w:tcW w:w="2112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12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Программное обеспечение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27" w:type="dxa"/>
            <w:gridSpan w:val="3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71"/>
        </w:trPr>
        <w:tc>
          <w:tcPr>
            <w:tcW w:w="2112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12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Средства связи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27" w:type="dxa"/>
            <w:gridSpan w:val="3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86"/>
        </w:trPr>
        <w:tc>
          <w:tcPr>
            <w:tcW w:w="2112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812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Документация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927" w:type="dxa"/>
            <w:gridSpan w:val="3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51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lastRenderedPageBreak/>
              <w:t>Негативное воздействие/влияние инцидента на бизнес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1694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Отметить соответствующие квадраты для указанных ниже нарушений, затем в колонке «значимость» указать уровень негативного воздействия на бизнес по шкале 1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10, используя сокращения (указатели категорий): (</w:t>
            </w:r>
            <w:r w:rsidR="009A74EC" w:rsidRPr="000C39A5">
              <w:rPr>
                <w:rStyle w:val="a4"/>
                <w:rFonts w:cs="Times New Roman"/>
                <w:sz w:val="26"/>
                <w:szCs w:val="26"/>
              </w:rPr>
              <w:t>ФП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) – финансовые потери/разрушение бизнес-операций,  </w:t>
            </w:r>
            <w:r w:rsidR="009A74EC" w:rsidRPr="000C39A5">
              <w:rPr>
                <w:rStyle w:val="a4"/>
                <w:rFonts w:cs="Times New Roman"/>
                <w:sz w:val="26"/>
                <w:szCs w:val="26"/>
              </w:rPr>
              <w:t xml:space="preserve">(КИ) - 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коммерческие и экономические интересы, (</w:t>
            </w:r>
            <w:r w:rsidR="009A74EC" w:rsidRPr="000C39A5">
              <w:rPr>
                <w:rStyle w:val="a4"/>
                <w:rFonts w:cs="Times New Roman"/>
                <w:sz w:val="26"/>
                <w:szCs w:val="26"/>
              </w:rPr>
              <w:t>ПД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) –  информация, содержащая персональные данные, (</w:t>
            </w:r>
            <w:r w:rsidR="009A74EC" w:rsidRPr="000C39A5">
              <w:rPr>
                <w:rStyle w:val="a4"/>
                <w:rFonts w:cs="Times New Roman"/>
                <w:sz w:val="26"/>
                <w:szCs w:val="26"/>
              </w:rPr>
              <w:t>ПО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) – правовые и нормативные обязательства,(</w:t>
            </w:r>
            <w:r w:rsidR="009A74EC" w:rsidRPr="000C39A5">
              <w:rPr>
                <w:rStyle w:val="a4"/>
                <w:rFonts w:cs="Times New Roman"/>
                <w:sz w:val="26"/>
                <w:szCs w:val="26"/>
              </w:rPr>
              <w:t>Б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О) – менеджмент и бизнес-операции, (</w:t>
            </w:r>
            <w:r w:rsidR="009A74EC" w:rsidRPr="000C39A5">
              <w:rPr>
                <w:rStyle w:val="a4"/>
                <w:rFonts w:cs="Times New Roman"/>
                <w:sz w:val="26"/>
                <w:szCs w:val="26"/>
              </w:rPr>
              <w:t>ПП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) – потеря престижа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 З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апишите кодовые буквы в колонке «указатели», а если известны действительные стоимости, то указать их в колонке «стоимость»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4255" w:type="dxa"/>
            <w:gridSpan w:val="1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4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Значимость</w:t>
            </w:r>
          </w:p>
        </w:tc>
        <w:tc>
          <w:tcPr>
            <w:tcW w:w="1887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Указатели</w:t>
            </w: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Стоимость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4255" w:type="dxa"/>
            <w:gridSpan w:val="1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4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87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486"/>
        </w:trPr>
        <w:tc>
          <w:tcPr>
            <w:tcW w:w="3719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Нарушение конфиденциальности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(т. е., несанкционированное раскрытие)</w:t>
            </w:r>
          </w:p>
        </w:tc>
        <w:tc>
          <w:tcPr>
            <w:tcW w:w="53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1875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76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502"/>
        </w:trPr>
        <w:tc>
          <w:tcPr>
            <w:tcW w:w="3719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Нарушение целостности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(т. е., несанкционированная модификация)</w:t>
            </w:r>
          </w:p>
        </w:tc>
        <w:tc>
          <w:tcPr>
            <w:tcW w:w="53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1875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76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502"/>
        </w:trPr>
        <w:tc>
          <w:tcPr>
            <w:tcW w:w="3719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Нарушение доступности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(т. е., недоступность)</w:t>
            </w:r>
          </w:p>
        </w:tc>
        <w:tc>
          <w:tcPr>
            <w:tcW w:w="53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1875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76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67"/>
        </w:trPr>
        <w:tc>
          <w:tcPr>
            <w:tcW w:w="3719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Нарушение </w:t>
            </w:r>
            <w:proofErr w:type="spellStart"/>
            <w:r w:rsidRPr="000C39A5">
              <w:rPr>
                <w:rFonts w:cs="Times New Roman"/>
                <w:sz w:val="26"/>
                <w:szCs w:val="26"/>
              </w:rPr>
              <w:t>неотказуемости</w:t>
            </w:r>
            <w:proofErr w:type="spellEnd"/>
          </w:p>
        </w:tc>
        <w:tc>
          <w:tcPr>
            <w:tcW w:w="53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1864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87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67"/>
        </w:trPr>
        <w:tc>
          <w:tcPr>
            <w:tcW w:w="3719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Уничтожение</w:t>
            </w:r>
          </w:p>
        </w:tc>
        <w:tc>
          <w:tcPr>
            <w:tcW w:w="53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1864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87" w:type="dxa"/>
            <w:gridSpan w:val="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35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Полные стоимости восстановления после инцидента</w:t>
            </w: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251"/>
        </w:trPr>
        <w:tc>
          <w:tcPr>
            <w:tcW w:w="9851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3"/>
          <w:wBefore w:w="180" w:type="dxa"/>
          <w:wAfter w:w="511" w:type="dxa"/>
          <w:cantSplit/>
          <w:trHeight w:val="973"/>
        </w:trPr>
        <w:tc>
          <w:tcPr>
            <w:tcW w:w="4255" w:type="dxa"/>
            <w:gridSpan w:val="1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(Где возможно, необходимо указать общие расходы на восстановление после инцидента в целом по шкале 1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10 для «значимости» и в деньгах для «стоимости»)</w:t>
            </w:r>
          </w:p>
        </w:tc>
        <w:tc>
          <w:tcPr>
            <w:tcW w:w="1875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Значимость</w:t>
            </w:r>
          </w:p>
        </w:tc>
        <w:tc>
          <w:tcPr>
            <w:tcW w:w="1876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Указатели</w:t>
            </w:r>
          </w:p>
        </w:tc>
        <w:tc>
          <w:tcPr>
            <w:tcW w:w="1845" w:type="dxa"/>
            <w:gridSpan w:val="1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Стоимость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trHeight w:val="236"/>
        </w:trPr>
        <w:tc>
          <w:tcPr>
            <w:tcW w:w="2621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21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90" w:type="dxa"/>
            <w:gridSpan w:val="11"/>
            <w:shd w:val="clear" w:color="auto" w:fill="auto"/>
          </w:tcPr>
          <w:p w:rsidR="003B36EF" w:rsidRDefault="003B36EF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3B36EF" w:rsidRDefault="003B36EF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Стр. </w:t>
            </w:r>
            <w:r w:rsidR="009A74EC" w:rsidRPr="000C39A5">
              <w:rPr>
                <w:rFonts w:cs="Times New Roman"/>
                <w:sz w:val="26"/>
                <w:szCs w:val="26"/>
              </w:rPr>
              <w:t>4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trHeight w:val="236"/>
        </w:trPr>
        <w:tc>
          <w:tcPr>
            <w:tcW w:w="2621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34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21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90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472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Разрешение инцидента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488"/>
        </w:trPr>
        <w:tc>
          <w:tcPr>
            <w:tcW w:w="5209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начала расследования инцидента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57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724"/>
        </w:trPr>
        <w:tc>
          <w:tcPr>
            <w:tcW w:w="5209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Фамилия лица (лиц), проводившего (их) расследование инцидента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57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472"/>
        </w:trPr>
        <w:tc>
          <w:tcPr>
            <w:tcW w:w="5209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окончания инцидента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57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488"/>
        </w:trPr>
        <w:tc>
          <w:tcPr>
            <w:tcW w:w="5209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lastRenderedPageBreak/>
              <w:t>Дата окончания воздействия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57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472"/>
        </w:trPr>
        <w:tc>
          <w:tcPr>
            <w:tcW w:w="5209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 завершения расследования инцидента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657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52"/>
        </w:trPr>
        <w:tc>
          <w:tcPr>
            <w:tcW w:w="5209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Ссылка и место хранения отчета о расследовании</w:t>
            </w:r>
          </w:p>
        </w:tc>
        <w:tc>
          <w:tcPr>
            <w:tcW w:w="4657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FFFFFF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Причастные лица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504"/>
        </w:trPr>
        <w:tc>
          <w:tcPr>
            <w:tcW w:w="1042" w:type="dxa"/>
            <w:gridSpan w:val="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(Один 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из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3219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Лицо </w:t>
            </w:r>
          </w:p>
        </w:tc>
        <w:tc>
          <w:tcPr>
            <w:tcW w:w="794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303" w:type="dxa"/>
            <w:gridSpan w:val="2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Легально учрежденная организация/учреждение </w:t>
            </w:r>
          </w:p>
        </w:tc>
        <w:tc>
          <w:tcPr>
            <w:tcW w:w="508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trHeight w:val="488"/>
        </w:trPr>
        <w:tc>
          <w:tcPr>
            <w:tcW w:w="4261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Организованная группа </w:t>
            </w:r>
          </w:p>
        </w:tc>
        <w:tc>
          <w:tcPr>
            <w:tcW w:w="794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303" w:type="dxa"/>
            <w:gridSpan w:val="2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Случайность </w:t>
            </w:r>
          </w:p>
        </w:tc>
        <w:tc>
          <w:tcPr>
            <w:tcW w:w="508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724"/>
        </w:trPr>
        <w:tc>
          <w:tcPr>
            <w:tcW w:w="4261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94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303" w:type="dxa"/>
            <w:gridSpan w:val="2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Нет виновного 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Например, природные факторы, отказ оборудования, ошибка человека</w:t>
            </w:r>
          </w:p>
        </w:tc>
        <w:tc>
          <w:tcPr>
            <w:tcW w:w="508" w:type="dxa"/>
            <w:gridSpan w:val="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488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Описание нарушителя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Действительная или предполагаемая мотивация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52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1042" w:type="dxa"/>
            <w:gridSpan w:val="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(Один 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из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3085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Криминальная/финансовая выгода</w:t>
            </w:r>
          </w:p>
        </w:tc>
        <w:tc>
          <w:tcPr>
            <w:tcW w:w="92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32" w:type="dxa"/>
            <w:gridSpan w:val="2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Развлечение/хакерство </w:t>
            </w:r>
          </w:p>
        </w:tc>
        <w:tc>
          <w:tcPr>
            <w:tcW w:w="779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4127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Политика/Терроризм </w:t>
            </w:r>
          </w:p>
        </w:tc>
        <w:tc>
          <w:tcPr>
            <w:tcW w:w="92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4032" w:type="dxa"/>
            <w:gridSpan w:val="2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  <w:lang w:val="en-US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Реванш </w:t>
            </w:r>
          </w:p>
        </w:tc>
        <w:tc>
          <w:tcPr>
            <w:tcW w:w="779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68"/>
        </w:trPr>
        <w:tc>
          <w:tcPr>
            <w:tcW w:w="4127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92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032" w:type="dxa"/>
            <w:gridSpan w:val="2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Другие мотивы </w:t>
            </w:r>
          </w:p>
        </w:tc>
        <w:tc>
          <w:tcPr>
            <w:tcW w:w="779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4127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  <w:lang w:val="en-US"/>
              </w:rPr>
            </w:pPr>
          </w:p>
        </w:tc>
        <w:tc>
          <w:tcPr>
            <w:tcW w:w="928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032" w:type="dxa"/>
            <w:gridSpan w:val="2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  <w:tc>
          <w:tcPr>
            <w:tcW w:w="779" w:type="dxa"/>
            <w:gridSpan w:val="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36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Действия, предпринятые для разрешения инцидента</w:t>
            </w: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52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724"/>
        </w:trPr>
        <w:tc>
          <w:tcPr>
            <w:tcW w:w="4127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(например, «никаких действий», «подручными средствами», «внутреннее расследование», «внешнее расследование с привлечением…»)</w:t>
            </w:r>
          </w:p>
        </w:tc>
        <w:tc>
          <w:tcPr>
            <w:tcW w:w="5739" w:type="dxa"/>
            <w:gridSpan w:val="3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Before w:val="1"/>
          <w:gridAfter w:val="2"/>
          <w:wBefore w:w="180" w:type="dxa"/>
          <w:wAfter w:w="496" w:type="dxa"/>
          <w:cantSplit/>
          <w:trHeight w:val="252"/>
        </w:trPr>
        <w:tc>
          <w:tcPr>
            <w:tcW w:w="9866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4"/>
          <w:wAfter w:w="676" w:type="dxa"/>
          <w:cantSplit/>
          <w:trHeight w:val="252"/>
        </w:trPr>
        <w:tc>
          <w:tcPr>
            <w:tcW w:w="986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Действия, запланированные для разрешения инцидента</w:t>
            </w:r>
          </w:p>
        </w:tc>
      </w:tr>
      <w:tr w:rsidR="00E13FAC" w:rsidRPr="000C39A5" w:rsidTr="003B36EF">
        <w:trPr>
          <w:gridAfter w:val="4"/>
          <w:wAfter w:w="676" w:type="dxa"/>
          <w:cantSplit/>
          <w:trHeight w:val="236"/>
        </w:trPr>
        <w:tc>
          <w:tcPr>
            <w:tcW w:w="986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4"/>
          <w:wAfter w:w="676" w:type="dxa"/>
          <w:cantSplit/>
          <w:trHeight w:val="236"/>
        </w:trPr>
        <w:tc>
          <w:tcPr>
            <w:tcW w:w="4285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(например, </w:t>
            </w: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см</w:t>
            </w:r>
            <w:proofErr w:type="gramEnd"/>
            <w:r w:rsidRPr="000C39A5">
              <w:rPr>
                <w:rStyle w:val="a4"/>
                <w:rFonts w:cs="Times New Roman"/>
                <w:sz w:val="26"/>
                <w:szCs w:val="26"/>
              </w:rPr>
              <w:t>. выше)</w:t>
            </w:r>
          </w:p>
        </w:tc>
        <w:tc>
          <w:tcPr>
            <w:tcW w:w="5581" w:type="dxa"/>
            <w:gridSpan w:val="3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4"/>
          <w:wAfter w:w="676" w:type="dxa"/>
          <w:cantSplit/>
          <w:trHeight w:val="252"/>
        </w:trPr>
        <w:tc>
          <w:tcPr>
            <w:tcW w:w="986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4"/>
          <w:wAfter w:w="676" w:type="dxa"/>
          <w:cantSplit/>
          <w:trHeight w:val="252"/>
        </w:trPr>
        <w:tc>
          <w:tcPr>
            <w:tcW w:w="986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Прочие действия</w:t>
            </w:r>
          </w:p>
        </w:tc>
      </w:tr>
      <w:tr w:rsidR="00E13FAC" w:rsidRPr="000C39A5" w:rsidTr="003B36EF">
        <w:trPr>
          <w:gridAfter w:val="4"/>
          <w:wAfter w:w="676" w:type="dxa"/>
          <w:cantSplit/>
          <w:trHeight w:val="236"/>
        </w:trPr>
        <w:tc>
          <w:tcPr>
            <w:tcW w:w="9866" w:type="dxa"/>
            <w:gridSpan w:val="5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4"/>
          <w:wAfter w:w="676" w:type="dxa"/>
          <w:cantSplit/>
          <w:trHeight w:val="903"/>
        </w:trPr>
        <w:tc>
          <w:tcPr>
            <w:tcW w:w="4285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(например, по-прежнему требуется проведение расследования для другого персонала)</w:t>
            </w:r>
          </w:p>
        </w:tc>
        <w:tc>
          <w:tcPr>
            <w:tcW w:w="5581" w:type="dxa"/>
            <w:gridSpan w:val="3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trHeight w:val="236"/>
        </w:trPr>
        <w:tc>
          <w:tcPr>
            <w:tcW w:w="2665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74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73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19" w:type="dxa"/>
            <w:gridSpan w:val="12"/>
            <w:shd w:val="clear" w:color="auto" w:fill="auto"/>
          </w:tcPr>
          <w:p w:rsidR="00E13FAC" w:rsidRPr="000C39A5" w:rsidRDefault="003B36EF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Стр. 5</w:t>
            </w:r>
          </w:p>
        </w:tc>
      </w:tr>
      <w:tr w:rsidR="00E13FAC" w:rsidRPr="000C39A5" w:rsidTr="003B36EF">
        <w:trPr>
          <w:gridAfter w:val="3"/>
          <w:wAfter w:w="511" w:type="dxa"/>
          <w:trHeight w:val="236"/>
        </w:trPr>
        <w:tc>
          <w:tcPr>
            <w:tcW w:w="2665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74" w:type="dxa"/>
            <w:gridSpan w:val="1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073" w:type="dxa"/>
            <w:gridSpan w:val="1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19" w:type="dxa"/>
            <w:gridSpan w:val="12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471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lastRenderedPageBreak/>
              <w:t>Заключение</w:t>
            </w:r>
          </w:p>
          <w:p w:rsidR="00E13FAC" w:rsidRPr="000C39A5" w:rsidRDefault="00E13FAC" w:rsidP="00F3618B">
            <w:pPr>
              <w:pStyle w:val="aa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723"/>
        </w:trPr>
        <w:tc>
          <w:tcPr>
            <w:tcW w:w="5358" w:type="dxa"/>
            <w:gridSpan w:val="3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(Отметить один из квадратов, является ли инцидент значительным или нет и добавить в краткое объяснение для обоснования этого заключения)</w:t>
            </w:r>
          </w:p>
        </w:tc>
        <w:tc>
          <w:tcPr>
            <w:tcW w:w="2327" w:type="dxa"/>
            <w:gridSpan w:val="1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Значительный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2346" w:type="dxa"/>
            <w:gridSpan w:val="1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Незначительный</w:t>
            </w: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FFFFFF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5288" w:type="dxa"/>
            <w:gridSpan w:val="2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(Укажите любые другие заключения)</w:t>
            </w:r>
          </w:p>
        </w:tc>
        <w:tc>
          <w:tcPr>
            <w:tcW w:w="4743" w:type="dxa"/>
            <w:gridSpan w:val="27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___________________________________________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51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Ознакомленные лица/субъекты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51"/>
        </w:trPr>
        <w:tc>
          <w:tcPr>
            <w:tcW w:w="2980" w:type="dxa"/>
            <w:gridSpan w:val="12"/>
            <w:vMerge w:val="restart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proofErr w:type="gramStart"/>
            <w:r w:rsidRPr="000C39A5">
              <w:rPr>
                <w:rStyle w:val="a4"/>
                <w:rFonts w:cs="Times New Roman"/>
                <w:sz w:val="26"/>
                <w:szCs w:val="26"/>
              </w:rPr>
              <w:t>(Эта часть отчета заполняется соответствующим лицом, на которое возложены обязанности в области ИБ и которое формулирует требуемые действия</w:t>
            </w:r>
            <w:proofErr w:type="gramEnd"/>
          </w:p>
        </w:tc>
        <w:tc>
          <w:tcPr>
            <w:tcW w:w="2445" w:type="dxa"/>
            <w:gridSpan w:val="21"/>
            <w:shd w:val="clear" w:color="auto" w:fill="auto"/>
          </w:tcPr>
          <w:p w:rsidR="00E13FAC" w:rsidRPr="000C39A5" w:rsidRDefault="009B7C89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Администратор</w:t>
            </w:r>
            <w:r w:rsidR="00E13FAC" w:rsidRPr="000C39A5">
              <w:rPr>
                <w:rFonts w:cs="Times New Roman"/>
                <w:sz w:val="26"/>
                <w:szCs w:val="26"/>
              </w:rPr>
              <w:t xml:space="preserve"> ИБ</w:t>
            </w:r>
          </w:p>
        </w:tc>
        <w:tc>
          <w:tcPr>
            <w:tcW w:w="54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547" w:type="dxa"/>
            <w:gridSpan w:val="1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Руководитель </w:t>
            </w:r>
            <w:r w:rsidR="009B7C89" w:rsidRPr="000C39A5">
              <w:rPr>
                <w:rFonts w:cs="Times New Roman"/>
                <w:sz w:val="26"/>
                <w:szCs w:val="26"/>
              </w:rPr>
              <w:t>организации</w:t>
            </w:r>
          </w:p>
        </w:tc>
        <w:tc>
          <w:tcPr>
            <w:tcW w:w="513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151"/>
        </w:trPr>
        <w:tc>
          <w:tcPr>
            <w:tcW w:w="2980" w:type="dxa"/>
            <w:gridSpan w:val="12"/>
            <w:vMerge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45" w:type="dxa"/>
            <w:gridSpan w:val="21"/>
            <w:shd w:val="clear" w:color="auto" w:fill="auto"/>
          </w:tcPr>
          <w:p w:rsidR="00E13FAC" w:rsidRPr="000C39A5" w:rsidRDefault="009B7C89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 xml:space="preserve">Руководитель </w:t>
            </w:r>
            <w:r w:rsidR="00E13FAC" w:rsidRPr="000C39A5">
              <w:rPr>
                <w:rFonts w:cs="Times New Roman"/>
                <w:sz w:val="26"/>
                <w:szCs w:val="26"/>
              </w:rPr>
              <w:t>подразделения</w:t>
            </w:r>
            <w:r w:rsidRPr="000C39A5">
              <w:rPr>
                <w:rFonts w:cs="Times New Roman"/>
                <w:sz w:val="26"/>
                <w:szCs w:val="26"/>
              </w:rPr>
              <w:t xml:space="preserve"> (уточнить какого</w:t>
            </w:r>
            <w:r w:rsidR="00E13FAC" w:rsidRPr="000C39A5">
              <w:rPr>
                <w:rFonts w:cs="Times New Roman"/>
                <w:sz w:val="26"/>
                <w:szCs w:val="26"/>
              </w:rPr>
              <w:t>)</w:t>
            </w:r>
          </w:p>
        </w:tc>
        <w:tc>
          <w:tcPr>
            <w:tcW w:w="54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547" w:type="dxa"/>
            <w:gridSpan w:val="15"/>
            <w:shd w:val="clear" w:color="auto" w:fill="auto"/>
          </w:tcPr>
          <w:p w:rsidR="00E13FAC" w:rsidRPr="000C39A5" w:rsidRDefault="009B7C89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Начальникотдела информационных технологий</w:t>
            </w:r>
          </w:p>
        </w:tc>
        <w:tc>
          <w:tcPr>
            <w:tcW w:w="513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151"/>
        </w:trPr>
        <w:tc>
          <w:tcPr>
            <w:tcW w:w="2980" w:type="dxa"/>
            <w:gridSpan w:val="12"/>
            <w:vMerge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45" w:type="dxa"/>
            <w:gridSpan w:val="2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Автор отчета</w:t>
            </w:r>
          </w:p>
        </w:tc>
        <w:tc>
          <w:tcPr>
            <w:tcW w:w="54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547" w:type="dxa"/>
            <w:gridSpan w:val="15"/>
            <w:shd w:val="clear" w:color="auto" w:fill="auto"/>
          </w:tcPr>
          <w:p w:rsidR="00E13FAC" w:rsidRPr="000C39A5" w:rsidRDefault="009B7C89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Начальник отдела кадров</w:t>
            </w:r>
          </w:p>
        </w:tc>
        <w:tc>
          <w:tcPr>
            <w:tcW w:w="513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151"/>
        </w:trPr>
        <w:tc>
          <w:tcPr>
            <w:tcW w:w="2980" w:type="dxa"/>
            <w:gridSpan w:val="12"/>
            <w:vMerge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2445" w:type="dxa"/>
            <w:gridSpan w:val="21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Полиция</w:t>
            </w:r>
          </w:p>
        </w:tc>
        <w:tc>
          <w:tcPr>
            <w:tcW w:w="546" w:type="dxa"/>
            <w:gridSpan w:val="3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  <w:tc>
          <w:tcPr>
            <w:tcW w:w="3547" w:type="dxa"/>
            <w:gridSpan w:val="1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proofErr w:type="gramStart"/>
            <w:r w:rsidRPr="000C39A5">
              <w:rPr>
                <w:rFonts w:cs="Times New Roman"/>
                <w:sz w:val="26"/>
                <w:szCs w:val="26"/>
              </w:rPr>
              <w:t>Другое</w:t>
            </w:r>
            <w:proofErr w:type="gramEnd"/>
            <w:r w:rsidRPr="000C39A5">
              <w:rPr>
                <w:rFonts w:cs="Times New Roman"/>
                <w:sz w:val="26"/>
                <w:szCs w:val="26"/>
              </w:rPr>
              <w:t xml:space="preserve"> лица</w:t>
            </w:r>
          </w:p>
        </w:tc>
        <w:tc>
          <w:tcPr>
            <w:tcW w:w="513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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723"/>
        </w:trPr>
        <w:tc>
          <w:tcPr>
            <w:tcW w:w="5971" w:type="dxa"/>
            <w:gridSpan w:val="3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060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(например, </w:t>
            </w:r>
            <w:r w:rsidR="009B7C89" w:rsidRPr="000C39A5">
              <w:rPr>
                <w:rStyle w:val="a4"/>
                <w:rFonts w:cs="Times New Roman"/>
                <w:sz w:val="26"/>
                <w:szCs w:val="26"/>
              </w:rPr>
              <w:t>служба охраны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 xml:space="preserve">, регулятивного органа, сторонняя </w:t>
            </w:r>
            <w:r w:rsidR="009B7C89" w:rsidRPr="000C39A5">
              <w:rPr>
                <w:rStyle w:val="a4"/>
                <w:rFonts w:cs="Times New Roman"/>
                <w:sz w:val="26"/>
                <w:szCs w:val="26"/>
              </w:rPr>
              <w:t>организация</w:t>
            </w:r>
            <w:r w:rsidRPr="000C39A5">
              <w:rPr>
                <w:rStyle w:val="a4"/>
                <w:rFonts w:cs="Times New Roman"/>
                <w:sz w:val="26"/>
                <w:szCs w:val="26"/>
              </w:rPr>
              <w:t>)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5971" w:type="dxa"/>
            <w:gridSpan w:val="3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060" w:type="dxa"/>
            <w:gridSpan w:val="20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a4"/>
                <w:rFonts w:cs="Times New Roman"/>
                <w:sz w:val="26"/>
                <w:szCs w:val="26"/>
              </w:rPr>
            </w:pPr>
            <w:r w:rsidRPr="000C39A5">
              <w:rPr>
                <w:rStyle w:val="a4"/>
                <w:rFonts w:cs="Times New Roman"/>
                <w:sz w:val="26"/>
                <w:szCs w:val="26"/>
              </w:rPr>
              <w:t>Определить: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Привлеченные лица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51"/>
        </w:trPr>
        <w:tc>
          <w:tcPr>
            <w:tcW w:w="3342" w:type="dxa"/>
            <w:gridSpan w:val="14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Инициатор</w:t>
            </w:r>
          </w:p>
        </w:tc>
        <w:tc>
          <w:tcPr>
            <w:tcW w:w="3345" w:type="dxa"/>
            <w:gridSpan w:val="2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Аналитик</w:t>
            </w:r>
          </w:p>
        </w:tc>
        <w:tc>
          <w:tcPr>
            <w:tcW w:w="3344" w:type="dxa"/>
            <w:gridSpan w:val="1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Аналитик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605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Подпись</w:t>
            </w:r>
          </w:p>
        </w:tc>
        <w:tc>
          <w:tcPr>
            <w:tcW w:w="1773" w:type="dxa"/>
            <w:gridSpan w:val="10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</w:t>
            </w:r>
          </w:p>
        </w:tc>
        <w:tc>
          <w:tcPr>
            <w:tcW w:w="1637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Подпись</w:t>
            </w:r>
          </w:p>
        </w:tc>
        <w:tc>
          <w:tcPr>
            <w:tcW w:w="1637" w:type="dxa"/>
            <w:gridSpan w:val="15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</w:t>
            </w:r>
          </w:p>
        </w:tc>
        <w:tc>
          <w:tcPr>
            <w:tcW w:w="1637" w:type="dxa"/>
            <w:gridSpan w:val="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Подпись</w:t>
            </w:r>
          </w:p>
        </w:tc>
        <w:tc>
          <w:tcPr>
            <w:tcW w:w="1742" w:type="dxa"/>
            <w:gridSpan w:val="9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___________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605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Фамилия</w:t>
            </w:r>
          </w:p>
        </w:tc>
        <w:tc>
          <w:tcPr>
            <w:tcW w:w="1773" w:type="dxa"/>
            <w:gridSpan w:val="10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</w:t>
            </w:r>
          </w:p>
        </w:tc>
        <w:tc>
          <w:tcPr>
            <w:tcW w:w="1637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Фамилия</w:t>
            </w:r>
          </w:p>
        </w:tc>
        <w:tc>
          <w:tcPr>
            <w:tcW w:w="1637" w:type="dxa"/>
            <w:gridSpan w:val="15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</w:t>
            </w:r>
          </w:p>
        </w:tc>
        <w:tc>
          <w:tcPr>
            <w:tcW w:w="1637" w:type="dxa"/>
            <w:gridSpan w:val="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Фамилия</w:t>
            </w:r>
          </w:p>
        </w:tc>
        <w:tc>
          <w:tcPr>
            <w:tcW w:w="1742" w:type="dxa"/>
            <w:gridSpan w:val="9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Style w:val="1"/>
                <w:rFonts w:cs="Times New Roman"/>
                <w:b w:val="0"/>
                <w:sz w:val="26"/>
                <w:szCs w:val="26"/>
              </w:rPr>
            </w:pPr>
            <w:r w:rsidRPr="000C39A5">
              <w:rPr>
                <w:rStyle w:val="1"/>
                <w:rFonts w:cs="Times New Roman"/>
                <w:b w:val="0"/>
                <w:sz w:val="26"/>
                <w:szCs w:val="26"/>
              </w:rPr>
              <w:t>___________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51"/>
        </w:trPr>
        <w:tc>
          <w:tcPr>
            <w:tcW w:w="1605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Роль</w:t>
            </w:r>
          </w:p>
        </w:tc>
        <w:tc>
          <w:tcPr>
            <w:tcW w:w="1773" w:type="dxa"/>
            <w:gridSpan w:val="10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</w:t>
            </w:r>
          </w:p>
        </w:tc>
        <w:tc>
          <w:tcPr>
            <w:tcW w:w="1637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Роль</w:t>
            </w:r>
          </w:p>
        </w:tc>
        <w:tc>
          <w:tcPr>
            <w:tcW w:w="1637" w:type="dxa"/>
            <w:gridSpan w:val="15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</w:t>
            </w:r>
          </w:p>
        </w:tc>
        <w:tc>
          <w:tcPr>
            <w:tcW w:w="1637" w:type="dxa"/>
            <w:gridSpan w:val="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Роль</w:t>
            </w:r>
          </w:p>
        </w:tc>
        <w:tc>
          <w:tcPr>
            <w:tcW w:w="1742" w:type="dxa"/>
            <w:gridSpan w:val="9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605" w:type="dxa"/>
            <w:gridSpan w:val="5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</w:t>
            </w:r>
          </w:p>
        </w:tc>
        <w:tc>
          <w:tcPr>
            <w:tcW w:w="1773" w:type="dxa"/>
            <w:gridSpan w:val="10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</w:t>
            </w:r>
          </w:p>
        </w:tc>
        <w:tc>
          <w:tcPr>
            <w:tcW w:w="1637" w:type="dxa"/>
            <w:gridSpan w:val="9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</w:t>
            </w:r>
          </w:p>
        </w:tc>
        <w:tc>
          <w:tcPr>
            <w:tcW w:w="1637" w:type="dxa"/>
            <w:gridSpan w:val="15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</w:t>
            </w:r>
          </w:p>
        </w:tc>
        <w:tc>
          <w:tcPr>
            <w:tcW w:w="1637" w:type="dxa"/>
            <w:gridSpan w:val="8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Дата</w:t>
            </w:r>
          </w:p>
        </w:tc>
        <w:tc>
          <w:tcPr>
            <w:tcW w:w="1742" w:type="dxa"/>
            <w:gridSpan w:val="9"/>
            <w:shd w:val="clear" w:color="auto" w:fill="auto"/>
          </w:tcPr>
          <w:p w:rsidR="00E13FAC" w:rsidRPr="000C39A5" w:rsidRDefault="00E13FAC" w:rsidP="003B36EF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  <w:r w:rsidRPr="000C39A5">
              <w:rPr>
                <w:rFonts w:cs="Times New Roman"/>
                <w:sz w:val="26"/>
                <w:szCs w:val="26"/>
              </w:rPr>
              <w:t>___________</w:t>
            </w: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51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E13FAC" w:rsidRPr="000C39A5" w:rsidTr="003B36EF">
        <w:trPr>
          <w:gridAfter w:val="3"/>
          <w:wAfter w:w="511" w:type="dxa"/>
          <w:cantSplit/>
          <w:trHeight w:val="236"/>
        </w:trPr>
        <w:tc>
          <w:tcPr>
            <w:tcW w:w="10031" w:type="dxa"/>
            <w:gridSpan w:val="56"/>
            <w:shd w:val="clear" w:color="auto" w:fill="auto"/>
          </w:tcPr>
          <w:p w:rsidR="00E13FAC" w:rsidRPr="000C39A5" w:rsidRDefault="00E13FAC" w:rsidP="00F3618B">
            <w:pPr>
              <w:pStyle w:val="aa"/>
              <w:snapToGrid w:val="0"/>
              <w:ind w:firstLine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:rsidR="00E13FAC" w:rsidRPr="000C39A5" w:rsidRDefault="00E13FAC" w:rsidP="00F361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1724" w:rsidRPr="000C39A5" w:rsidRDefault="005D1724" w:rsidP="00F3618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D1724" w:rsidRPr="000C39A5" w:rsidSect="003437D8">
      <w:pgSz w:w="11906" w:h="16838"/>
      <w:pgMar w:top="1134" w:right="849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76B" w:rsidRDefault="0028176B" w:rsidP="00E13FAC">
      <w:pPr>
        <w:spacing w:after="0" w:line="240" w:lineRule="auto"/>
      </w:pPr>
      <w:r>
        <w:separator/>
      </w:r>
    </w:p>
  </w:endnote>
  <w:endnote w:type="continuationSeparator" w:id="0">
    <w:p w:rsidR="0028176B" w:rsidRDefault="0028176B" w:rsidP="00E13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76B" w:rsidRDefault="0028176B" w:rsidP="00E13FAC">
      <w:pPr>
        <w:spacing w:after="0" w:line="240" w:lineRule="auto"/>
      </w:pPr>
      <w:r>
        <w:separator/>
      </w:r>
    </w:p>
  </w:footnote>
  <w:footnote w:type="continuationSeparator" w:id="0">
    <w:p w:rsidR="0028176B" w:rsidRDefault="0028176B" w:rsidP="00E13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2">
    <w:nsid w:val="00000003"/>
    <w:multiLevelType w:val="singleLevel"/>
    <w:tmpl w:val="00000003"/>
    <w:name w:val="WW8Num1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3">
    <w:nsid w:val="2A2626B8"/>
    <w:multiLevelType w:val="multilevel"/>
    <w:tmpl w:val="2B641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B21970"/>
    <w:multiLevelType w:val="multilevel"/>
    <w:tmpl w:val="D760F5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3F61EE5"/>
    <w:multiLevelType w:val="multilevel"/>
    <w:tmpl w:val="9B92B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151972"/>
    <w:multiLevelType w:val="hybridMultilevel"/>
    <w:tmpl w:val="180E5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E2BB1"/>
    <w:multiLevelType w:val="multilevel"/>
    <w:tmpl w:val="9B92B6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A29"/>
    <w:rsid w:val="000323D2"/>
    <w:rsid w:val="00044D2F"/>
    <w:rsid w:val="00051C07"/>
    <w:rsid w:val="00062DBB"/>
    <w:rsid w:val="00071DF0"/>
    <w:rsid w:val="00077B36"/>
    <w:rsid w:val="000B04A3"/>
    <w:rsid w:val="000C39A5"/>
    <w:rsid w:val="000D533F"/>
    <w:rsid w:val="0010422C"/>
    <w:rsid w:val="00123655"/>
    <w:rsid w:val="0013639D"/>
    <w:rsid w:val="00146A7B"/>
    <w:rsid w:val="001C3029"/>
    <w:rsid w:val="001E6DAB"/>
    <w:rsid w:val="001F68AB"/>
    <w:rsid w:val="00207427"/>
    <w:rsid w:val="00246725"/>
    <w:rsid w:val="0028176B"/>
    <w:rsid w:val="002C37AF"/>
    <w:rsid w:val="00320FCB"/>
    <w:rsid w:val="003437D8"/>
    <w:rsid w:val="003441F3"/>
    <w:rsid w:val="00377093"/>
    <w:rsid w:val="003A2A6D"/>
    <w:rsid w:val="003B36EF"/>
    <w:rsid w:val="003B7FD6"/>
    <w:rsid w:val="004038CA"/>
    <w:rsid w:val="004358EF"/>
    <w:rsid w:val="00451884"/>
    <w:rsid w:val="00471E0A"/>
    <w:rsid w:val="00492BA4"/>
    <w:rsid w:val="00496793"/>
    <w:rsid w:val="004A79E9"/>
    <w:rsid w:val="004B0863"/>
    <w:rsid w:val="004C61AC"/>
    <w:rsid w:val="004D3BD4"/>
    <w:rsid w:val="004E671F"/>
    <w:rsid w:val="00512A05"/>
    <w:rsid w:val="0059387A"/>
    <w:rsid w:val="005B02A8"/>
    <w:rsid w:val="005C53C0"/>
    <w:rsid w:val="005C6AFC"/>
    <w:rsid w:val="005D1724"/>
    <w:rsid w:val="005E6835"/>
    <w:rsid w:val="005F53D1"/>
    <w:rsid w:val="00614D1E"/>
    <w:rsid w:val="00644E5B"/>
    <w:rsid w:val="006C3241"/>
    <w:rsid w:val="006D19C3"/>
    <w:rsid w:val="006E5986"/>
    <w:rsid w:val="006F64AC"/>
    <w:rsid w:val="006F789C"/>
    <w:rsid w:val="007268FA"/>
    <w:rsid w:val="00747A36"/>
    <w:rsid w:val="00771E63"/>
    <w:rsid w:val="007F71D9"/>
    <w:rsid w:val="0080021C"/>
    <w:rsid w:val="00807024"/>
    <w:rsid w:val="00827EED"/>
    <w:rsid w:val="008733E3"/>
    <w:rsid w:val="008779B8"/>
    <w:rsid w:val="00880147"/>
    <w:rsid w:val="008C76D1"/>
    <w:rsid w:val="008D5FB6"/>
    <w:rsid w:val="0098047B"/>
    <w:rsid w:val="00992ACD"/>
    <w:rsid w:val="009942D1"/>
    <w:rsid w:val="009A74EC"/>
    <w:rsid w:val="009B7C89"/>
    <w:rsid w:val="009D258D"/>
    <w:rsid w:val="009D3614"/>
    <w:rsid w:val="009D473F"/>
    <w:rsid w:val="00A13B7D"/>
    <w:rsid w:val="00A7025D"/>
    <w:rsid w:val="00A84E3F"/>
    <w:rsid w:val="00A854B3"/>
    <w:rsid w:val="00A96AF9"/>
    <w:rsid w:val="00AB76B7"/>
    <w:rsid w:val="00AC5BC3"/>
    <w:rsid w:val="00B203C7"/>
    <w:rsid w:val="00BA30CC"/>
    <w:rsid w:val="00BD30C2"/>
    <w:rsid w:val="00BD3FE5"/>
    <w:rsid w:val="00BE5E45"/>
    <w:rsid w:val="00C36F6D"/>
    <w:rsid w:val="00C404A2"/>
    <w:rsid w:val="00C57617"/>
    <w:rsid w:val="00C66BA3"/>
    <w:rsid w:val="00CB6325"/>
    <w:rsid w:val="00CC1069"/>
    <w:rsid w:val="00CF1170"/>
    <w:rsid w:val="00D05A9B"/>
    <w:rsid w:val="00D140FB"/>
    <w:rsid w:val="00D22F77"/>
    <w:rsid w:val="00D44F78"/>
    <w:rsid w:val="00D575F8"/>
    <w:rsid w:val="00D84D60"/>
    <w:rsid w:val="00DF2ED5"/>
    <w:rsid w:val="00DF371E"/>
    <w:rsid w:val="00E13FAC"/>
    <w:rsid w:val="00E8286E"/>
    <w:rsid w:val="00ED4471"/>
    <w:rsid w:val="00F06A7A"/>
    <w:rsid w:val="00F26A29"/>
    <w:rsid w:val="00F3618B"/>
    <w:rsid w:val="00F470C0"/>
    <w:rsid w:val="00F53549"/>
    <w:rsid w:val="00F53EEA"/>
    <w:rsid w:val="00F661D7"/>
    <w:rsid w:val="00FD18F9"/>
    <w:rsid w:val="00FD2452"/>
    <w:rsid w:val="00FF7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E13FAC"/>
    <w:rPr>
      <w:vertAlign w:val="superscript"/>
    </w:rPr>
  </w:style>
  <w:style w:type="character" w:customStyle="1" w:styleId="1">
    <w:name w:val="Выделение 1"/>
    <w:rsid w:val="00E13FAC"/>
    <w:rPr>
      <w:b/>
    </w:rPr>
  </w:style>
  <w:style w:type="character" w:styleId="a4">
    <w:name w:val="Emphasis"/>
    <w:qFormat/>
    <w:rsid w:val="00E13FAC"/>
    <w:rPr>
      <w:i/>
      <w:iCs/>
    </w:rPr>
  </w:style>
  <w:style w:type="character" w:styleId="a5">
    <w:name w:val="Hyperlink"/>
    <w:rsid w:val="00E13FAC"/>
    <w:rPr>
      <w:color w:val="007ACC"/>
      <w:u w:val="single"/>
    </w:rPr>
  </w:style>
  <w:style w:type="paragraph" w:styleId="a6">
    <w:name w:val="Body Text"/>
    <w:basedOn w:val="a"/>
    <w:link w:val="a7"/>
    <w:rsid w:val="00E13FAC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E13FAC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8">
    <w:name w:val="footnote text"/>
    <w:basedOn w:val="a"/>
    <w:link w:val="a9"/>
    <w:rsid w:val="00E13FA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a9">
    <w:name w:val="Текст сноски Знак"/>
    <w:basedOn w:val="a0"/>
    <w:link w:val="a8"/>
    <w:rsid w:val="00E13FAC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aa">
    <w:name w:val="Текст таблицы"/>
    <w:basedOn w:val="a"/>
    <w:rsid w:val="00E13FAC"/>
    <w:pPr>
      <w:suppressAutoHyphens/>
      <w:spacing w:after="0" w:line="240" w:lineRule="auto"/>
      <w:ind w:firstLine="284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b">
    <w:name w:val="Title"/>
    <w:basedOn w:val="a"/>
    <w:next w:val="a"/>
    <w:link w:val="ac"/>
    <w:qFormat/>
    <w:rsid w:val="00E13FAC"/>
    <w:pPr>
      <w:keepNext/>
      <w:keepLines/>
      <w:suppressAutoHyphens/>
      <w:spacing w:before="480" w:after="360" w:line="240" w:lineRule="auto"/>
      <w:ind w:left="680" w:right="567"/>
      <w:jc w:val="center"/>
    </w:pPr>
    <w:rPr>
      <w:rFonts w:ascii="Arial" w:eastAsia="Times New Roman" w:hAnsi="Arial" w:cs="Calibri"/>
      <w:b/>
      <w:sz w:val="28"/>
      <w:szCs w:val="20"/>
      <w:lang w:eastAsia="ar-SA"/>
    </w:rPr>
  </w:style>
  <w:style w:type="character" w:customStyle="1" w:styleId="ac">
    <w:name w:val="Название Знак"/>
    <w:basedOn w:val="a0"/>
    <w:link w:val="ab"/>
    <w:rsid w:val="00E13FAC"/>
    <w:rPr>
      <w:rFonts w:ascii="Arial" w:eastAsia="Times New Roman" w:hAnsi="Arial" w:cs="Calibri"/>
      <w:b/>
      <w:sz w:val="28"/>
      <w:szCs w:val="20"/>
      <w:lang w:eastAsia="ar-SA"/>
    </w:rPr>
  </w:style>
  <w:style w:type="paragraph" w:styleId="ad">
    <w:name w:val="List Paragraph"/>
    <w:basedOn w:val="a"/>
    <w:uiPriority w:val="34"/>
    <w:qFormat/>
    <w:rsid w:val="008733E3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0C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0C39A5"/>
  </w:style>
  <w:style w:type="character" w:customStyle="1" w:styleId="s2">
    <w:name w:val="s2"/>
    <w:basedOn w:val="a0"/>
    <w:rsid w:val="000C39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rsid w:val="00E13FAC"/>
    <w:rPr>
      <w:vertAlign w:val="superscript"/>
    </w:rPr>
  </w:style>
  <w:style w:type="character" w:customStyle="1" w:styleId="1">
    <w:name w:val="Выделение 1"/>
    <w:rsid w:val="00E13FAC"/>
    <w:rPr>
      <w:b/>
    </w:rPr>
  </w:style>
  <w:style w:type="character" w:styleId="a4">
    <w:name w:val="Emphasis"/>
    <w:qFormat/>
    <w:rsid w:val="00E13FAC"/>
    <w:rPr>
      <w:i/>
      <w:iCs/>
    </w:rPr>
  </w:style>
  <w:style w:type="character" w:styleId="a5">
    <w:name w:val="Hyperlink"/>
    <w:rsid w:val="00E13FAC"/>
    <w:rPr>
      <w:color w:val="007ACC"/>
      <w:u w:val="single"/>
    </w:rPr>
  </w:style>
  <w:style w:type="paragraph" w:styleId="a6">
    <w:name w:val="Body Text"/>
    <w:basedOn w:val="a"/>
    <w:link w:val="a7"/>
    <w:rsid w:val="00E13FAC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a7">
    <w:name w:val="Основной текст Знак"/>
    <w:basedOn w:val="a0"/>
    <w:link w:val="a6"/>
    <w:rsid w:val="00E13FAC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styleId="a8">
    <w:name w:val="footnote text"/>
    <w:basedOn w:val="a"/>
    <w:link w:val="a9"/>
    <w:rsid w:val="00E13FAC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a9">
    <w:name w:val="Текст сноски Знак"/>
    <w:basedOn w:val="a0"/>
    <w:link w:val="a8"/>
    <w:rsid w:val="00E13FAC"/>
    <w:rPr>
      <w:rFonts w:ascii="Times New Roman" w:eastAsia="Times New Roman" w:hAnsi="Times New Roman" w:cs="Calibri"/>
      <w:sz w:val="20"/>
      <w:szCs w:val="20"/>
      <w:lang w:val="x-none" w:eastAsia="ar-SA"/>
    </w:rPr>
  </w:style>
  <w:style w:type="paragraph" w:customStyle="1" w:styleId="aa">
    <w:name w:val="Текст таблицы"/>
    <w:basedOn w:val="a"/>
    <w:rsid w:val="00E13FAC"/>
    <w:pPr>
      <w:suppressAutoHyphens/>
      <w:spacing w:after="0" w:line="240" w:lineRule="auto"/>
      <w:ind w:firstLine="284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b">
    <w:name w:val="Title"/>
    <w:basedOn w:val="a"/>
    <w:next w:val="a"/>
    <w:link w:val="ac"/>
    <w:qFormat/>
    <w:rsid w:val="00E13FAC"/>
    <w:pPr>
      <w:keepNext/>
      <w:keepLines/>
      <w:suppressAutoHyphens/>
      <w:spacing w:before="480" w:after="360" w:line="240" w:lineRule="auto"/>
      <w:ind w:left="680" w:right="567"/>
      <w:jc w:val="center"/>
    </w:pPr>
    <w:rPr>
      <w:rFonts w:ascii="Arial" w:eastAsia="Times New Roman" w:hAnsi="Arial" w:cs="Calibri"/>
      <w:b/>
      <w:sz w:val="28"/>
      <w:szCs w:val="20"/>
      <w:lang w:val="x-none" w:eastAsia="ar-SA"/>
    </w:rPr>
  </w:style>
  <w:style w:type="character" w:customStyle="1" w:styleId="ac">
    <w:name w:val="Название Знак"/>
    <w:basedOn w:val="a0"/>
    <w:link w:val="ab"/>
    <w:rsid w:val="00E13FAC"/>
    <w:rPr>
      <w:rFonts w:ascii="Arial" w:eastAsia="Times New Roman" w:hAnsi="Arial" w:cs="Calibri"/>
      <w:b/>
      <w:sz w:val="28"/>
      <w:szCs w:val="20"/>
      <w:lang w:val="x-none" w:eastAsia="ar-SA"/>
    </w:rPr>
  </w:style>
  <w:style w:type="paragraph" w:styleId="ad">
    <w:name w:val="List Paragraph"/>
    <w:basedOn w:val="a"/>
    <w:uiPriority w:val="34"/>
    <w:qFormat/>
    <w:rsid w:val="008733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tsec2012.ru/postanovlenie-ot-21-marta-2012-g-n-21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tsec2012.ru/federalnyy-zakon-ot-27-iyulya-2006-g-n-152-fz-o-personalnyh-dannyh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tsec2012.ru/prikaz-o-naznachenii-otvetstvennogo-za-organizaciyu-obrabotki-personalnyh-danny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3439</Words>
  <Characters>19603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В. Первушин</dc:creator>
  <cp:lastModifiedBy>OP-otdel</cp:lastModifiedBy>
  <cp:revision>8</cp:revision>
  <dcterms:created xsi:type="dcterms:W3CDTF">2015-10-29T16:26:00Z</dcterms:created>
  <dcterms:modified xsi:type="dcterms:W3CDTF">2016-08-24T06:14:00Z</dcterms:modified>
</cp:coreProperties>
</file>