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823F4E">
        <w:rPr>
          <w:rFonts w:ascii="Times New Roman" w:hAnsi="Times New Roman" w:cs="Times New Roman"/>
          <w:sz w:val="20"/>
          <w:szCs w:val="20"/>
        </w:rPr>
        <w:t>27.10.</w:t>
      </w:r>
      <w:bookmarkStart w:id="0" w:name="_GoBack"/>
      <w:bookmarkEnd w:id="0"/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A53BDD">
        <w:rPr>
          <w:rFonts w:ascii="Times New Roman" w:hAnsi="Times New Roman" w:cs="Times New Roman"/>
          <w:sz w:val="20"/>
          <w:szCs w:val="20"/>
        </w:rPr>
        <w:t>6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823F4E">
        <w:rPr>
          <w:rFonts w:ascii="Times New Roman" w:hAnsi="Times New Roman" w:cs="Times New Roman"/>
          <w:sz w:val="20"/>
          <w:szCs w:val="20"/>
        </w:rPr>
        <w:t>865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50567B">
        <w:rPr>
          <w:rFonts w:ascii="Times New Roman" w:hAnsi="Times New Roman" w:cs="Times New Roman"/>
          <w:sz w:val="24"/>
          <w:szCs w:val="24"/>
        </w:rPr>
        <w:t>165 905 751</w:t>
      </w:r>
      <w:r w:rsidR="00A53BDD">
        <w:rPr>
          <w:rFonts w:ascii="Times New Roman" w:hAnsi="Times New Roman" w:cs="Times New Roman"/>
          <w:sz w:val="24"/>
          <w:szCs w:val="24"/>
        </w:rPr>
        <w:t>,10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7C7F10">
        <w:rPr>
          <w:rFonts w:ascii="Times New Roman" w:hAnsi="Times New Roman" w:cs="Times New Roman"/>
          <w:sz w:val="24"/>
          <w:szCs w:val="24"/>
        </w:rPr>
        <w:t>ь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7C7F10">
        <w:rPr>
          <w:rFonts w:ascii="Times New Roman" w:hAnsi="Times New Roman" w:cs="Times New Roman"/>
          <w:sz w:val="24"/>
          <w:szCs w:val="24"/>
        </w:rPr>
        <w:t> 220 010</w:t>
      </w:r>
      <w:r w:rsidR="00A53BDD">
        <w:rPr>
          <w:rFonts w:ascii="Times New Roman" w:hAnsi="Times New Roman" w:cs="Times New Roman"/>
          <w:sz w:val="24"/>
          <w:szCs w:val="24"/>
        </w:rPr>
        <w:t>,00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50567B">
        <w:rPr>
          <w:rFonts w:ascii="Times New Roman" w:hAnsi="Times New Roman" w:cs="Times New Roman"/>
          <w:sz w:val="24"/>
          <w:szCs w:val="24"/>
        </w:rPr>
        <w:t>19 413 870,00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11771">
        <w:rPr>
          <w:rFonts w:ascii="Times New Roman" w:hAnsi="Times New Roman" w:cs="Times New Roman"/>
          <w:sz w:val="24"/>
          <w:szCs w:val="24"/>
        </w:rPr>
        <w:t>.»</w:t>
      </w:r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CC" w:rsidRDefault="00E231CC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2.Позицию паспорта «Ожидаемые результаты реализации муниципальной программы» изложить в редакции:</w:t>
      </w:r>
    </w:p>
    <w:p w:rsidR="00E231CC" w:rsidRDefault="00E231CC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«Объем муниципального внутреннего долга Трубчевского муниципального района по состоянию на конец отчетного периода: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2013 год – </w:t>
      </w:r>
      <w:r>
        <w:rPr>
          <w:rFonts w:ascii="Times New Roman" w:hAnsi="Times New Roman" w:cs="Times New Roman"/>
          <w:sz w:val="24"/>
          <w:szCs w:val="24"/>
        </w:rPr>
        <w:t>5 000 тыс.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>5 000 тыс.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E231CC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4 280 тыс.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2 250 тыс.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E231CC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2 250 тыс.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E231CC" w:rsidRPr="00BF731F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по состоянию на конец отчетного периода в общем объеме расходов бюджета: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2013 год – </w:t>
      </w:r>
      <w:r>
        <w:rPr>
          <w:rFonts w:ascii="Times New Roman" w:hAnsi="Times New Roman" w:cs="Times New Roman"/>
          <w:sz w:val="24"/>
          <w:szCs w:val="24"/>
        </w:rPr>
        <w:t>0 %;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>0 %;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0 %;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0 %;</w:t>
      </w:r>
    </w:p>
    <w:p w:rsidR="00E231CC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0 %.</w:t>
      </w:r>
    </w:p>
    <w:p w:rsidR="00E231CC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Отклонение фактического объема налоговых и неналоговых доходов за отчетный период от первоначального плана: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2013 год – </w:t>
      </w:r>
      <w:r>
        <w:rPr>
          <w:rFonts w:ascii="Times New Roman" w:hAnsi="Times New Roman" w:cs="Times New Roman"/>
          <w:sz w:val="24"/>
          <w:szCs w:val="24"/>
        </w:rPr>
        <w:t>не более 20 %;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Pr="00E231CC">
        <w:rPr>
          <w:rFonts w:ascii="Times New Roman" w:hAnsi="Times New Roman" w:cs="Times New Roman"/>
          <w:sz w:val="24"/>
          <w:szCs w:val="24"/>
        </w:rPr>
        <w:t>не более 20 %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60BD2" w:rsidRPr="00B60BD2">
        <w:rPr>
          <w:rFonts w:ascii="Times New Roman" w:hAnsi="Times New Roman" w:cs="Times New Roman"/>
          <w:sz w:val="24"/>
          <w:szCs w:val="24"/>
        </w:rPr>
        <w:t>не более 20 %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231CC" w:rsidRPr="000378BE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B60BD2" w:rsidRPr="00B60BD2">
        <w:rPr>
          <w:rFonts w:ascii="Times New Roman" w:hAnsi="Times New Roman" w:cs="Times New Roman"/>
          <w:sz w:val="24"/>
          <w:szCs w:val="24"/>
        </w:rPr>
        <w:t>не более 20 %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231CC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B60BD2" w:rsidRPr="00B60BD2">
        <w:rPr>
          <w:rFonts w:ascii="Times New Roman" w:hAnsi="Times New Roman" w:cs="Times New Roman"/>
          <w:sz w:val="24"/>
          <w:szCs w:val="24"/>
        </w:rPr>
        <w:t>не более 20 %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0BD2" w:rsidRDefault="00B60BD2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расходов бюджета района, формируемых в рамках муниципальных программ Трубчевского муниципального района: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2013 год – </w:t>
      </w:r>
      <w:r>
        <w:rPr>
          <w:rFonts w:ascii="Times New Roman" w:hAnsi="Times New Roman" w:cs="Times New Roman"/>
          <w:sz w:val="24"/>
          <w:szCs w:val="24"/>
        </w:rPr>
        <w:t>не менее 90 %;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 xml:space="preserve">не менее 90 </w:t>
      </w:r>
      <w:r w:rsidRPr="00E231CC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не менее 90 </w:t>
      </w:r>
      <w:r w:rsidRPr="00B60BD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не менее 90 </w:t>
      </w:r>
      <w:r w:rsidRPr="00B60BD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2017 год – не менее 90 </w:t>
      </w:r>
      <w:r w:rsidRPr="00B60BD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публикации в сети Интернет информации о системе управления муниципальными финансами Трубчевского муниципального района: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2013 год – </w:t>
      </w:r>
      <w:r>
        <w:rPr>
          <w:rFonts w:ascii="Times New Roman" w:hAnsi="Times New Roman" w:cs="Times New Roman"/>
          <w:sz w:val="24"/>
          <w:szCs w:val="24"/>
        </w:rPr>
        <w:t>100 %;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>100 %;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100 %;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100 %;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100 %.</w:t>
      </w:r>
    </w:p>
    <w:p w:rsidR="00E231CC" w:rsidRDefault="00E231CC" w:rsidP="00E231C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3.Таблицу 1 «Основные показатели, характеризующие состояние системы управления муниципальными финансами Трубчевского муниципального района» раздела б) изложить в новой редакции:</w:t>
      </w:r>
    </w:p>
    <w:p w:rsidR="00B60BD2" w:rsidRPr="00BF731F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Таблица 1</w:t>
      </w:r>
    </w:p>
    <w:p w:rsidR="00B60BD2" w:rsidRPr="00BF731F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Основные показатели, характеризующие состояние системы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B60BD2" w:rsidRPr="00BF731F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3"/>
        <w:gridCol w:w="3745"/>
        <w:gridCol w:w="850"/>
        <w:gridCol w:w="851"/>
        <w:gridCol w:w="850"/>
        <w:gridCol w:w="851"/>
        <w:gridCol w:w="850"/>
        <w:gridCol w:w="851"/>
      </w:tblGrid>
      <w:tr w:rsidR="00B60BD2" w:rsidRPr="00BF731F" w:rsidTr="0068672F">
        <w:trPr>
          <w:cantSplit/>
          <w:trHeight w:val="600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N п/п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Наименование (описание показателей (результатов)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2012</w:t>
            </w:r>
          </w:p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2013</w:t>
            </w:r>
          </w:p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2014</w:t>
            </w:r>
          </w:p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2017 год</w:t>
            </w:r>
          </w:p>
        </w:tc>
      </w:tr>
      <w:tr w:rsidR="00B60BD2" w:rsidRPr="00BF731F" w:rsidTr="0068672F">
        <w:trPr>
          <w:cantSplit/>
          <w:trHeight w:val="1079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Объем муниципального внутреннего долга Трубчевского муниципального района по состоянию на конец отчетного периода, </w:t>
            </w:r>
          </w:p>
          <w:p w:rsidR="00B60BD2" w:rsidRPr="00917CB3" w:rsidRDefault="00B60BD2" w:rsidP="0068672F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тыс. рублей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4 280,0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2 250,00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2 250,00</w:t>
            </w:r>
          </w:p>
        </w:tc>
      </w:tr>
      <w:tr w:rsidR="00B60BD2" w:rsidRPr="00BF731F" w:rsidTr="0068672F">
        <w:trPr>
          <w:cantSplit/>
          <w:trHeight w:val="669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 района,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</w:tr>
      <w:tr w:rsidR="00B60BD2" w:rsidRPr="00BF731F" w:rsidTr="0068672F">
        <w:trPr>
          <w:cantSplit/>
          <w:trHeight w:val="255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</w:tr>
      <w:tr w:rsidR="00B60BD2" w:rsidRPr="00BF731F" w:rsidTr="0068672F">
        <w:trPr>
          <w:cantSplit/>
          <w:trHeight w:val="126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Доля расходов бюджета района, формируемых в рамках муниципальных программ,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</w:tr>
      <w:tr w:rsidR="00B60BD2" w:rsidRPr="00BF731F" w:rsidTr="0068672F">
        <w:trPr>
          <w:cantSplit/>
          <w:trHeight w:val="60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D2" w:rsidRPr="00917CB3" w:rsidRDefault="00B60BD2" w:rsidP="006867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</w:tr>
    </w:tbl>
    <w:p w:rsidR="00B60BD2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4.Раздел д) «информация о р</w:t>
      </w:r>
      <w:r w:rsidRPr="00BF731F">
        <w:rPr>
          <w:rFonts w:ascii="Times New Roman" w:hAnsi="Times New Roman" w:cs="Times New Roman"/>
          <w:sz w:val="24"/>
          <w:szCs w:val="24"/>
        </w:rPr>
        <w:t>есурсно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>
        <w:rPr>
          <w:rFonts w:ascii="Times New Roman" w:hAnsi="Times New Roman" w:cs="Times New Roman"/>
          <w:sz w:val="24"/>
          <w:szCs w:val="24"/>
        </w:rPr>
        <w:t>и 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B60BD2" w:rsidRPr="00BF731F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«д) </w:t>
      </w:r>
      <w:r w:rsidRPr="000378BE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 составляет 165 905 751,10 рублей</w:t>
      </w:r>
      <w:r w:rsidRPr="00BF731F">
        <w:rPr>
          <w:rFonts w:ascii="Times New Roman" w:hAnsi="Times New Roman" w:cs="Times New Roman"/>
          <w:sz w:val="24"/>
          <w:szCs w:val="24"/>
        </w:rPr>
        <w:t>, в том числе: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38 220 010,00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B60BD2" w:rsidRPr="00BF731F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19 413 870,00 рублей.»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5.Таблицу 3 «Прогноз целевых показателей (индикаторов) муниципальной программы по годам ее реализации» раздела и) изложить в новой редакции: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Pr="00340C30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Таблица 3</w:t>
      </w:r>
    </w:p>
    <w:p w:rsidR="00B60BD2" w:rsidRPr="00340C30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0BD2" w:rsidRPr="00340C30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421"/>
      <w:bookmarkEnd w:id="2"/>
      <w:r w:rsidRPr="00340C30">
        <w:rPr>
          <w:rFonts w:ascii="Times New Roman" w:hAnsi="Times New Roman" w:cs="Times New Roman"/>
          <w:sz w:val="24"/>
          <w:szCs w:val="24"/>
        </w:rPr>
        <w:t xml:space="preserve">Прогноз целевых показателей (индикаторов) 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муниципальной программы по годам ее реализации</w:t>
      </w:r>
    </w:p>
    <w:p w:rsidR="00B60BD2" w:rsidRPr="00340C30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3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134"/>
        <w:gridCol w:w="1134"/>
        <w:gridCol w:w="992"/>
        <w:gridCol w:w="1134"/>
        <w:gridCol w:w="1134"/>
      </w:tblGrid>
      <w:tr w:rsidR="00B60BD2" w:rsidRPr="00340C30" w:rsidTr="0068672F">
        <w:trPr>
          <w:trHeight w:val="1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B60BD2" w:rsidRPr="00340C30" w:rsidTr="0068672F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60BD2" w:rsidRPr="00340C30" w:rsidRDefault="00B60BD2" w:rsidP="006867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B60BD2" w:rsidRPr="00340C30" w:rsidRDefault="00B60BD2" w:rsidP="006867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B60BD2" w:rsidRPr="00340C30" w:rsidRDefault="00B60BD2" w:rsidP="006867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B60BD2" w:rsidRPr="00340C30" w:rsidRDefault="00B60BD2" w:rsidP="006867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B60BD2" w:rsidRPr="00340C30" w:rsidRDefault="00B60BD2" w:rsidP="006867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60BD2" w:rsidRPr="00340C30" w:rsidRDefault="00B60BD2" w:rsidP="006867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B60BD2" w:rsidRPr="00340C30" w:rsidRDefault="00B60BD2" w:rsidP="006867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</w:tr>
      <w:tr w:rsidR="00B60BD2" w:rsidRPr="00340C30" w:rsidTr="0068672F">
        <w:trPr>
          <w:trHeight w:val="84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Объем муниципального внутреннего долга Трубчевского муниципального района по состоян</w:t>
            </w:r>
            <w:r>
              <w:rPr>
                <w:rFonts w:ascii="Times New Roman" w:hAnsi="Times New Roman"/>
                <w:sz w:val="20"/>
                <w:szCs w:val="20"/>
              </w:rPr>
              <w:t>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2 250</w:t>
            </w:r>
          </w:p>
        </w:tc>
      </w:tr>
      <w:tr w:rsidR="00B60BD2" w:rsidRPr="00340C30" w:rsidTr="0068672F">
        <w:trPr>
          <w:trHeight w:val="118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60BD2" w:rsidRPr="00340C30" w:rsidTr="0068672F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B60BD2" w:rsidRPr="00340C30" w:rsidTr="0068672F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B60BD2" w:rsidRPr="00340C30" w:rsidTr="0068672F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BD2" w:rsidRPr="00340C30" w:rsidRDefault="00B60BD2" w:rsidP="0068672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3F4E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91B71-A324-4D7C-AC5B-B8E6D783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Аношкина</cp:lastModifiedBy>
  <cp:revision>188</cp:revision>
  <cp:lastPrinted>2014-11-12T14:43:00Z</cp:lastPrinted>
  <dcterms:created xsi:type="dcterms:W3CDTF">2012-09-11T06:01:00Z</dcterms:created>
  <dcterms:modified xsi:type="dcterms:W3CDTF">2016-11-28T06:20:00Z</dcterms:modified>
</cp:coreProperties>
</file>