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F1" w:rsidRDefault="003E0CF1" w:rsidP="003E0CF1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3E0CF1" w:rsidRDefault="003E0CF1" w:rsidP="003E0CF1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BE11DA" w:rsidRDefault="00BE11DA" w:rsidP="00BE11DA">
      <w:pPr>
        <w:jc w:val="right"/>
        <w:rPr>
          <w:b/>
          <w:spacing w:val="0"/>
          <w:sz w:val="22"/>
          <w:szCs w:val="22"/>
        </w:rPr>
      </w:pPr>
      <w:r>
        <w:rPr>
          <w:b/>
          <w:spacing w:val="0"/>
          <w:sz w:val="22"/>
          <w:szCs w:val="22"/>
        </w:rPr>
        <w:t>ПРОЕКТ</w:t>
      </w:r>
    </w:p>
    <w:p w:rsidR="004D14F2" w:rsidRDefault="004D14F2" w:rsidP="004D14F2">
      <w:pPr>
        <w:tabs>
          <w:tab w:val="left" w:pos="-100"/>
        </w:tabs>
        <w:jc w:val="center"/>
        <w:rPr>
          <w:b/>
        </w:rPr>
      </w:pPr>
      <w:r>
        <w:rPr>
          <w:b/>
          <w:sz w:val="48"/>
          <w:szCs w:val="48"/>
        </w:rPr>
        <w:t>РЕШЕНИЕ</w:t>
      </w:r>
    </w:p>
    <w:p w:rsidR="008F24CA" w:rsidRDefault="008F24CA" w:rsidP="004D14F2">
      <w:pPr>
        <w:rPr>
          <w:spacing w:val="40"/>
          <w:sz w:val="32"/>
          <w:szCs w:val="32"/>
        </w:rPr>
      </w:pPr>
    </w:p>
    <w:p w:rsidR="004D14F2" w:rsidRPr="00BE11DA" w:rsidRDefault="004D14F2" w:rsidP="004D14F2">
      <w:pPr>
        <w:rPr>
          <w:spacing w:val="0"/>
          <w:sz w:val="26"/>
          <w:szCs w:val="26"/>
        </w:rPr>
      </w:pPr>
      <w:r w:rsidRPr="00BE11DA">
        <w:rPr>
          <w:spacing w:val="0"/>
          <w:sz w:val="26"/>
          <w:szCs w:val="26"/>
        </w:rPr>
        <w:t xml:space="preserve">от </w:t>
      </w:r>
      <w:r w:rsidR="00BE11DA" w:rsidRPr="00BE11DA">
        <w:rPr>
          <w:spacing w:val="0"/>
          <w:sz w:val="26"/>
          <w:szCs w:val="26"/>
        </w:rPr>
        <w:t>__________</w:t>
      </w:r>
      <w:r w:rsidRPr="00BE11DA">
        <w:rPr>
          <w:spacing w:val="0"/>
          <w:sz w:val="26"/>
          <w:szCs w:val="26"/>
        </w:rPr>
        <w:t>201</w:t>
      </w:r>
      <w:r w:rsidR="00BE11DA" w:rsidRPr="00BE11DA">
        <w:rPr>
          <w:spacing w:val="0"/>
          <w:sz w:val="26"/>
          <w:szCs w:val="26"/>
        </w:rPr>
        <w:t xml:space="preserve">7г. № ______                    </w:t>
      </w:r>
    </w:p>
    <w:p w:rsidR="004D14F2" w:rsidRPr="00BE11DA" w:rsidRDefault="004D14F2" w:rsidP="004D14F2">
      <w:pPr>
        <w:pStyle w:val="100"/>
        <w:shd w:val="clear" w:color="auto" w:fill="auto"/>
        <w:spacing w:before="0" w:line="240" w:lineRule="auto"/>
        <w:ind w:right="40"/>
        <w:jc w:val="left"/>
        <w:rPr>
          <w:b w:val="0"/>
          <w:bCs w:val="0"/>
          <w:sz w:val="26"/>
          <w:szCs w:val="26"/>
        </w:rPr>
      </w:pPr>
      <w:r w:rsidRPr="00BE11DA">
        <w:rPr>
          <w:b w:val="0"/>
          <w:bCs w:val="0"/>
          <w:sz w:val="26"/>
          <w:szCs w:val="26"/>
        </w:rPr>
        <w:t>г. Трубчевск</w:t>
      </w:r>
    </w:p>
    <w:p w:rsidR="004B1D28" w:rsidRPr="00BE11DA" w:rsidRDefault="004B1D28" w:rsidP="004B1D28">
      <w:pPr>
        <w:ind w:right="4854"/>
        <w:jc w:val="both"/>
        <w:rPr>
          <w:spacing w:val="0"/>
          <w:sz w:val="26"/>
          <w:szCs w:val="26"/>
        </w:rPr>
      </w:pPr>
    </w:p>
    <w:p w:rsidR="00A07918" w:rsidRPr="00BE11DA" w:rsidRDefault="00A07918" w:rsidP="00A07918">
      <w:pPr>
        <w:pStyle w:val="ConsPlusNormal"/>
        <w:ind w:right="3414"/>
        <w:jc w:val="both"/>
        <w:rPr>
          <w:rFonts w:ascii="Times New Roman" w:hAnsi="Times New Roman" w:cs="Times New Roman"/>
          <w:sz w:val="26"/>
          <w:szCs w:val="26"/>
        </w:rPr>
      </w:pPr>
      <w:r w:rsidRPr="00BE11DA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25.12.2015г. № 5-210 «Об утверждении показателей эффективности и результативности профессиональной служебной деятельности депутатов, выборных должностных лиц местного самоуправления,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муниципального района»</w:t>
      </w:r>
    </w:p>
    <w:p w:rsidR="00A07918" w:rsidRPr="00BE11DA" w:rsidRDefault="00A07918" w:rsidP="00A07918">
      <w:pPr>
        <w:widowControl w:val="0"/>
        <w:autoSpaceDE w:val="0"/>
        <w:autoSpaceDN w:val="0"/>
        <w:adjustRightInd w:val="0"/>
        <w:ind w:firstLine="709"/>
        <w:jc w:val="both"/>
        <w:rPr>
          <w:spacing w:val="0"/>
          <w:sz w:val="26"/>
          <w:szCs w:val="26"/>
        </w:rPr>
      </w:pPr>
    </w:p>
    <w:p w:rsidR="00BE11DA" w:rsidRDefault="00A07918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E11DA">
        <w:rPr>
          <w:rFonts w:ascii="Times New Roman" w:hAnsi="Times New Roman" w:cs="Times New Roman"/>
          <w:sz w:val="26"/>
          <w:szCs w:val="26"/>
        </w:rPr>
        <w:t>Рассмотрев предложени</w:t>
      </w:r>
      <w:r w:rsidR="00BE11DA">
        <w:rPr>
          <w:rFonts w:ascii="Times New Roman" w:hAnsi="Times New Roman" w:cs="Times New Roman"/>
          <w:sz w:val="26"/>
          <w:szCs w:val="26"/>
        </w:rPr>
        <w:t>е</w:t>
      </w:r>
      <w:r w:rsidRPr="00BE11D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E11DA">
        <w:rPr>
          <w:rFonts w:ascii="Times New Roman" w:hAnsi="Times New Roman" w:cs="Times New Roman"/>
          <w:sz w:val="26"/>
          <w:szCs w:val="26"/>
        </w:rPr>
        <w:t>_________2017г</w:t>
      </w:r>
      <w:r w:rsidRPr="00BE11DA">
        <w:rPr>
          <w:rFonts w:ascii="Times New Roman" w:hAnsi="Times New Roman" w:cs="Times New Roman"/>
          <w:sz w:val="26"/>
          <w:szCs w:val="26"/>
        </w:rPr>
        <w:t xml:space="preserve">. № </w:t>
      </w:r>
      <w:r w:rsidR="00BE11DA">
        <w:rPr>
          <w:rFonts w:ascii="Times New Roman" w:hAnsi="Times New Roman" w:cs="Times New Roman"/>
          <w:sz w:val="26"/>
          <w:szCs w:val="26"/>
        </w:rPr>
        <w:t>______</w:t>
      </w:r>
      <w:r w:rsidRPr="00BE11DA">
        <w:rPr>
          <w:rFonts w:ascii="Times New Roman" w:hAnsi="Times New Roman" w:cs="Times New Roman"/>
          <w:sz w:val="26"/>
          <w:szCs w:val="26"/>
        </w:rPr>
        <w:t>, 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02.03.2007г. № 25-ФЗ «О муниципальной службе в Российской Федерации», Законом Брянской области от 06.11.2007г. № 156-З «О муниципаль</w:t>
      </w:r>
      <w:r w:rsidR="00BE11DA">
        <w:rPr>
          <w:rFonts w:ascii="Times New Roman" w:hAnsi="Times New Roman" w:cs="Times New Roman"/>
          <w:sz w:val="26"/>
          <w:szCs w:val="26"/>
        </w:rPr>
        <w:t xml:space="preserve">ной службе в Брянской области», </w:t>
      </w:r>
      <w:r w:rsidRPr="00BE11DA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муниципального района, в </w:t>
      </w:r>
      <w:r w:rsidR="00BE11DA">
        <w:rPr>
          <w:rFonts w:ascii="Times New Roman" w:hAnsi="Times New Roman" w:cs="Times New Roman"/>
          <w:sz w:val="26"/>
          <w:szCs w:val="26"/>
        </w:rPr>
        <w:t>связ</w:t>
      </w:r>
      <w:r w:rsidR="00DB7338">
        <w:rPr>
          <w:rFonts w:ascii="Times New Roman" w:hAnsi="Times New Roman" w:cs="Times New Roman"/>
          <w:sz w:val="26"/>
          <w:szCs w:val="26"/>
        </w:rPr>
        <w:t>и с изменениями организационно-</w:t>
      </w:r>
      <w:r w:rsidR="00BE11DA">
        <w:rPr>
          <w:rFonts w:ascii="Times New Roman" w:hAnsi="Times New Roman" w:cs="Times New Roman"/>
          <w:sz w:val="26"/>
          <w:szCs w:val="26"/>
        </w:rPr>
        <w:t>штатной</w:t>
      </w:r>
      <w:proofErr w:type="gramEnd"/>
      <w:r w:rsidR="00BE11DA">
        <w:rPr>
          <w:rFonts w:ascii="Times New Roman" w:hAnsi="Times New Roman" w:cs="Times New Roman"/>
          <w:sz w:val="26"/>
          <w:szCs w:val="26"/>
        </w:rPr>
        <w:t xml:space="preserve"> структуры администрации </w:t>
      </w:r>
      <w:proofErr w:type="spellStart"/>
      <w:r w:rsid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E11DA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3E0CF1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BE11D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 </w:t>
      </w:r>
    </w:p>
    <w:p w:rsidR="00A07918" w:rsidRPr="00BE11DA" w:rsidRDefault="00BE11DA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1DA">
        <w:rPr>
          <w:rFonts w:ascii="Times New Roman" w:hAnsi="Times New Roman" w:cs="Times New Roman"/>
          <w:sz w:val="26"/>
          <w:szCs w:val="26"/>
        </w:rPr>
        <w:t>РЕШИЛ:</w:t>
      </w:r>
    </w:p>
    <w:p w:rsidR="00A07918" w:rsidRPr="00BE11DA" w:rsidRDefault="00A07918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1DA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BE11DA">
        <w:rPr>
          <w:rFonts w:ascii="Times New Roman" w:hAnsi="Times New Roman" w:cs="Times New Roman"/>
          <w:sz w:val="26"/>
          <w:szCs w:val="26"/>
        </w:rPr>
        <w:t xml:space="preserve">Внести следующие изменения в решение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25.12.2015г. № 5-210 «Об утверждении показателей эффективности и результативности профессиональной служебной деятельности депутатов, выборных должностных лиц местного самоуправления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BE11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E11DA">
        <w:rPr>
          <w:rFonts w:ascii="Times New Roman" w:hAnsi="Times New Roman" w:cs="Times New Roman"/>
          <w:sz w:val="26"/>
          <w:szCs w:val="26"/>
        </w:rPr>
        <w:t xml:space="preserve"> муниципального района»:</w:t>
      </w:r>
      <w:proofErr w:type="gramEnd"/>
    </w:p>
    <w:p w:rsidR="00A07918" w:rsidRPr="00BE11DA" w:rsidRDefault="00A07918" w:rsidP="00A07918">
      <w:pPr>
        <w:widowControl w:val="0"/>
        <w:ind w:firstLine="709"/>
        <w:jc w:val="both"/>
        <w:rPr>
          <w:spacing w:val="0"/>
          <w:sz w:val="26"/>
          <w:szCs w:val="26"/>
        </w:rPr>
      </w:pPr>
      <w:r w:rsidRPr="00BE11DA">
        <w:rPr>
          <w:spacing w:val="0"/>
          <w:sz w:val="26"/>
          <w:szCs w:val="26"/>
        </w:rPr>
        <w:t xml:space="preserve">в разделе «Индивидуальные показатели результативности профессиональной служебной деятельности, депутатов, выборных должностных лиц местного самоуправления </w:t>
      </w: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Pr="00BE11DA">
        <w:rPr>
          <w:spacing w:val="0"/>
          <w:sz w:val="26"/>
          <w:szCs w:val="26"/>
        </w:rPr>
        <w:t xml:space="preserve"> муниципального района,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Pr="00BE11DA">
        <w:rPr>
          <w:spacing w:val="0"/>
          <w:sz w:val="26"/>
          <w:szCs w:val="26"/>
        </w:rPr>
        <w:t xml:space="preserve"> муниципального района, характеризующие узкие отраслевые направления деятельности»</w:t>
      </w:r>
      <w:r w:rsidR="00BE11DA">
        <w:rPr>
          <w:spacing w:val="0"/>
          <w:sz w:val="26"/>
          <w:szCs w:val="26"/>
        </w:rPr>
        <w:t xml:space="preserve">: </w:t>
      </w:r>
    </w:p>
    <w:p w:rsidR="0042697D" w:rsidRDefault="0042697D" w:rsidP="00CC11A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CC11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подраздел</w:t>
      </w:r>
      <w:r w:rsidR="00CC11A2">
        <w:rPr>
          <w:rFonts w:ascii="Times New Roman" w:hAnsi="Times New Roman" w:cs="Times New Roman"/>
          <w:sz w:val="26"/>
          <w:szCs w:val="26"/>
        </w:rPr>
        <w:t xml:space="preserve">ы </w:t>
      </w:r>
      <w:r>
        <w:rPr>
          <w:rFonts w:ascii="Times New Roman" w:hAnsi="Times New Roman" w:cs="Times New Roman"/>
          <w:sz w:val="26"/>
          <w:szCs w:val="26"/>
        </w:rPr>
        <w:t>«Комитет по управлению муниципальным имуществом»</w:t>
      </w:r>
      <w:r w:rsidR="00CC11A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«Отдел архитектуры и градостроительства»</w:t>
      </w:r>
      <w:r w:rsidR="00CC11A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«Отдел жилищно-коммунального хозяйства» изложить в прилагаемой редакции;</w:t>
      </w:r>
    </w:p>
    <w:p w:rsidR="00A07918" w:rsidRPr="00BE11DA" w:rsidRDefault="00CC11A2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42697D">
        <w:rPr>
          <w:rFonts w:ascii="Times New Roman" w:hAnsi="Times New Roman" w:cs="Times New Roman"/>
          <w:sz w:val="26"/>
          <w:szCs w:val="26"/>
        </w:rPr>
        <w:t xml:space="preserve">) </w:t>
      </w:r>
      <w:r w:rsidR="00BE11DA">
        <w:rPr>
          <w:rFonts w:ascii="Times New Roman" w:hAnsi="Times New Roman" w:cs="Times New Roman"/>
          <w:sz w:val="26"/>
          <w:szCs w:val="26"/>
        </w:rPr>
        <w:t xml:space="preserve">подраздел </w:t>
      </w:r>
      <w:r w:rsidR="00A07918" w:rsidRPr="00BE11DA">
        <w:rPr>
          <w:rFonts w:ascii="Times New Roman" w:hAnsi="Times New Roman" w:cs="Times New Roman"/>
          <w:sz w:val="26"/>
          <w:szCs w:val="26"/>
        </w:rPr>
        <w:t xml:space="preserve">«Отдел </w:t>
      </w:r>
      <w:r w:rsidR="00BE11DA">
        <w:rPr>
          <w:rFonts w:ascii="Times New Roman" w:hAnsi="Times New Roman" w:cs="Times New Roman"/>
          <w:sz w:val="26"/>
          <w:szCs w:val="26"/>
        </w:rPr>
        <w:t>по делам семьи, охране материнства и детства, демографии</w:t>
      </w:r>
      <w:r w:rsidR="00A07918" w:rsidRPr="00BE11DA">
        <w:rPr>
          <w:rFonts w:ascii="Times New Roman" w:hAnsi="Times New Roman" w:cs="Times New Roman"/>
          <w:sz w:val="26"/>
          <w:szCs w:val="26"/>
        </w:rPr>
        <w:t>»</w:t>
      </w:r>
      <w:r w:rsidR="00BE11DA">
        <w:rPr>
          <w:rFonts w:ascii="Times New Roman" w:hAnsi="Times New Roman" w:cs="Times New Roman"/>
          <w:sz w:val="26"/>
          <w:szCs w:val="26"/>
        </w:rPr>
        <w:t xml:space="preserve"> дополнить позицией  21.1</w:t>
      </w:r>
      <w:r w:rsidR="00A07918" w:rsidRPr="00BE11DA">
        <w:rPr>
          <w:rFonts w:ascii="Times New Roman" w:hAnsi="Times New Roman" w:cs="Times New Roman"/>
          <w:sz w:val="26"/>
          <w:szCs w:val="26"/>
        </w:rPr>
        <w:t>.</w:t>
      </w:r>
      <w:r w:rsidR="00BE11DA">
        <w:rPr>
          <w:rFonts w:ascii="Times New Roman" w:hAnsi="Times New Roman" w:cs="Times New Roman"/>
          <w:sz w:val="26"/>
          <w:szCs w:val="26"/>
        </w:rPr>
        <w:t xml:space="preserve"> (приложение);</w:t>
      </w:r>
    </w:p>
    <w:p w:rsidR="00A07918" w:rsidRDefault="00CC11A2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BE11DA">
        <w:rPr>
          <w:rFonts w:ascii="Times New Roman" w:hAnsi="Times New Roman" w:cs="Times New Roman"/>
          <w:sz w:val="26"/>
          <w:szCs w:val="26"/>
        </w:rPr>
        <w:t xml:space="preserve">в подразделе </w:t>
      </w:r>
      <w:r w:rsidR="00A07918" w:rsidRPr="00BE11DA">
        <w:rPr>
          <w:rFonts w:ascii="Times New Roman" w:hAnsi="Times New Roman" w:cs="Times New Roman"/>
          <w:sz w:val="26"/>
          <w:szCs w:val="26"/>
        </w:rPr>
        <w:t xml:space="preserve">«Отдел учета и отчетности» </w:t>
      </w:r>
      <w:r w:rsidR="00BE11DA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A07918" w:rsidRPr="00BE11DA">
        <w:rPr>
          <w:rFonts w:ascii="Times New Roman" w:hAnsi="Times New Roman" w:cs="Times New Roman"/>
          <w:sz w:val="26"/>
          <w:szCs w:val="26"/>
        </w:rPr>
        <w:t>«</w:t>
      </w:r>
      <w:r w:rsidR="00BE11DA">
        <w:rPr>
          <w:rFonts w:ascii="Times New Roman" w:hAnsi="Times New Roman" w:cs="Times New Roman"/>
          <w:sz w:val="26"/>
          <w:szCs w:val="26"/>
        </w:rPr>
        <w:t>25. Ведущий специалист</w:t>
      </w:r>
      <w:r w:rsidR="00A07918" w:rsidRPr="00BE11DA">
        <w:rPr>
          <w:rFonts w:ascii="Times New Roman" w:hAnsi="Times New Roman" w:cs="Times New Roman"/>
          <w:sz w:val="26"/>
          <w:szCs w:val="26"/>
        </w:rPr>
        <w:t>»</w:t>
      </w:r>
      <w:r w:rsidR="00BE11DA">
        <w:rPr>
          <w:rFonts w:ascii="Times New Roman" w:hAnsi="Times New Roman" w:cs="Times New Roman"/>
          <w:sz w:val="26"/>
          <w:szCs w:val="26"/>
        </w:rPr>
        <w:t xml:space="preserve"> исключить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C11A2" w:rsidRPr="00BE11DA" w:rsidRDefault="00CC11A2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название подраздела «Сектор по мобилизационной работе, секретному делопроизводству, ГО и ЧС» заменить названием «Сектор по мобилизационной работе и секретному делопроизводству».</w:t>
      </w:r>
    </w:p>
    <w:p w:rsidR="00A07918" w:rsidRPr="00BE11DA" w:rsidRDefault="00A07918" w:rsidP="00A07918">
      <w:pPr>
        <w:ind w:firstLine="709"/>
        <w:jc w:val="both"/>
        <w:rPr>
          <w:spacing w:val="0"/>
          <w:sz w:val="26"/>
          <w:szCs w:val="26"/>
        </w:rPr>
      </w:pPr>
      <w:r w:rsidRPr="00BE11DA">
        <w:rPr>
          <w:spacing w:val="0"/>
          <w:sz w:val="26"/>
          <w:szCs w:val="26"/>
        </w:rPr>
        <w:t xml:space="preserve">2. Настоящее решение вступает в силу с момента официального опубликования и распространяется на правоотношения, возникшие с 1 </w:t>
      </w:r>
      <w:r w:rsidR="00BE11DA">
        <w:rPr>
          <w:spacing w:val="0"/>
          <w:sz w:val="26"/>
          <w:szCs w:val="26"/>
        </w:rPr>
        <w:t>декабря 2017</w:t>
      </w:r>
      <w:r w:rsidRPr="00BE11DA">
        <w:rPr>
          <w:spacing w:val="0"/>
          <w:sz w:val="26"/>
          <w:szCs w:val="26"/>
        </w:rPr>
        <w:t xml:space="preserve"> года.</w:t>
      </w:r>
    </w:p>
    <w:p w:rsidR="00A07918" w:rsidRPr="00BE11DA" w:rsidRDefault="00A07918" w:rsidP="00A07918">
      <w:pPr>
        <w:ind w:firstLine="709"/>
        <w:jc w:val="both"/>
        <w:rPr>
          <w:spacing w:val="0"/>
          <w:sz w:val="26"/>
          <w:szCs w:val="26"/>
        </w:rPr>
      </w:pPr>
      <w:r w:rsidRPr="00BE11DA">
        <w:rPr>
          <w:spacing w:val="0"/>
          <w:sz w:val="26"/>
          <w:szCs w:val="26"/>
        </w:rPr>
        <w:t xml:space="preserve">3. Настоящее </w:t>
      </w:r>
      <w:r w:rsidR="007620D8" w:rsidRPr="00BE11DA">
        <w:rPr>
          <w:spacing w:val="0"/>
          <w:sz w:val="26"/>
          <w:szCs w:val="26"/>
        </w:rPr>
        <w:t>решение</w:t>
      </w:r>
      <w:r w:rsidRPr="00BE11DA">
        <w:rPr>
          <w:spacing w:val="0"/>
          <w:sz w:val="26"/>
          <w:szCs w:val="26"/>
        </w:rPr>
        <w:t xml:space="preserve"> опубликовать в Информационном бюллетене </w:t>
      </w: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Pr="00BE11DA">
        <w:rPr>
          <w:spacing w:val="0"/>
          <w:sz w:val="26"/>
          <w:szCs w:val="26"/>
        </w:rPr>
        <w:t xml:space="preserve"> муниципального района и разместить на официальных сайтах органов местного самоуправления </w:t>
      </w: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Pr="00BE11DA">
        <w:rPr>
          <w:spacing w:val="0"/>
          <w:sz w:val="26"/>
          <w:szCs w:val="26"/>
        </w:rPr>
        <w:t xml:space="preserve"> муниципального района</w:t>
      </w:r>
    </w:p>
    <w:p w:rsidR="00A07918" w:rsidRPr="00BE11DA" w:rsidRDefault="00A07918" w:rsidP="00A07918">
      <w:pPr>
        <w:ind w:firstLine="709"/>
        <w:jc w:val="both"/>
        <w:rPr>
          <w:spacing w:val="0"/>
          <w:sz w:val="26"/>
          <w:szCs w:val="26"/>
        </w:rPr>
      </w:pPr>
      <w:r w:rsidRPr="00BE11DA">
        <w:rPr>
          <w:spacing w:val="0"/>
          <w:sz w:val="26"/>
          <w:szCs w:val="26"/>
        </w:rPr>
        <w:t xml:space="preserve">4. </w:t>
      </w:r>
      <w:proofErr w:type="gramStart"/>
      <w:r w:rsidRPr="00BE11DA">
        <w:rPr>
          <w:spacing w:val="0"/>
          <w:sz w:val="26"/>
          <w:szCs w:val="26"/>
        </w:rPr>
        <w:t>Контроль за</w:t>
      </w:r>
      <w:proofErr w:type="gramEnd"/>
      <w:r w:rsidRPr="00BE11DA">
        <w:rPr>
          <w:spacing w:val="0"/>
          <w:sz w:val="26"/>
          <w:szCs w:val="26"/>
        </w:rPr>
        <w:t xml:space="preserve"> исполнением настоящего решения возложить на постоянный комитет по бюджету, налогам и муниципальному имуществу </w:t>
      </w: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Pr="00BE11DA">
        <w:rPr>
          <w:spacing w:val="0"/>
          <w:sz w:val="26"/>
          <w:szCs w:val="26"/>
        </w:rPr>
        <w:t xml:space="preserve"> районного Совета народных депутатов, постоянный комитет по нормотворчеству </w:t>
      </w: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Pr="00BE11DA">
        <w:rPr>
          <w:spacing w:val="0"/>
          <w:sz w:val="26"/>
          <w:szCs w:val="26"/>
        </w:rPr>
        <w:t xml:space="preserve"> районного Совета народных депутатов.</w:t>
      </w:r>
    </w:p>
    <w:p w:rsidR="00A07918" w:rsidRPr="00BE11DA" w:rsidRDefault="00A07918" w:rsidP="00A07918">
      <w:pPr>
        <w:ind w:firstLine="540"/>
        <w:jc w:val="both"/>
        <w:rPr>
          <w:spacing w:val="0"/>
          <w:sz w:val="26"/>
          <w:szCs w:val="26"/>
        </w:rPr>
      </w:pPr>
    </w:p>
    <w:p w:rsidR="00A07918" w:rsidRPr="00BE11DA" w:rsidRDefault="00A07918" w:rsidP="00A07918">
      <w:pPr>
        <w:ind w:firstLine="540"/>
        <w:jc w:val="both"/>
        <w:rPr>
          <w:spacing w:val="0"/>
          <w:sz w:val="26"/>
          <w:szCs w:val="26"/>
        </w:rPr>
      </w:pPr>
    </w:p>
    <w:p w:rsidR="00AA1D34" w:rsidRDefault="00A07918" w:rsidP="00A07918">
      <w:pPr>
        <w:jc w:val="both"/>
        <w:rPr>
          <w:spacing w:val="0"/>
          <w:sz w:val="26"/>
          <w:szCs w:val="26"/>
        </w:rPr>
      </w:pPr>
      <w:r w:rsidRPr="00BE11DA">
        <w:rPr>
          <w:spacing w:val="0"/>
          <w:sz w:val="26"/>
          <w:szCs w:val="26"/>
        </w:rPr>
        <w:t xml:space="preserve">Глава </w:t>
      </w:r>
    </w:p>
    <w:p w:rsidR="00A07918" w:rsidRPr="00BE11DA" w:rsidRDefault="00A07918" w:rsidP="00A07918">
      <w:pPr>
        <w:jc w:val="both"/>
        <w:rPr>
          <w:spacing w:val="0"/>
          <w:sz w:val="26"/>
          <w:szCs w:val="26"/>
        </w:rPr>
      </w:pPr>
      <w:proofErr w:type="spellStart"/>
      <w:r w:rsidRPr="00BE11DA">
        <w:rPr>
          <w:spacing w:val="0"/>
          <w:sz w:val="26"/>
          <w:szCs w:val="26"/>
        </w:rPr>
        <w:t>Трубчевского</w:t>
      </w:r>
      <w:proofErr w:type="spellEnd"/>
      <w:r w:rsidR="00AA1D34">
        <w:rPr>
          <w:spacing w:val="0"/>
          <w:sz w:val="26"/>
          <w:szCs w:val="26"/>
        </w:rPr>
        <w:t xml:space="preserve"> муниципального района</w:t>
      </w:r>
      <w:r w:rsidR="00AA1D34">
        <w:rPr>
          <w:spacing w:val="0"/>
          <w:sz w:val="26"/>
          <w:szCs w:val="26"/>
        </w:rPr>
        <w:tab/>
      </w:r>
      <w:r w:rsidR="00AA1D34">
        <w:rPr>
          <w:spacing w:val="0"/>
          <w:sz w:val="26"/>
          <w:szCs w:val="26"/>
        </w:rPr>
        <w:tab/>
      </w:r>
      <w:r w:rsidR="00AA1D34">
        <w:rPr>
          <w:spacing w:val="0"/>
          <w:sz w:val="26"/>
          <w:szCs w:val="26"/>
        </w:rPr>
        <w:tab/>
      </w:r>
      <w:r w:rsidR="00AA1D34">
        <w:rPr>
          <w:spacing w:val="0"/>
          <w:sz w:val="26"/>
          <w:szCs w:val="26"/>
        </w:rPr>
        <w:tab/>
      </w:r>
      <w:r w:rsidRPr="00BE11DA">
        <w:rPr>
          <w:spacing w:val="0"/>
          <w:sz w:val="26"/>
          <w:szCs w:val="26"/>
        </w:rPr>
        <w:tab/>
        <w:t>С.В. Ященко</w:t>
      </w:r>
    </w:p>
    <w:p w:rsidR="00A07918" w:rsidRDefault="00A07918" w:rsidP="00A07918">
      <w:pPr>
        <w:jc w:val="right"/>
        <w:rPr>
          <w:sz w:val="26"/>
          <w:szCs w:val="26"/>
        </w:rPr>
      </w:pPr>
    </w:p>
    <w:p w:rsidR="00A07918" w:rsidRDefault="00A07918" w:rsidP="00A07918">
      <w:pPr>
        <w:rPr>
          <w:sz w:val="26"/>
          <w:szCs w:val="26"/>
        </w:rPr>
      </w:pPr>
    </w:p>
    <w:p w:rsidR="00A07918" w:rsidRDefault="00A07918" w:rsidP="00A07918">
      <w:pPr>
        <w:rPr>
          <w:sz w:val="26"/>
          <w:szCs w:val="26"/>
        </w:rPr>
      </w:pPr>
    </w:p>
    <w:p w:rsidR="00A07918" w:rsidRPr="007626B4" w:rsidRDefault="00A07918" w:rsidP="00A079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07918" w:rsidRPr="007626B4" w:rsidRDefault="00A07918" w:rsidP="00A079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A07918" w:rsidRPr="007626B4" w:rsidSect="00A0791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07918" w:rsidRPr="00075526" w:rsidRDefault="00A07918" w:rsidP="00A079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755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A07918" w:rsidRPr="00075526" w:rsidRDefault="00A07918" w:rsidP="00A079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75526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0755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7552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75526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0755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7918" w:rsidRPr="00075526" w:rsidRDefault="00A07918" w:rsidP="00A079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75526">
        <w:rPr>
          <w:rFonts w:ascii="Times New Roman" w:hAnsi="Times New Roman" w:cs="Times New Roman"/>
          <w:sz w:val="26"/>
          <w:szCs w:val="26"/>
        </w:rPr>
        <w:t>Совета народных депутатов</w:t>
      </w:r>
    </w:p>
    <w:p w:rsidR="00A07918" w:rsidRPr="00075526" w:rsidRDefault="00A07918" w:rsidP="00A079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75526">
        <w:rPr>
          <w:rFonts w:ascii="Times New Roman" w:hAnsi="Times New Roman" w:cs="Times New Roman"/>
          <w:sz w:val="26"/>
          <w:szCs w:val="26"/>
        </w:rPr>
        <w:t xml:space="preserve">от </w:t>
      </w:r>
      <w:r w:rsidR="00AA1D34" w:rsidRPr="00075526">
        <w:rPr>
          <w:rFonts w:ascii="Times New Roman" w:hAnsi="Times New Roman" w:cs="Times New Roman"/>
          <w:sz w:val="26"/>
          <w:szCs w:val="26"/>
        </w:rPr>
        <w:t>______</w:t>
      </w:r>
      <w:r w:rsidR="00075526" w:rsidRPr="00075526">
        <w:rPr>
          <w:rFonts w:ascii="Times New Roman" w:hAnsi="Times New Roman" w:cs="Times New Roman"/>
          <w:sz w:val="26"/>
          <w:szCs w:val="26"/>
        </w:rPr>
        <w:t>____</w:t>
      </w:r>
      <w:r w:rsidR="00AA1D34" w:rsidRPr="00075526">
        <w:rPr>
          <w:rFonts w:ascii="Times New Roman" w:hAnsi="Times New Roman" w:cs="Times New Roman"/>
          <w:sz w:val="26"/>
          <w:szCs w:val="26"/>
        </w:rPr>
        <w:t>2017</w:t>
      </w:r>
      <w:r w:rsidRPr="00075526">
        <w:rPr>
          <w:rFonts w:ascii="Times New Roman" w:hAnsi="Times New Roman" w:cs="Times New Roman"/>
          <w:sz w:val="26"/>
          <w:szCs w:val="26"/>
        </w:rPr>
        <w:t xml:space="preserve">г. № </w:t>
      </w:r>
      <w:r w:rsidR="00AA1D34" w:rsidRPr="00075526">
        <w:rPr>
          <w:rFonts w:ascii="Times New Roman" w:hAnsi="Times New Roman" w:cs="Times New Roman"/>
          <w:sz w:val="26"/>
          <w:szCs w:val="26"/>
        </w:rPr>
        <w:t>____</w:t>
      </w:r>
    </w:p>
    <w:p w:rsidR="00075526" w:rsidRPr="00A07918" w:rsidRDefault="00075526" w:rsidP="00A07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5154"/>
        <w:gridCol w:w="3600"/>
        <w:gridCol w:w="3060"/>
        <w:gridCol w:w="2645"/>
      </w:tblGrid>
      <w:tr w:rsidR="0042697D" w:rsidRPr="0042697D" w:rsidTr="00C74CE5">
        <w:tc>
          <w:tcPr>
            <w:tcW w:w="15452" w:type="dxa"/>
            <w:gridSpan w:val="5"/>
          </w:tcPr>
          <w:p w:rsidR="0042697D" w:rsidRPr="0042697D" w:rsidRDefault="00721BA2" w:rsidP="0042697D">
            <w:pPr>
              <w:widowControl w:val="0"/>
              <w:jc w:val="center"/>
              <w:rPr>
                <w:b/>
                <w:spacing w:val="0"/>
                <w:sz w:val="26"/>
                <w:szCs w:val="26"/>
                <w:lang w:eastAsia="en-US"/>
              </w:rPr>
            </w:pPr>
            <w:r w:rsidRPr="00075526">
              <w:rPr>
                <w:b/>
                <w:spacing w:val="0"/>
                <w:sz w:val="26"/>
                <w:szCs w:val="26"/>
                <w:lang w:eastAsia="en-US"/>
              </w:rPr>
              <w:t>ОТДЕЛ</w:t>
            </w:r>
            <w:r w:rsidR="0042697D" w:rsidRPr="0042697D">
              <w:rPr>
                <w:b/>
                <w:spacing w:val="0"/>
                <w:sz w:val="26"/>
                <w:szCs w:val="26"/>
                <w:lang w:eastAsia="en-US"/>
              </w:rPr>
              <w:t xml:space="preserve"> ПО УПРАВЛЕНИЮ МУНИЦИПАЛЬНЫМ ИМУЩЕСТВОМ</w:t>
            </w:r>
          </w:p>
        </w:tc>
      </w:tr>
      <w:tr w:rsidR="0042697D" w:rsidRPr="0042697D" w:rsidTr="00C74CE5">
        <w:tc>
          <w:tcPr>
            <w:tcW w:w="993" w:type="dxa"/>
          </w:tcPr>
          <w:p w:rsidR="0042697D" w:rsidRPr="0042697D" w:rsidRDefault="0042697D" w:rsidP="0042697D">
            <w:pPr>
              <w:widowControl w:val="0"/>
              <w:jc w:val="center"/>
              <w:rPr>
                <w:b/>
                <w:i/>
                <w:spacing w:val="0"/>
                <w:sz w:val="26"/>
                <w:szCs w:val="26"/>
                <w:lang w:eastAsia="en-US"/>
              </w:rPr>
            </w:pPr>
          </w:p>
        </w:tc>
        <w:tc>
          <w:tcPr>
            <w:tcW w:w="14459" w:type="dxa"/>
            <w:gridSpan w:val="4"/>
          </w:tcPr>
          <w:p w:rsidR="0042697D" w:rsidRPr="0042697D" w:rsidRDefault="0042697D" w:rsidP="0042697D">
            <w:pPr>
              <w:widowControl w:val="0"/>
              <w:jc w:val="center"/>
              <w:rPr>
                <w:b/>
                <w:i/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b/>
                <w:i/>
                <w:spacing w:val="0"/>
                <w:sz w:val="26"/>
                <w:szCs w:val="26"/>
                <w:lang w:eastAsia="en-US"/>
              </w:rPr>
              <w:t>5.</w:t>
            </w:r>
            <w:r w:rsidRPr="00075526">
              <w:rPr>
                <w:b/>
                <w:i/>
                <w:spacing w:val="0"/>
                <w:sz w:val="26"/>
                <w:szCs w:val="26"/>
                <w:lang w:eastAsia="en-US"/>
              </w:rPr>
              <w:t>Начальник отдела</w:t>
            </w:r>
          </w:p>
        </w:tc>
      </w:tr>
      <w:tr w:rsidR="0042697D" w:rsidRPr="0042697D" w:rsidTr="00C74CE5">
        <w:tc>
          <w:tcPr>
            <w:tcW w:w="993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>
              <w:rPr>
                <w:spacing w:val="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154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highlight w:val="yellow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 xml:space="preserve">Исполнение программы приватизации объектов муниципальной собственности </w:t>
            </w:r>
          </w:p>
        </w:tc>
        <w:tc>
          <w:tcPr>
            <w:tcW w:w="3600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 и муниципальными правовыми актами, менее чем на 80 %, замечания от вышестоящих руководителей, контролирующих органов  от 2 до 3</w:t>
            </w:r>
          </w:p>
        </w:tc>
        <w:tc>
          <w:tcPr>
            <w:tcW w:w="3060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645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 и муниципальными правовыми актами, в установленные сроки</w:t>
            </w:r>
          </w:p>
        </w:tc>
      </w:tr>
      <w:tr w:rsidR="002949DF" w:rsidRPr="0042697D" w:rsidTr="00C74CE5">
        <w:tc>
          <w:tcPr>
            <w:tcW w:w="993" w:type="dxa"/>
          </w:tcPr>
          <w:p w:rsidR="002949DF" w:rsidRPr="002949DF" w:rsidRDefault="002949DF" w:rsidP="00C16730">
            <w:pPr>
              <w:widowControl w:val="0"/>
              <w:rPr>
                <w:spacing w:val="0"/>
                <w:sz w:val="26"/>
                <w:szCs w:val="26"/>
              </w:rPr>
            </w:pPr>
            <w:r w:rsidRPr="002949DF">
              <w:rPr>
                <w:spacing w:val="0"/>
                <w:sz w:val="26"/>
                <w:szCs w:val="26"/>
              </w:rPr>
              <w:t>2</w:t>
            </w:r>
          </w:p>
        </w:tc>
        <w:tc>
          <w:tcPr>
            <w:tcW w:w="5154" w:type="dxa"/>
          </w:tcPr>
          <w:p w:rsidR="002949DF" w:rsidRPr="002949DF" w:rsidRDefault="002949DF" w:rsidP="00C16730">
            <w:pPr>
              <w:widowControl w:val="0"/>
              <w:rPr>
                <w:spacing w:val="0"/>
                <w:sz w:val="26"/>
                <w:szCs w:val="26"/>
              </w:rPr>
            </w:pPr>
            <w:r w:rsidRPr="002949DF">
              <w:rPr>
                <w:spacing w:val="0"/>
                <w:sz w:val="26"/>
                <w:szCs w:val="26"/>
              </w:rPr>
              <w:t>Организация мероприятий в рамках муниципального земельного контроля, количество проверок, отсутствие нарушений</w:t>
            </w:r>
          </w:p>
        </w:tc>
        <w:tc>
          <w:tcPr>
            <w:tcW w:w="3600" w:type="dxa"/>
          </w:tcPr>
          <w:p w:rsidR="002949DF" w:rsidRPr="002949DF" w:rsidRDefault="002949DF" w:rsidP="00C16730">
            <w:pPr>
              <w:widowControl w:val="0"/>
              <w:rPr>
                <w:spacing w:val="0"/>
                <w:sz w:val="26"/>
                <w:szCs w:val="26"/>
              </w:rPr>
            </w:pPr>
            <w:r w:rsidRPr="002949DF">
              <w:rPr>
                <w:spacing w:val="0"/>
                <w:sz w:val="26"/>
                <w:szCs w:val="26"/>
              </w:rPr>
              <w:t xml:space="preserve">выполнение мероприятий менее 80 % от </w:t>
            </w:r>
            <w:proofErr w:type="gramStart"/>
            <w:r w:rsidRPr="002949DF">
              <w:rPr>
                <w:spacing w:val="0"/>
                <w:sz w:val="26"/>
                <w:szCs w:val="26"/>
              </w:rPr>
              <w:t>запланированного</w:t>
            </w:r>
            <w:proofErr w:type="gramEnd"/>
          </w:p>
        </w:tc>
        <w:tc>
          <w:tcPr>
            <w:tcW w:w="3060" w:type="dxa"/>
          </w:tcPr>
          <w:p w:rsidR="002949DF" w:rsidRPr="002949DF" w:rsidRDefault="002949DF" w:rsidP="00C16730">
            <w:pPr>
              <w:widowControl w:val="0"/>
              <w:rPr>
                <w:spacing w:val="0"/>
                <w:sz w:val="26"/>
                <w:szCs w:val="26"/>
              </w:rPr>
            </w:pPr>
            <w:r w:rsidRPr="002949DF">
              <w:rPr>
                <w:spacing w:val="0"/>
                <w:sz w:val="26"/>
                <w:szCs w:val="26"/>
              </w:rPr>
              <w:t xml:space="preserve">выполнение мероприятий до 80 % от </w:t>
            </w:r>
            <w:proofErr w:type="gramStart"/>
            <w:r w:rsidRPr="002949DF">
              <w:rPr>
                <w:spacing w:val="0"/>
                <w:sz w:val="26"/>
                <w:szCs w:val="26"/>
              </w:rPr>
              <w:t>запланированного</w:t>
            </w:r>
            <w:proofErr w:type="gramEnd"/>
          </w:p>
        </w:tc>
        <w:tc>
          <w:tcPr>
            <w:tcW w:w="2645" w:type="dxa"/>
          </w:tcPr>
          <w:p w:rsidR="002949DF" w:rsidRPr="002949DF" w:rsidRDefault="002949DF" w:rsidP="00C16730">
            <w:pPr>
              <w:widowControl w:val="0"/>
              <w:rPr>
                <w:spacing w:val="0"/>
                <w:sz w:val="26"/>
                <w:szCs w:val="26"/>
              </w:rPr>
            </w:pPr>
            <w:r w:rsidRPr="002949DF">
              <w:rPr>
                <w:spacing w:val="0"/>
                <w:sz w:val="26"/>
                <w:szCs w:val="26"/>
              </w:rPr>
              <w:t>выполнение плановых мероприятий в установленные сроки</w:t>
            </w:r>
          </w:p>
        </w:tc>
      </w:tr>
      <w:tr w:rsidR="0042697D" w:rsidRPr="0042697D" w:rsidTr="00C74CE5">
        <w:tc>
          <w:tcPr>
            <w:tcW w:w="993" w:type="dxa"/>
          </w:tcPr>
          <w:p w:rsidR="0042697D" w:rsidRPr="0042697D" w:rsidRDefault="005E71D9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>
              <w:rPr>
                <w:spacing w:val="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54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Проведение работы с физическими и юридическими лицами по погашению задолженности по арендной плате за землю и муниципальное имущество, количество мероприятий и сумма взысканных средств</w:t>
            </w:r>
          </w:p>
        </w:tc>
        <w:tc>
          <w:tcPr>
            <w:tcW w:w="3600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менее чем на 80 %</w:t>
            </w:r>
          </w:p>
        </w:tc>
        <w:tc>
          <w:tcPr>
            <w:tcW w:w="3060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645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в установленные сроки</w:t>
            </w:r>
          </w:p>
        </w:tc>
      </w:tr>
      <w:tr w:rsidR="0042697D" w:rsidRPr="0042697D" w:rsidTr="00C74CE5">
        <w:tc>
          <w:tcPr>
            <w:tcW w:w="993" w:type="dxa"/>
          </w:tcPr>
          <w:p w:rsidR="0042697D" w:rsidRPr="0042697D" w:rsidRDefault="005E71D9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>
              <w:rPr>
                <w:spacing w:val="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154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>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комитета</w:t>
            </w:r>
          </w:p>
        </w:tc>
        <w:tc>
          <w:tcPr>
            <w:tcW w:w="3600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t xml:space="preserve">невыполнение мероприятий, предусмотренных административным регламентом и муниципальными правовыми </w:t>
            </w:r>
            <w:r w:rsidRPr="0042697D">
              <w:rPr>
                <w:spacing w:val="0"/>
                <w:sz w:val="26"/>
                <w:szCs w:val="26"/>
                <w:lang w:eastAsia="en-US"/>
              </w:rPr>
              <w:lastRenderedPageBreak/>
              <w:t>актами</w:t>
            </w:r>
          </w:p>
        </w:tc>
        <w:tc>
          <w:tcPr>
            <w:tcW w:w="3060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мероприятий с недостатками, при условии их своевременного </w:t>
            </w:r>
            <w:r w:rsidRPr="0042697D">
              <w:rPr>
                <w:spacing w:val="0"/>
                <w:sz w:val="26"/>
                <w:szCs w:val="26"/>
                <w:lang w:eastAsia="en-US"/>
              </w:rPr>
              <w:lastRenderedPageBreak/>
              <w:t>устранения</w:t>
            </w:r>
          </w:p>
        </w:tc>
        <w:tc>
          <w:tcPr>
            <w:tcW w:w="2645" w:type="dxa"/>
          </w:tcPr>
          <w:p w:rsidR="0042697D" w:rsidRPr="0042697D" w:rsidRDefault="0042697D" w:rsidP="0042697D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42697D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мероприятий, предусмотренных административным регламентом и </w:t>
            </w:r>
            <w:r w:rsidRPr="0042697D">
              <w:rPr>
                <w:spacing w:val="0"/>
                <w:sz w:val="26"/>
                <w:szCs w:val="26"/>
                <w:lang w:eastAsia="en-US"/>
              </w:rPr>
              <w:lastRenderedPageBreak/>
              <w:t>муниципальными правовыми актами, в установленные сроки</w:t>
            </w:r>
          </w:p>
        </w:tc>
      </w:tr>
    </w:tbl>
    <w:p w:rsidR="00A07918" w:rsidRDefault="00A07918" w:rsidP="00A07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5154"/>
        <w:gridCol w:w="3600"/>
        <w:gridCol w:w="3060"/>
        <w:gridCol w:w="2700"/>
      </w:tblGrid>
      <w:tr w:rsidR="00721BA2" w:rsidRPr="00721BA2" w:rsidTr="00721BA2">
        <w:tc>
          <w:tcPr>
            <w:tcW w:w="15507" w:type="dxa"/>
            <w:gridSpan w:val="5"/>
          </w:tcPr>
          <w:p w:rsidR="00721BA2" w:rsidRPr="00721BA2" w:rsidRDefault="00721BA2" w:rsidP="00721BA2">
            <w:pPr>
              <w:widowControl w:val="0"/>
              <w:jc w:val="center"/>
              <w:rPr>
                <w:b/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b/>
                <w:spacing w:val="0"/>
                <w:sz w:val="26"/>
                <w:szCs w:val="26"/>
                <w:lang w:eastAsia="en-US"/>
              </w:rPr>
              <w:t>ОТДЕЛ АРХИТЕКТУРЫ И  ЖИЛИЩНО-КОММУНАЛЬНОГО ХОЗЯЙСТВА</w:t>
            </w:r>
          </w:p>
        </w:tc>
      </w:tr>
      <w:tr w:rsidR="00721BA2" w:rsidRPr="00721BA2" w:rsidTr="00721BA2">
        <w:tc>
          <w:tcPr>
            <w:tcW w:w="15507" w:type="dxa"/>
            <w:gridSpan w:val="5"/>
          </w:tcPr>
          <w:p w:rsidR="00721BA2" w:rsidRPr="00721BA2" w:rsidRDefault="00721BA2" w:rsidP="00721BA2">
            <w:pPr>
              <w:widowControl w:val="0"/>
              <w:jc w:val="center"/>
              <w:rPr>
                <w:b/>
                <w:i/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b/>
                <w:i/>
                <w:spacing w:val="0"/>
                <w:sz w:val="26"/>
                <w:szCs w:val="26"/>
                <w:lang w:eastAsia="en-US"/>
              </w:rPr>
              <w:t>13.Начальник отдела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154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t>Контроль за</w:t>
            </w:r>
            <w:proofErr w:type="gramEnd"/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 предоставлением муниципальных услуг и исполнением муниципальных функций в соответствии с компетенцией отдела 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выполнение мероприятий менее 80 % от </w:t>
            </w: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t>запланированного</w:t>
            </w:r>
            <w:proofErr w:type="gramEnd"/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154" w:type="dxa"/>
          </w:tcPr>
          <w:p w:rsidR="00721BA2" w:rsidRPr="00721BA2" w:rsidRDefault="001036B4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1036B4">
              <w:rPr>
                <w:spacing w:val="0"/>
                <w:sz w:val="26"/>
                <w:szCs w:val="26"/>
                <w:lang w:eastAsia="en-US"/>
              </w:rPr>
              <w:t>Осуществление градостроительной деятельности  с соблюдением требований сохранения объектов  культурного наследия, охраны окружающей среды,  технических регламентов</w:t>
            </w:r>
            <w:r w:rsidR="005E71D9">
              <w:t xml:space="preserve">, </w:t>
            </w:r>
            <w:r w:rsidR="005E71D9" w:rsidRPr="005E71D9">
              <w:rPr>
                <w:sz w:val="26"/>
                <w:szCs w:val="26"/>
              </w:rPr>
              <w:t>в</w:t>
            </w:r>
            <w:r w:rsidR="005E71D9" w:rsidRPr="005E71D9">
              <w:rPr>
                <w:spacing w:val="0"/>
                <w:sz w:val="26"/>
                <w:szCs w:val="26"/>
                <w:lang w:eastAsia="en-US"/>
              </w:rPr>
              <w:t>едение информационной системы обеспечения градостроительной деятельности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выполнение мероприятий менее 80 % от </w:t>
            </w: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t>запланированного</w:t>
            </w:r>
            <w:proofErr w:type="gramEnd"/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54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Организация </w:t>
            </w: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t>контроля за</w:t>
            </w:r>
            <w:proofErr w:type="gramEnd"/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 осуществлением работ по строительству и реконструкции объектов в соответствии с разработанными проектами выданными разрешениями на строительство (реконструкцию), количество проведенных проверок и своевременность проведения мероприятий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выполнение мероприятий менее 80 % от </w:t>
            </w: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t>запланированного</w:t>
            </w:r>
            <w:proofErr w:type="gramEnd"/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154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Исполнение требований административных регламентов предоставления муниципальных услуг и исполнения муниципальных функций в соответствии с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компетенцией отдела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невыполнение мероприятий, предусмотренных административным регламентом и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муниципальными правовыми актами</w:t>
            </w:r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мероприятий с недостатками, при условии их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мероприятий, предусмотренных административным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регламентом и муниципальными правовыми актами, в установленные сроки</w:t>
            </w:r>
          </w:p>
        </w:tc>
      </w:tr>
      <w:tr w:rsidR="00721BA2" w:rsidRPr="00721BA2" w:rsidTr="00721BA2">
        <w:tc>
          <w:tcPr>
            <w:tcW w:w="15507" w:type="dxa"/>
            <w:gridSpan w:val="5"/>
          </w:tcPr>
          <w:p w:rsidR="00721BA2" w:rsidRPr="00721BA2" w:rsidRDefault="00721BA2" w:rsidP="00721BA2">
            <w:pPr>
              <w:widowControl w:val="0"/>
              <w:jc w:val="center"/>
              <w:rPr>
                <w:b/>
                <w:i/>
                <w:spacing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pacing w:val="0"/>
                <w:sz w:val="26"/>
                <w:szCs w:val="26"/>
                <w:lang w:eastAsia="en-US"/>
              </w:rPr>
              <w:lastRenderedPageBreak/>
              <w:t>14. Заместитель н</w:t>
            </w:r>
            <w:r w:rsidRPr="00721BA2">
              <w:rPr>
                <w:b/>
                <w:i/>
                <w:spacing w:val="0"/>
                <w:sz w:val="26"/>
                <w:szCs w:val="26"/>
                <w:lang w:eastAsia="en-US"/>
              </w:rPr>
              <w:t>ачальник</w:t>
            </w:r>
            <w:r>
              <w:rPr>
                <w:b/>
                <w:i/>
                <w:spacing w:val="0"/>
                <w:sz w:val="26"/>
                <w:szCs w:val="26"/>
                <w:lang w:eastAsia="en-US"/>
              </w:rPr>
              <w:t>а</w:t>
            </w:r>
            <w:r w:rsidRPr="00721BA2">
              <w:rPr>
                <w:b/>
                <w:i/>
                <w:spacing w:val="0"/>
                <w:sz w:val="26"/>
                <w:szCs w:val="26"/>
                <w:lang w:eastAsia="en-US"/>
              </w:rPr>
              <w:t xml:space="preserve"> отдела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154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Организация и проведение мероприятий в сфере деятельного жилищно-коммунального комплекса района, своевременность и их надлежащее проведение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менее чем на 80 %</w:t>
            </w:r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1036B4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>
              <w:rPr>
                <w:spacing w:val="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154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Количество протоколов об административных правонарушениях, составленных в рамках компетенции отдела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менее чем на 80 %, замечания от вышестоящих руководителей, контролирующих органов  от 2 до 3</w:t>
            </w:r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более чем на 80 %, замечания от вышестоящих руководителей, контролирующих органов  от 1 до 2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1036B4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>
              <w:rPr>
                <w:spacing w:val="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54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</w:t>
            </w:r>
          </w:p>
        </w:tc>
        <w:tc>
          <w:tcPr>
            <w:tcW w:w="36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невыполнение мероприятий, предусмотренных административным регламентом и муниципальными правовыми актами</w:t>
            </w:r>
          </w:p>
        </w:tc>
        <w:tc>
          <w:tcPr>
            <w:tcW w:w="306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721BA2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административным регламентом и муниципальными правовыми актами, в установленные сроки</w:t>
            </w:r>
          </w:p>
        </w:tc>
      </w:tr>
      <w:tr w:rsidR="00721BA2" w:rsidRPr="00721BA2" w:rsidTr="003003AA">
        <w:tc>
          <w:tcPr>
            <w:tcW w:w="15507" w:type="dxa"/>
            <w:gridSpan w:val="5"/>
          </w:tcPr>
          <w:p w:rsidR="00721BA2" w:rsidRPr="00075526" w:rsidRDefault="00721BA2" w:rsidP="004F60D0">
            <w:pPr>
              <w:widowControl w:val="0"/>
              <w:jc w:val="center"/>
              <w:rPr>
                <w:b/>
                <w:i/>
                <w:spacing w:val="0"/>
                <w:sz w:val="26"/>
                <w:szCs w:val="26"/>
                <w:lang w:eastAsia="en-US"/>
              </w:rPr>
            </w:pPr>
            <w:r w:rsidRPr="00075526">
              <w:rPr>
                <w:b/>
                <w:i/>
                <w:spacing w:val="0"/>
                <w:sz w:val="26"/>
                <w:szCs w:val="26"/>
                <w:lang w:eastAsia="en-US"/>
              </w:rPr>
              <w:t>15</w:t>
            </w:r>
            <w:r w:rsidRPr="00721BA2">
              <w:rPr>
                <w:b/>
                <w:i/>
                <w:spacing w:val="0"/>
                <w:sz w:val="26"/>
                <w:szCs w:val="26"/>
                <w:lang w:eastAsia="en-US"/>
              </w:rPr>
              <w:t>.</w:t>
            </w:r>
            <w:r w:rsidR="004F60D0">
              <w:rPr>
                <w:b/>
                <w:i/>
                <w:spacing w:val="0"/>
                <w:sz w:val="26"/>
                <w:szCs w:val="26"/>
                <w:lang w:eastAsia="en-US"/>
              </w:rPr>
              <w:t xml:space="preserve"> </w:t>
            </w:r>
            <w:bookmarkStart w:id="0" w:name="_GoBack"/>
            <w:bookmarkEnd w:id="0"/>
            <w:r w:rsidR="004F60D0">
              <w:rPr>
                <w:b/>
                <w:i/>
                <w:spacing w:val="0"/>
                <w:sz w:val="26"/>
                <w:szCs w:val="26"/>
                <w:lang w:eastAsia="en-US"/>
              </w:rPr>
              <w:t>Ведущий с</w:t>
            </w:r>
            <w:r w:rsidRPr="00721BA2">
              <w:rPr>
                <w:b/>
                <w:i/>
                <w:spacing w:val="0"/>
                <w:sz w:val="26"/>
                <w:szCs w:val="26"/>
                <w:lang w:eastAsia="en-US"/>
              </w:rPr>
              <w:t>пециалист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154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Подготовка </w:t>
            </w:r>
            <w:proofErr w:type="spellStart"/>
            <w:r w:rsidRPr="00721BA2">
              <w:rPr>
                <w:spacing w:val="0"/>
                <w:sz w:val="26"/>
                <w:szCs w:val="26"/>
                <w:lang w:eastAsia="en-US"/>
              </w:rPr>
              <w:t>предпроектной</w:t>
            </w:r>
            <w:proofErr w:type="spellEnd"/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 документации на проектирование автомобильных дорог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местного значения, качество и своевременность</w:t>
            </w:r>
          </w:p>
        </w:tc>
        <w:tc>
          <w:tcPr>
            <w:tcW w:w="360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мероприятий менее 80 % от </w:t>
            </w: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запланированного</w:t>
            </w:r>
            <w:proofErr w:type="gramEnd"/>
          </w:p>
        </w:tc>
        <w:tc>
          <w:tcPr>
            <w:tcW w:w="306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плановых мероприятий более чем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 xml:space="preserve">выполнение мероприятий, </w:t>
            </w: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предусмотренных планом-заданием,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5154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Подготовка документации на открытие финансирования, текущее финансирование капитальных вложений, капитального ремонта по объектам муниципальной собственности </w:t>
            </w:r>
            <w:proofErr w:type="spellStart"/>
            <w:r w:rsidRPr="00721BA2">
              <w:rPr>
                <w:spacing w:val="0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 муниципального района и города Трубчевска, качество и своевременное исполнение мероприятий</w:t>
            </w:r>
          </w:p>
        </w:tc>
        <w:tc>
          <w:tcPr>
            <w:tcW w:w="360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 xml:space="preserve">выполнение мероприятий менее 80 % от </w:t>
            </w:r>
            <w:proofErr w:type="gramStart"/>
            <w:r w:rsidRPr="00721BA2">
              <w:rPr>
                <w:spacing w:val="0"/>
                <w:sz w:val="26"/>
                <w:szCs w:val="26"/>
                <w:lang w:eastAsia="en-US"/>
              </w:rPr>
              <w:t>запланированного</w:t>
            </w:r>
            <w:proofErr w:type="gramEnd"/>
          </w:p>
        </w:tc>
        <w:tc>
          <w:tcPr>
            <w:tcW w:w="306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планом-заданием, в установленные сроки</w:t>
            </w:r>
          </w:p>
        </w:tc>
      </w:tr>
      <w:tr w:rsidR="00721BA2" w:rsidRPr="00721BA2" w:rsidTr="00721BA2">
        <w:tc>
          <w:tcPr>
            <w:tcW w:w="993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154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</w:t>
            </w:r>
          </w:p>
        </w:tc>
        <w:tc>
          <w:tcPr>
            <w:tcW w:w="360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невыполнение мероприятий, предусмотренных административным регламентом и муниципальными правовыми актами</w:t>
            </w:r>
          </w:p>
        </w:tc>
        <w:tc>
          <w:tcPr>
            <w:tcW w:w="306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721BA2" w:rsidRPr="00721BA2" w:rsidRDefault="00721BA2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административным регламентом и муниципальными правовыми актами, в установленные сроки</w:t>
            </w:r>
          </w:p>
        </w:tc>
      </w:tr>
    </w:tbl>
    <w:p w:rsidR="0042697D" w:rsidRDefault="0042697D" w:rsidP="00A079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5154"/>
        <w:gridCol w:w="3600"/>
        <w:gridCol w:w="3060"/>
        <w:gridCol w:w="2700"/>
      </w:tblGrid>
      <w:tr w:rsidR="00A07918" w:rsidRPr="00075526" w:rsidTr="00AA3361">
        <w:tc>
          <w:tcPr>
            <w:tcW w:w="15507" w:type="dxa"/>
            <w:gridSpan w:val="5"/>
          </w:tcPr>
          <w:p w:rsidR="00A07918" w:rsidRPr="00AA3361" w:rsidRDefault="00A07918" w:rsidP="00A07918">
            <w:pPr>
              <w:widowControl w:val="0"/>
              <w:jc w:val="center"/>
              <w:rPr>
                <w:b/>
                <w:spacing w:val="0"/>
                <w:sz w:val="26"/>
                <w:szCs w:val="26"/>
              </w:rPr>
            </w:pPr>
            <w:r w:rsidRPr="00AA3361">
              <w:rPr>
                <w:b/>
                <w:spacing w:val="0"/>
                <w:sz w:val="26"/>
                <w:szCs w:val="26"/>
              </w:rPr>
              <w:t xml:space="preserve">ОТДЕЛ </w:t>
            </w:r>
            <w:r w:rsidR="00AA1D34" w:rsidRPr="00AA3361">
              <w:rPr>
                <w:b/>
                <w:spacing w:val="0"/>
                <w:sz w:val="26"/>
                <w:szCs w:val="26"/>
              </w:rPr>
              <w:t>ПО ДЕЛАМ СЕМЬИ, ОХРАНЕ МАТЕРИНСТВА И ДЕТСТВА, ДЕМОГРАФИИ</w:t>
            </w:r>
          </w:p>
        </w:tc>
      </w:tr>
      <w:tr w:rsidR="00A07918" w:rsidRPr="00075526" w:rsidTr="00AA3361">
        <w:tc>
          <w:tcPr>
            <w:tcW w:w="993" w:type="dxa"/>
          </w:tcPr>
          <w:p w:rsidR="00A07918" w:rsidRPr="00075526" w:rsidRDefault="00A07918" w:rsidP="00A07918">
            <w:pPr>
              <w:widowControl w:val="0"/>
              <w:jc w:val="center"/>
              <w:rPr>
                <w:spacing w:val="0"/>
                <w:sz w:val="26"/>
                <w:szCs w:val="26"/>
              </w:rPr>
            </w:pPr>
          </w:p>
        </w:tc>
        <w:tc>
          <w:tcPr>
            <w:tcW w:w="14514" w:type="dxa"/>
            <w:gridSpan w:val="4"/>
          </w:tcPr>
          <w:p w:rsidR="00A07918" w:rsidRPr="00075526" w:rsidRDefault="00AA1D34" w:rsidP="00AA1D34">
            <w:pPr>
              <w:widowControl w:val="0"/>
              <w:jc w:val="center"/>
              <w:rPr>
                <w:b/>
                <w:i/>
                <w:spacing w:val="0"/>
                <w:sz w:val="26"/>
                <w:szCs w:val="26"/>
              </w:rPr>
            </w:pPr>
            <w:r w:rsidRPr="00075526">
              <w:rPr>
                <w:b/>
                <w:i/>
                <w:spacing w:val="0"/>
                <w:sz w:val="26"/>
                <w:szCs w:val="26"/>
              </w:rPr>
              <w:t>21.1</w:t>
            </w:r>
            <w:r w:rsidR="00A07918" w:rsidRPr="00075526">
              <w:rPr>
                <w:b/>
                <w:i/>
                <w:spacing w:val="0"/>
                <w:sz w:val="26"/>
                <w:szCs w:val="26"/>
              </w:rPr>
              <w:t>.</w:t>
            </w:r>
            <w:r w:rsidRPr="00075526">
              <w:rPr>
                <w:b/>
                <w:i/>
                <w:spacing w:val="0"/>
                <w:sz w:val="26"/>
                <w:szCs w:val="26"/>
              </w:rPr>
              <w:t xml:space="preserve"> Главный специалист (по работе с молодежью)</w:t>
            </w:r>
          </w:p>
        </w:tc>
      </w:tr>
      <w:tr w:rsidR="00A07918" w:rsidRPr="00075526" w:rsidTr="00AA3361">
        <w:tc>
          <w:tcPr>
            <w:tcW w:w="993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>1</w:t>
            </w:r>
          </w:p>
        </w:tc>
        <w:tc>
          <w:tcPr>
            <w:tcW w:w="5154" w:type="dxa"/>
          </w:tcPr>
          <w:p w:rsidR="00A07918" w:rsidRPr="00075526" w:rsidRDefault="00A07918" w:rsidP="00AF198E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 xml:space="preserve">Реализация мероприятий по </w:t>
            </w:r>
            <w:r w:rsidR="00AF198E">
              <w:rPr>
                <w:spacing w:val="0"/>
                <w:sz w:val="26"/>
                <w:szCs w:val="26"/>
              </w:rPr>
              <w:t xml:space="preserve">поддержке </w:t>
            </w:r>
            <w:r w:rsidR="00AF198E" w:rsidRPr="00AF198E">
              <w:rPr>
                <w:spacing w:val="0"/>
                <w:sz w:val="26"/>
                <w:szCs w:val="26"/>
              </w:rPr>
              <w:t>деятельности молодежных и детских общественных объединений</w:t>
            </w:r>
            <w:r w:rsidR="00AF198E">
              <w:rPr>
                <w:spacing w:val="0"/>
                <w:sz w:val="26"/>
                <w:szCs w:val="26"/>
              </w:rPr>
              <w:t xml:space="preserve">, </w:t>
            </w:r>
            <w:r w:rsidR="00AF198E" w:rsidRPr="00AF198E">
              <w:rPr>
                <w:spacing w:val="0"/>
                <w:sz w:val="26"/>
                <w:szCs w:val="26"/>
              </w:rPr>
              <w:t>талантливой и способной молодежи, детских и молодежных социальных позитивных инициатив</w:t>
            </w:r>
            <w:r w:rsidR="00AF198E">
              <w:rPr>
                <w:spacing w:val="0"/>
                <w:sz w:val="26"/>
                <w:szCs w:val="26"/>
              </w:rPr>
              <w:t>, обеспечению</w:t>
            </w:r>
            <w:r w:rsidR="00AF198E" w:rsidRPr="00AF198E">
              <w:rPr>
                <w:spacing w:val="0"/>
                <w:sz w:val="26"/>
                <w:szCs w:val="26"/>
              </w:rPr>
              <w:t xml:space="preserve"> занятости и трудоустройства молодежи</w:t>
            </w:r>
          </w:p>
        </w:tc>
        <w:tc>
          <w:tcPr>
            <w:tcW w:w="3600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 xml:space="preserve">выполнение мероприятий, предусмотренных планом-заданием и муниципальными правовыми актами, менее чем на 80 %, замечания от вышестоящих руководителей, контролирующих органов  от </w:t>
            </w:r>
            <w:r w:rsidRPr="00075526">
              <w:rPr>
                <w:spacing w:val="0"/>
                <w:sz w:val="26"/>
                <w:szCs w:val="26"/>
              </w:rPr>
              <w:lastRenderedPageBreak/>
              <w:t>2 до 3</w:t>
            </w:r>
          </w:p>
        </w:tc>
        <w:tc>
          <w:tcPr>
            <w:tcW w:w="3060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lastRenderedPageBreak/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>выполнение мероприятий, предусмотренных планом-заданием и муниципальными правовыми актами, в установленные сроки</w:t>
            </w:r>
          </w:p>
        </w:tc>
      </w:tr>
      <w:tr w:rsidR="00A07918" w:rsidRPr="00075526" w:rsidTr="00AA3361">
        <w:tc>
          <w:tcPr>
            <w:tcW w:w="993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lastRenderedPageBreak/>
              <w:t>2</w:t>
            </w:r>
          </w:p>
        </w:tc>
        <w:tc>
          <w:tcPr>
            <w:tcW w:w="5154" w:type="dxa"/>
          </w:tcPr>
          <w:p w:rsidR="00E41EE2" w:rsidRDefault="00AA3361" w:rsidP="00E41EE2">
            <w:pPr>
              <w:widowControl w:val="0"/>
              <w:rPr>
                <w:spacing w:val="0"/>
                <w:sz w:val="26"/>
                <w:szCs w:val="26"/>
              </w:rPr>
            </w:pPr>
            <w:r>
              <w:rPr>
                <w:spacing w:val="0"/>
                <w:sz w:val="26"/>
                <w:szCs w:val="26"/>
              </w:rPr>
              <w:t>О</w:t>
            </w:r>
            <w:r w:rsidRPr="00AA3361">
              <w:rPr>
                <w:spacing w:val="0"/>
                <w:sz w:val="26"/>
                <w:szCs w:val="26"/>
              </w:rPr>
              <w:t xml:space="preserve">рганизация </w:t>
            </w:r>
            <w:r w:rsidR="00E41EE2" w:rsidRPr="00E41EE2">
              <w:rPr>
                <w:spacing w:val="0"/>
                <w:sz w:val="26"/>
                <w:szCs w:val="26"/>
              </w:rPr>
              <w:t>и проведение муниципальных культурно-массовых, досуговых и спортивных мероприятий, в том числе способствующих воспитанию гражданственности и патриотизма</w:t>
            </w:r>
            <w:r w:rsidR="00E41EE2">
              <w:rPr>
                <w:spacing w:val="0"/>
                <w:sz w:val="26"/>
                <w:szCs w:val="26"/>
              </w:rPr>
              <w:t>;</w:t>
            </w:r>
          </w:p>
          <w:p w:rsidR="00E41EE2" w:rsidRPr="00075526" w:rsidRDefault="00E41EE2" w:rsidP="00E41EE2">
            <w:pPr>
              <w:widowControl w:val="0"/>
              <w:rPr>
                <w:spacing w:val="0"/>
                <w:sz w:val="26"/>
                <w:szCs w:val="26"/>
              </w:rPr>
            </w:pPr>
            <w:r>
              <w:rPr>
                <w:spacing w:val="0"/>
                <w:sz w:val="26"/>
                <w:szCs w:val="26"/>
              </w:rPr>
              <w:t>о</w:t>
            </w:r>
            <w:r w:rsidRPr="00E41EE2">
              <w:rPr>
                <w:spacing w:val="0"/>
                <w:sz w:val="26"/>
                <w:szCs w:val="26"/>
              </w:rPr>
              <w:t xml:space="preserve">рганизация работы с детьми </w:t>
            </w:r>
            <w:r>
              <w:rPr>
                <w:spacing w:val="0"/>
                <w:sz w:val="26"/>
                <w:szCs w:val="26"/>
              </w:rPr>
              <w:t>и молодежью по месту жительства (</w:t>
            </w:r>
            <w:r w:rsidRPr="00E41EE2">
              <w:rPr>
                <w:spacing w:val="0"/>
                <w:sz w:val="26"/>
                <w:szCs w:val="26"/>
              </w:rPr>
              <w:t>создание условий для поддержки и развития сети подростковых, молодежных клубов (центров) по месту жительства;</w:t>
            </w:r>
            <w:r>
              <w:rPr>
                <w:spacing w:val="0"/>
                <w:sz w:val="26"/>
                <w:szCs w:val="26"/>
              </w:rPr>
              <w:t xml:space="preserve"> </w:t>
            </w:r>
            <w:r w:rsidRPr="00E41EE2">
              <w:rPr>
                <w:spacing w:val="0"/>
                <w:sz w:val="26"/>
                <w:szCs w:val="26"/>
              </w:rPr>
              <w:t>содействие в организации игровых и спортивн</w:t>
            </w:r>
            <w:r>
              <w:rPr>
                <w:spacing w:val="0"/>
                <w:sz w:val="26"/>
                <w:szCs w:val="26"/>
              </w:rPr>
              <w:t xml:space="preserve">ых площадок по месту жительства и </w:t>
            </w:r>
            <w:proofErr w:type="spellStart"/>
            <w:r>
              <w:rPr>
                <w:spacing w:val="0"/>
                <w:sz w:val="26"/>
                <w:szCs w:val="26"/>
              </w:rPr>
              <w:t>т</w:t>
            </w:r>
            <w:proofErr w:type="gramStart"/>
            <w:r>
              <w:rPr>
                <w:spacing w:val="0"/>
                <w:sz w:val="26"/>
                <w:szCs w:val="26"/>
              </w:rPr>
              <w:t>.п</w:t>
            </w:r>
            <w:proofErr w:type="spellEnd"/>
            <w:proofErr w:type="gramEnd"/>
            <w:r>
              <w:rPr>
                <w:spacing w:val="0"/>
                <w:sz w:val="26"/>
                <w:szCs w:val="26"/>
              </w:rPr>
              <w:t>)</w:t>
            </w:r>
          </w:p>
        </w:tc>
        <w:tc>
          <w:tcPr>
            <w:tcW w:w="3600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>выполнение мероприятий, предусмотренных планом-заданием и муниципальными правовыми актами, менее чем на 80 %, замечания от вышестоящих руководителей, контролирующих органов  от 2 до 3</w:t>
            </w:r>
          </w:p>
        </w:tc>
        <w:tc>
          <w:tcPr>
            <w:tcW w:w="3060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>выполнение плановых мероприятий более чем на 80%,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A07918" w:rsidRPr="00075526" w:rsidRDefault="00A07918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>выполнение мероприятий, предусмотренных планом-заданием и муниципальными правовыми актами, в установленные сроки</w:t>
            </w:r>
          </w:p>
        </w:tc>
      </w:tr>
      <w:tr w:rsidR="00AA3361" w:rsidRPr="00075526" w:rsidTr="00AA3361">
        <w:tc>
          <w:tcPr>
            <w:tcW w:w="993" w:type="dxa"/>
          </w:tcPr>
          <w:p w:rsidR="00AA3361" w:rsidRPr="00075526" w:rsidRDefault="00AA3361" w:rsidP="00A07918">
            <w:pPr>
              <w:widowControl w:val="0"/>
              <w:rPr>
                <w:spacing w:val="0"/>
                <w:sz w:val="26"/>
                <w:szCs w:val="26"/>
              </w:rPr>
            </w:pPr>
            <w:r w:rsidRPr="00075526">
              <w:rPr>
                <w:spacing w:val="0"/>
                <w:sz w:val="26"/>
                <w:szCs w:val="26"/>
              </w:rPr>
              <w:t>3</w:t>
            </w:r>
          </w:p>
        </w:tc>
        <w:tc>
          <w:tcPr>
            <w:tcW w:w="5154" w:type="dxa"/>
          </w:tcPr>
          <w:p w:rsidR="00AA3361" w:rsidRPr="00721BA2" w:rsidRDefault="00AA3361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</w:t>
            </w:r>
          </w:p>
        </w:tc>
        <w:tc>
          <w:tcPr>
            <w:tcW w:w="3600" w:type="dxa"/>
          </w:tcPr>
          <w:p w:rsidR="00AA3361" w:rsidRPr="00721BA2" w:rsidRDefault="00AA3361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невыполнение мероприятий, предусмотренных административным регламентом и муниципальными правовыми актами</w:t>
            </w:r>
          </w:p>
        </w:tc>
        <w:tc>
          <w:tcPr>
            <w:tcW w:w="3060" w:type="dxa"/>
          </w:tcPr>
          <w:p w:rsidR="00AA3361" w:rsidRPr="00721BA2" w:rsidRDefault="00AA3361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 с недостатками, при условии их своевременного устранения</w:t>
            </w:r>
          </w:p>
        </w:tc>
        <w:tc>
          <w:tcPr>
            <w:tcW w:w="2700" w:type="dxa"/>
          </w:tcPr>
          <w:p w:rsidR="00AA3361" w:rsidRPr="00721BA2" w:rsidRDefault="00AA3361" w:rsidP="00C16730">
            <w:pPr>
              <w:widowControl w:val="0"/>
              <w:rPr>
                <w:spacing w:val="0"/>
                <w:sz w:val="26"/>
                <w:szCs w:val="26"/>
                <w:lang w:eastAsia="en-US"/>
              </w:rPr>
            </w:pPr>
            <w:r w:rsidRPr="00721BA2">
              <w:rPr>
                <w:spacing w:val="0"/>
                <w:sz w:val="26"/>
                <w:szCs w:val="26"/>
                <w:lang w:eastAsia="en-US"/>
              </w:rPr>
              <w:t>выполнение мероприятий, предусмотренных административным регламентом и муниципальными правовыми актами, в установленные сроки</w:t>
            </w:r>
          </w:p>
        </w:tc>
      </w:tr>
    </w:tbl>
    <w:p w:rsidR="00620ECC" w:rsidRPr="00A07918" w:rsidRDefault="00620ECC" w:rsidP="00A07918">
      <w:pPr>
        <w:ind w:right="2875"/>
        <w:jc w:val="both"/>
        <w:rPr>
          <w:spacing w:val="0"/>
        </w:rPr>
      </w:pPr>
    </w:p>
    <w:sectPr w:rsidR="00620ECC" w:rsidRPr="00A07918" w:rsidSect="00A079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10E" w:rsidRDefault="00E0610E">
      <w:r>
        <w:separator/>
      </w:r>
    </w:p>
  </w:endnote>
  <w:endnote w:type="continuationSeparator" w:id="0">
    <w:p w:rsidR="00E0610E" w:rsidRDefault="00E06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10E" w:rsidRDefault="00E0610E">
      <w:r>
        <w:separator/>
      </w:r>
    </w:p>
  </w:footnote>
  <w:footnote w:type="continuationSeparator" w:id="0">
    <w:p w:rsidR="00E0610E" w:rsidRDefault="00E061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D18D5"/>
    <w:multiLevelType w:val="multilevel"/>
    <w:tmpl w:val="ABDCA174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B6E"/>
    <w:rsid w:val="00075526"/>
    <w:rsid w:val="000D4A23"/>
    <w:rsid w:val="001036B4"/>
    <w:rsid w:val="00115307"/>
    <w:rsid w:val="001175D3"/>
    <w:rsid w:val="00135543"/>
    <w:rsid w:val="001D045C"/>
    <w:rsid w:val="002949DF"/>
    <w:rsid w:val="003E0CF1"/>
    <w:rsid w:val="0042697D"/>
    <w:rsid w:val="004A124A"/>
    <w:rsid w:val="004A7343"/>
    <w:rsid w:val="004B1D28"/>
    <w:rsid w:val="004D14F2"/>
    <w:rsid w:val="004F60D0"/>
    <w:rsid w:val="005C2ADE"/>
    <w:rsid w:val="005E71D9"/>
    <w:rsid w:val="00620ECC"/>
    <w:rsid w:val="007052E7"/>
    <w:rsid w:val="00721BA2"/>
    <w:rsid w:val="007620D8"/>
    <w:rsid w:val="00765738"/>
    <w:rsid w:val="0077142A"/>
    <w:rsid w:val="00834B6E"/>
    <w:rsid w:val="00846694"/>
    <w:rsid w:val="008834E4"/>
    <w:rsid w:val="00894A49"/>
    <w:rsid w:val="008F24CA"/>
    <w:rsid w:val="009723F6"/>
    <w:rsid w:val="00976F9C"/>
    <w:rsid w:val="009C0DFE"/>
    <w:rsid w:val="009E2BA0"/>
    <w:rsid w:val="00A07918"/>
    <w:rsid w:val="00A33E54"/>
    <w:rsid w:val="00AA1D34"/>
    <w:rsid w:val="00AA3361"/>
    <w:rsid w:val="00AF198E"/>
    <w:rsid w:val="00B56A91"/>
    <w:rsid w:val="00B65007"/>
    <w:rsid w:val="00B74DF4"/>
    <w:rsid w:val="00BE11DA"/>
    <w:rsid w:val="00C10131"/>
    <w:rsid w:val="00C64256"/>
    <w:rsid w:val="00C72270"/>
    <w:rsid w:val="00C74CE5"/>
    <w:rsid w:val="00CC11A2"/>
    <w:rsid w:val="00CE78E2"/>
    <w:rsid w:val="00DB7338"/>
    <w:rsid w:val="00E0610E"/>
    <w:rsid w:val="00E41EE2"/>
    <w:rsid w:val="00F4525D"/>
    <w:rsid w:val="00FA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4B6E"/>
    <w:rPr>
      <w:spacing w:val="3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0ECC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customStyle="1" w:styleId="Style1">
    <w:name w:val="Style1"/>
    <w:basedOn w:val="a"/>
    <w:rsid w:val="0077142A"/>
    <w:pPr>
      <w:widowControl w:val="0"/>
      <w:autoSpaceDE w:val="0"/>
      <w:autoSpaceDN w:val="0"/>
      <w:adjustRightInd w:val="0"/>
    </w:pPr>
    <w:rPr>
      <w:spacing w:val="0"/>
      <w:sz w:val="24"/>
      <w:szCs w:val="24"/>
    </w:rPr>
  </w:style>
  <w:style w:type="paragraph" w:customStyle="1" w:styleId="Style4">
    <w:name w:val="Style4"/>
    <w:basedOn w:val="a"/>
    <w:rsid w:val="0077142A"/>
    <w:pPr>
      <w:widowControl w:val="0"/>
      <w:autoSpaceDE w:val="0"/>
      <w:autoSpaceDN w:val="0"/>
      <w:adjustRightInd w:val="0"/>
      <w:spacing w:line="301" w:lineRule="exact"/>
      <w:jc w:val="both"/>
    </w:pPr>
    <w:rPr>
      <w:spacing w:val="0"/>
      <w:sz w:val="24"/>
      <w:szCs w:val="24"/>
    </w:rPr>
  </w:style>
  <w:style w:type="character" w:customStyle="1" w:styleId="FontStyle11">
    <w:name w:val="Font Style11"/>
    <w:basedOn w:val="a0"/>
    <w:rsid w:val="0077142A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2">
    <w:name w:val="Font Style12"/>
    <w:basedOn w:val="a0"/>
    <w:rsid w:val="0077142A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7714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Основной текст (10)_"/>
    <w:link w:val="100"/>
    <w:locked/>
    <w:rsid w:val="004B1D28"/>
    <w:rPr>
      <w:b/>
      <w:bCs/>
      <w:sz w:val="18"/>
      <w:szCs w:val="18"/>
      <w:lang w:bidi="ar-SA"/>
    </w:rPr>
  </w:style>
  <w:style w:type="paragraph" w:customStyle="1" w:styleId="100">
    <w:name w:val="Основной текст (10)"/>
    <w:basedOn w:val="a"/>
    <w:link w:val="10"/>
    <w:rsid w:val="004B1D28"/>
    <w:pPr>
      <w:shd w:val="clear" w:color="auto" w:fill="FFFFFF"/>
      <w:spacing w:before="120" w:line="212" w:lineRule="exact"/>
      <w:jc w:val="center"/>
    </w:pPr>
    <w:rPr>
      <w:b/>
      <w:bCs/>
      <w:spacing w:val="0"/>
      <w:sz w:val="18"/>
      <w:szCs w:val="18"/>
    </w:rPr>
  </w:style>
  <w:style w:type="paragraph" w:customStyle="1" w:styleId="ConsPlusNormal">
    <w:name w:val="ConsPlusNormal"/>
    <w:rsid w:val="00A0791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basedOn w:val="a0"/>
    <w:rsid w:val="003E0C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PomGlav</dc:creator>
  <cp:lastModifiedBy>OP-otdel</cp:lastModifiedBy>
  <cp:revision>20</cp:revision>
  <cp:lastPrinted>2017-12-21T06:05:00Z</cp:lastPrinted>
  <dcterms:created xsi:type="dcterms:W3CDTF">2017-12-14T14:41:00Z</dcterms:created>
  <dcterms:modified xsi:type="dcterms:W3CDTF">2017-12-21T06:07:00Z</dcterms:modified>
</cp:coreProperties>
</file>