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D5" w:rsidRPr="00733411" w:rsidRDefault="00254FD5" w:rsidP="00254FD5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33411">
        <w:rPr>
          <w:rFonts w:ascii="Times New Roman" w:hAnsi="Times New Roman" w:cs="Times New Roman"/>
          <w:b/>
          <w:bCs/>
          <w:sz w:val="26"/>
          <w:szCs w:val="26"/>
        </w:rPr>
        <w:t>Статья 67. Производственный контроль в области охраны окружающей среды (производственный экологический контроль)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33411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dst100457"/>
      <w:bookmarkEnd w:id="0"/>
      <w:r w:rsidRPr="00733411">
        <w:rPr>
          <w:rFonts w:ascii="Times New Roman" w:hAnsi="Times New Roman" w:cs="Times New Roman"/>
          <w:sz w:val="26"/>
          <w:szCs w:val="26"/>
        </w:rPr>
        <w:t>1. Производственный контроль в области охраны окружающей среды (производственный экологический контроль) осуществляется в целях обеспечения выполнения в процессе хозяйственной и иной деятельности мероприятий по охране окружающей среды, рациональному использованию и восстановлению природных ресурсов, а также в целях соблюдения требований в области охраны окружающей среды, установленных законодательством в области охраны окружающей среды.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2. Юридические лица и индивидуальные предприниматели, осуществляющие хозяйственную и (или) иную деятельность на объектах I, II и III категорий, разрабатывают и утверждают программу производственного экологического контроля, осуществляют производственный экологический контроль в соответствии с установленными требованиями, документируют информацию и хранят данные, полученные по результатам осуществления производственного экологического контроля.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. 2 в ред. Федерального </w:t>
      </w:r>
      <w:hyperlink r:id="rId4" w:anchor="dst100337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" w:name="dst312"/>
      <w:bookmarkEnd w:id="1"/>
      <w:r w:rsidRPr="00733411">
        <w:rPr>
          <w:rFonts w:ascii="Times New Roman" w:hAnsi="Times New Roman" w:cs="Times New Roman"/>
          <w:sz w:val="26"/>
          <w:szCs w:val="26"/>
        </w:rPr>
        <w:t>3. Программа производственного экологического контроля содержит сведения: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" w:name="dst313"/>
      <w:bookmarkEnd w:id="2"/>
      <w:r w:rsidRPr="00733411">
        <w:rPr>
          <w:rFonts w:ascii="Times New Roman" w:hAnsi="Times New Roman" w:cs="Times New Roman"/>
          <w:sz w:val="26"/>
          <w:szCs w:val="26"/>
        </w:rPr>
        <w:t>об инвентаризации выбросов загрязняющих веществ в атмосферный воздух и их источников;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" w:name="dst314"/>
      <w:bookmarkEnd w:id="3"/>
      <w:r w:rsidRPr="00733411">
        <w:rPr>
          <w:rFonts w:ascii="Times New Roman" w:hAnsi="Times New Roman" w:cs="Times New Roman"/>
          <w:sz w:val="26"/>
          <w:szCs w:val="26"/>
        </w:rPr>
        <w:t>об инвентаризации сбросов загрязняющих веществ в окружающую среду и их источников;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" w:name="dst315"/>
      <w:bookmarkEnd w:id="4"/>
      <w:r w:rsidRPr="00733411">
        <w:rPr>
          <w:rFonts w:ascii="Times New Roman" w:hAnsi="Times New Roman" w:cs="Times New Roman"/>
          <w:sz w:val="26"/>
          <w:szCs w:val="26"/>
        </w:rPr>
        <w:t>об инвентаризации отходов производства и потребления и объектов их размещения;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" w:name="dst316"/>
      <w:bookmarkEnd w:id="5"/>
      <w:r w:rsidRPr="00733411">
        <w:rPr>
          <w:rFonts w:ascii="Times New Roman" w:hAnsi="Times New Roman" w:cs="Times New Roman"/>
          <w:sz w:val="26"/>
          <w:szCs w:val="26"/>
        </w:rPr>
        <w:t>о подразделениях и (или) должностных лицах, отвечающих за осуществление производственного экологического контроля;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" w:name="dst317"/>
      <w:bookmarkEnd w:id="6"/>
      <w:r w:rsidRPr="00733411">
        <w:rPr>
          <w:rFonts w:ascii="Times New Roman" w:hAnsi="Times New Roman" w:cs="Times New Roman"/>
          <w:sz w:val="26"/>
          <w:szCs w:val="26"/>
        </w:rPr>
        <w:t>о собственных и (или) привлекаемых испытательных лабораториях (центрах), аккредитованных в соответствии с законодательством Российской Федерации об аккредитации в национальной системе аккредитации;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" w:name="dst318"/>
      <w:bookmarkEnd w:id="7"/>
      <w:r w:rsidRPr="00733411">
        <w:rPr>
          <w:rFonts w:ascii="Times New Roman" w:hAnsi="Times New Roman" w:cs="Times New Roman"/>
          <w:sz w:val="26"/>
          <w:szCs w:val="26"/>
        </w:rPr>
        <w:t>о периодичности и методах осуществления производственного экологического контроля, местах отбора проб и методиках (методах) измерений.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 xml:space="preserve">(п. 3 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hyperlink r:id="rId5" w:anchor="dst100339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" w:name="dst319"/>
      <w:bookmarkEnd w:id="8"/>
      <w:r w:rsidRPr="00733411">
        <w:rPr>
          <w:rFonts w:ascii="Times New Roman" w:hAnsi="Times New Roman" w:cs="Times New Roman"/>
          <w:sz w:val="26"/>
          <w:szCs w:val="26"/>
        </w:rPr>
        <w:lastRenderedPageBreak/>
        <w:t xml:space="preserve">4. </w:t>
      </w:r>
      <w:hyperlink r:id="rId6" w:anchor="dst100010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Требования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к содержанию программы производственного экологического контроля, </w:t>
      </w:r>
      <w:hyperlink r:id="rId7" w:anchor="dst100100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сроки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представления отчета об организации и о результатах осуществления производственного экологического контроля определяются уполномоченным Правительством Российской Федерации федеральным органом исполнительной власти с учетом категорий объектов, оказывающих негативное воздействие на окружающую среду.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. 4 введен Федеральным </w:t>
      </w:r>
      <w:hyperlink r:id="rId8" w:anchor="dst100347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9" w:name="dst320"/>
      <w:bookmarkEnd w:id="9"/>
      <w:r w:rsidRPr="00733411">
        <w:rPr>
          <w:rFonts w:ascii="Times New Roman" w:hAnsi="Times New Roman" w:cs="Times New Roman"/>
          <w:sz w:val="26"/>
          <w:szCs w:val="26"/>
        </w:rPr>
        <w:t>5. При осуществлении производственного экологического контроля измерения выбросов, сбросов загрязняющих веществ в обязательном порядке производятся в отношении загрязняющих веществ, характеризующих применяемые технологии и особенности производственного процесса на объекте, оказывающем негативное воздействие на окружающую среду (маркерные вещества).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. 5 введен Федеральным </w:t>
      </w:r>
      <w:hyperlink r:id="rId9" w:anchor="dst100348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0" w:name="dst321"/>
      <w:bookmarkEnd w:id="10"/>
      <w:r w:rsidRPr="00733411">
        <w:rPr>
          <w:rFonts w:ascii="Times New Roman" w:hAnsi="Times New Roman" w:cs="Times New Roman"/>
          <w:sz w:val="26"/>
          <w:szCs w:val="26"/>
        </w:rPr>
        <w:t>6. Документация, содержащая сведения о результатах осуществления производственного экологического контроля, включает в себя документированную информацию: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1" w:name="dst322"/>
      <w:bookmarkEnd w:id="11"/>
      <w:proofErr w:type="gramStart"/>
      <w:r w:rsidRPr="00733411">
        <w:rPr>
          <w:rFonts w:ascii="Times New Roman" w:hAnsi="Times New Roman" w:cs="Times New Roman"/>
          <w:sz w:val="26"/>
          <w:szCs w:val="26"/>
        </w:rPr>
        <w:t>о технологических процессах, технологиях, об оборудовании для производства продукции (товара), о выполненных работах, об оказанных услугах, о применяемых топливе, сырье и материалах, об образовании отходов производства и потребления;</w:t>
      </w:r>
      <w:proofErr w:type="gramEnd"/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2" w:name="dst323"/>
      <w:bookmarkEnd w:id="12"/>
      <w:r w:rsidRPr="00733411">
        <w:rPr>
          <w:rFonts w:ascii="Times New Roman" w:hAnsi="Times New Roman" w:cs="Times New Roman"/>
          <w:sz w:val="26"/>
          <w:szCs w:val="26"/>
        </w:rPr>
        <w:t xml:space="preserve">о фактических 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объеме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или массе выбросов загрязняющих веществ, сбросов загрязняющих веществ, об уровнях физического воздействия и о методиках (методах) измерений;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3" w:name="dst324"/>
      <w:bookmarkEnd w:id="13"/>
      <w:r w:rsidRPr="00733411">
        <w:rPr>
          <w:rFonts w:ascii="Times New Roman" w:hAnsi="Times New Roman" w:cs="Times New Roman"/>
          <w:sz w:val="26"/>
          <w:szCs w:val="26"/>
        </w:rPr>
        <w:t>об обращении с отходами производства и потребления;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4" w:name="dst325"/>
      <w:bookmarkEnd w:id="14"/>
      <w:r w:rsidRPr="00733411">
        <w:rPr>
          <w:rFonts w:ascii="Times New Roman" w:hAnsi="Times New Roman" w:cs="Times New Roman"/>
          <w:sz w:val="26"/>
          <w:szCs w:val="26"/>
        </w:rPr>
        <w:t>о состоянии окружающей среды, местах отбора проб, методиках (методах) измерений.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 xml:space="preserve">(п. 6 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hyperlink r:id="rId10" w:anchor="dst100349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5" w:name="dst326"/>
      <w:bookmarkEnd w:id="15"/>
      <w:r w:rsidRPr="00733411">
        <w:rPr>
          <w:rFonts w:ascii="Times New Roman" w:hAnsi="Times New Roman" w:cs="Times New Roman"/>
          <w:sz w:val="26"/>
          <w:szCs w:val="26"/>
        </w:rPr>
        <w:t xml:space="preserve">7. Юридические лица и индивидуальные предприниматели обязаны представлять 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уполномоченный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Правительством Российской Федерации федеральный орган исполнительной власти или орган исполнительной власти соответствующего субъекта Российской Федерации отчет об организации и о результатах осуществления производственного экологического контроля в </w:t>
      </w:r>
      <w:hyperlink r:id="rId11" w:anchor="dst100100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порядке и в сроки</w:t>
        </w:r>
      </w:hyperlink>
      <w:r w:rsidRPr="00733411">
        <w:rPr>
          <w:rFonts w:ascii="Times New Roman" w:hAnsi="Times New Roman" w:cs="Times New Roman"/>
          <w:sz w:val="26"/>
          <w:szCs w:val="26"/>
        </w:rPr>
        <w:t>, которые определены уполномоченным Правительством Российской Федерации федеральным органом исполнительной власти.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. 7 введен Федеральным </w:t>
      </w:r>
      <w:hyperlink r:id="rId12" w:anchor="dst100354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6" w:name="dst327"/>
      <w:bookmarkEnd w:id="16"/>
      <w:r w:rsidRPr="00733411">
        <w:rPr>
          <w:rFonts w:ascii="Times New Roman" w:hAnsi="Times New Roman" w:cs="Times New Roman"/>
          <w:sz w:val="26"/>
          <w:szCs w:val="26"/>
        </w:rPr>
        <w:lastRenderedPageBreak/>
        <w:t>8. Форма отчета об организации и о результатах осуществления производственного экологического контроля, методические рекомендации по ее заполнению, в том числе в форме электронного документа, подписанного усиленной квалифицированной электронной подписью, утверждаются уполномоченным Правительством Российской Федерации федеральным органом исполнительной власти.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. 8 введен Федеральным </w:t>
      </w:r>
      <w:hyperlink r:id="rId13" w:anchor="dst100355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33411">
        <w:rPr>
          <w:rFonts w:ascii="Times New Roman" w:hAnsi="Times New Roman" w:cs="Times New Roman"/>
          <w:sz w:val="26"/>
          <w:szCs w:val="26"/>
        </w:rPr>
        <w:t>КонсультантПлюс</w:t>
      </w:r>
      <w:proofErr w:type="spellEnd"/>
      <w:r w:rsidRPr="00733411">
        <w:rPr>
          <w:rFonts w:ascii="Times New Roman" w:hAnsi="Times New Roman" w:cs="Times New Roman"/>
          <w:sz w:val="26"/>
          <w:szCs w:val="26"/>
        </w:rPr>
        <w:t>: примечание.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 xml:space="preserve">П. 9 вступает в силу с 01.01.2019 (ФЗ от 21.07.2014 </w:t>
      </w:r>
      <w:hyperlink r:id="rId14" w:anchor="dst100654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N 219-ФЗ</w:t>
        </w:r>
      </w:hyperlink>
      <w:r w:rsidRPr="00733411">
        <w:rPr>
          <w:rFonts w:ascii="Times New Roman" w:hAnsi="Times New Roman" w:cs="Times New Roman"/>
          <w:sz w:val="26"/>
          <w:szCs w:val="26"/>
        </w:rPr>
        <w:t>).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7" w:name="dst328"/>
      <w:bookmarkEnd w:id="17"/>
      <w:r w:rsidRPr="00733411"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На объектах I категории стационарные источники, перечень которых устанавливается Правительством Российской Федерации, должны быть оснащены автоматическими средствами измерения и учета объема или массы выбросов загрязняющих веществ, сбросов загрязняющих веществ и концентрации загрязняющих веществ, а также техническими средствами фиксации и передачи информации об объеме и (или) о массе выбросов загрязняющих веществ, сбросов загрязняющих веществ и о концентрации загрязняющих веществ в государственный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фонд данных государственного экологического мониторинга (государственного мониторинга окружающей среды).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8" w:name="dst329"/>
      <w:bookmarkEnd w:id="18"/>
      <w:proofErr w:type="gramStart"/>
      <w:r w:rsidRPr="00733411">
        <w:rPr>
          <w:rFonts w:ascii="Times New Roman" w:hAnsi="Times New Roman" w:cs="Times New Roman"/>
          <w:sz w:val="26"/>
          <w:szCs w:val="26"/>
        </w:rPr>
        <w:t>Требования к автоматическим средствам измерения и учета объема или массы выбросов загрязняющих веществ, сбросов загрязняющих веществ и концентрации загрязняющих веществ, техническим средствам фиксации и передачи информации об объеме или о массе выбросов загрязняющих веществ, сбросов загрязняющих веществ и о концентрации загрязняющих веществ в государственный фонд данных государственного экологического мониторинга (государственного мониторинга окружающей среды) определяются в соответствии с законодательством Российской Федерации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об обеспечении единства измерений.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 xml:space="preserve">(п. 9 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hyperlink r:id="rId15" w:anchor="dst100356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9" w:name="dst330"/>
      <w:bookmarkEnd w:id="19"/>
      <w:r w:rsidRPr="00733411">
        <w:rPr>
          <w:rFonts w:ascii="Times New Roman" w:hAnsi="Times New Roman" w:cs="Times New Roman"/>
          <w:sz w:val="26"/>
          <w:szCs w:val="26"/>
        </w:rPr>
        <w:t xml:space="preserve">10. Перечень стационарных источников, предусмотренный </w:t>
      </w:r>
      <w:hyperlink r:id="rId16" w:anchor="dst328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пунктом 9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настоящей статьи, включая перечень загрязняющих веществ, контролируемых автоматическими средствами измерения и учета объема или массы выбросов, сбросов и концентрации загрязняющих веществ, устанавливается Правительством Российской Федерации.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. 10 введен Федеральным </w:t>
      </w:r>
      <w:hyperlink r:id="rId17" w:anchor="dst100358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33411">
        <w:rPr>
          <w:rFonts w:ascii="Times New Roman" w:hAnsi="Times New Roman" w:cs="Times New Roman"/>
          <w:sz w:val="26"/>
          <w:szCs w:val="26"/>
        </w:rPr>
        <w:t>КонсультантПлюс</w:t>
      </w:r>
      <w:proofErr w:type="spellEnd"/>
      <w:r w:rsidRPr="00733411">
        <w:rPr>
          <w:rFonts w:ascii="Times New Roman" w:hAnsi="Times New Roman" w:cs="Times New Roman"/>
          <w:sz w:val="26"/>
          <w:szCs w:val="26"/>
        </w:rPr>
        <w:t>: примечание.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 xml:space="preserve">С 1 января 2019 года Федеральным </w:t>
      </w:r>
      <w:hyperlink r:id="rId18" w:anchor="dst100096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29.07.2017 N 225-ФЗ статья 67.1 дополняется новым пунктом 13.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4878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733411">
        <w:rPr>
          <w:rFonts w:ascii="Times New Roman" w:hAnsi="Times New Roman" w:cs="Times New Roman"/>
          <w:b/>
          <w:bCs/>
          <w:sz w:val="26"/>
          <w:szCs w:val="26"/>
        </w:rPr>
        <w:t>Статья 77. Обязанность полного возмещения вреда окружающей среде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33411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0" w:name="dst100500"/>
      <w:bookmarkEnd w:id="20"/>
      <w:r w:rsidRPr="00733411">
        <w:rPr>
          <w:rFonts w:ascii="Times New Roman" w:hAnsi="Times New Roman" w:cs="Times New Roman"/>
          <w:sz w:val="26"/>
          <w:szCs w:val="26"/>
        </w:rPr>
        <w:t>1. Юридические и физические лица, причинившие вред окружающей среде в результате ее загрязнения, истощения, порчи, уничтожения, нерационального использования природных ресурсов, деградации и разрушения естественных экологических систем, природных комплексов и природных ландшафтов и иного нарушения законодательства в области охраны окружающей среды, обязаны возместить его в полном объеме в соответствии с законодательством.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1" w:name="dst381"/>
      <w:bookmarkEnd w:id="21"/>
      <w:r w:rsidRPr="00733411">
        <w:rPr>
          <w:rFonts w:ascii="Times New Roman" w:hAnsi="Times New Roman" w:cs="Times New Roman"/>
          <w:sz w:val="26"/>
          <w:szCs w:val="26"/>
        </w:rPr>
        <w:t>2. Вред окружающей среде, причиненный юридическим лицом или индивидуальным предпринимателем, в том числе на проект которой имеется положительное заключение государственной экологической экспертизы, включая деятельность по изъятию компонентов природной среды, подлежит возмещению заказчиком и (или) юридическим лицом или индивидуальным предпринимателем.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19" w:anchor="dst100431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>. текст в предыдущей редакции)</w:t>
      </w:r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2" w:name="dst382"/>
      <w:bookmarkEnd w:id="22"/>
      <w:r w:rsidRPr="00733411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Вред окружающей среде, причиненный юридическим лицом или индивидуальным предпринимателем, возмещается в соответствии с утвержденными в установленном порядке таксами и методиками исчисления размера вреда окружающей среде, а при их отсутствии исходя из фактических затрат на восстановление нарушенного состояния окружающей среды, с учетом понесенных убытков, в том числе упущенной выгоды.</w:t>
      </w:r>
      <w:proofErr w:type="gramEnd"/>
    </w:p>
    <w:p w:rsidR="00254FD5" w:rsidRPr="00733411" w:rsidRDefault="00254FD5" w:rsidP="00254FD5">
      <w:pPr>
        <w:jc w:val="both"/>
        <w:rPr>
          <w:rFonts w:ascii="Times New Roman" w:hAnsi="Times New Roman" w:cs="Times New Roman"/>
          <w:sz w:val="26"/>
          <w:szCs w:val="26"/>
        </w:rPr>
      </w:pPr>
      <w:r w:rsidRPr="0073341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3341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33411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20" w:anchor="dst100432" w:history="1">
        <w:r w:rsidRPr="00733411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733411">
        <w:rPr>
          <w:rFonts w:ascii="Times New Roman" w:hAnsi="Times New Roman" w:cs="Times New Roman"/>
          <w:sz w:val="26"/>
          <w:szCs w:val="26"/>
        </w:rPr>
        <w:t xml:space="preserve"> от 21.07.2014 N 219-ФЗ)</w:t>
      </w:r>
    </w:p>
    <w:p w:rsidR="00C34108" w:rsidRDefault="00C34108" w:rsidP="00254FD5">
      <w:pPr>
        <w:jc w:val="both"/>
      </w:pPr>
    </w:p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4FD5"/>
    <w:rsid w:val="00254FD5"/>
    <w:rsid w:val="002E187F"/>
    <w:rsid w:val="002F216B"/>
    <w:rsid w:val="005C1102"/>
    <w:rsid w:val="006C7B8E"/>
    <w:rsid w:val="007C4A42"/>
    <w:rsid w:val="00A377C6"/>
    <w:rsid w:val="00C34108"/>
    <w:rsid w:val="00F55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D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unhideWhenUsed/>
    <w:rsid w:val="00254F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6520/3d0cac60971a511280cbba229d9b6329c07731f7/" TargetMode="External"/><Relationship Id="rId13" Type="http://schemas.openxmlformats.org/officeDocument/2006/relationships/hyperlink" Target="http://www.consultant.ru/document/cons_doc_LAW_286520/3d0cac60971a511280cbba229d9b6329c07731f7/" TargetMode="External"/><Relationship Id="rId18" Type="http://schemas.openxmlformats.org/officeDocument/2006/relationships/hyperlink" Target="http://www.consultant.ru/document/cons_doc_LAW_221201/b004fed0b70d0f223e4a81f8ad6cd92af90a7e3b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document/cons_doc_LAW_294871/f2326f5ad89d4729c8d876e582b3ca2aca64c41b/" TargetMode="External"/><Relationship Id="rId12" Type="http://schemas.openxmlformats.org/officeDocument/2006/relationships/hyperlink" Target="http://www.consultant.ru/document/cons_doc_LAW_286520/3d0cac60971a511280cbba229d9b6329c07731f7/" TargetMode="External"/><Relationship Id="rId17" Type="http://schemas.openxmlformats.org/officeDocument/2006/relationships/hyperlink" Target="http://www.consultant.ru/document/cons_doc_LAW_286520/3d0cac60971a511280cbba229d9b6329c07731f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287111/f98b32f1f66aaef9b2b0c40af149b5aa72f32ff4/" TargetMode="External"/><Relationship Id="rId20" Type="http://schemas.openxmlformats.org/officeDocument/2006/relationships/hyperlink" Target="http://www.consultant.ru/document/cons_doc_LAW_286520/3d0cac60971a511280cbba229d9b6329c07731f7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94871/92efb17106ba9648561280f2df5caf9099fee4e2/" TargetMode="External"/><Relationship Id="rId11" Type="http://schemas.openxmlformats.org/officeDocument/2006/relationships/hyperlink" Target="http://www.consultant.ru/document/cons_doc_LAW_294871/f2326f5ad89d4729c8d876e582b3ca2aca64c41b/" TargetMode="External"/><Relationship Id="rId5" Type="http://schemas.openxmlformats.org/officeDocument/2006/relationships/hyperlink" Target="http://www.consultant.ru/document/cons_doc_LAW_286520/3d0cac60971a511280cbba229d9b6329c07731f7/" TargetMode="External"/><Relationship Id="rId15" Type="http://schemas.openxmlformats.org/officeDocument/2006/relationships/hyperlink" Target="http://www.consultant.ru/document/cons_doc_LAW_286520/3d0cac60971a511280cbba229d9b6329c07731f7/" TargetMode="External"/><Relationship Id="rId10" Type="http://schemas.openxmlformats.org/officeDocument/2006/relationships/hyperlink" Target="http://www.consultant.ru/document/cons_doc_LAW_286520/3d0cac60971a511280cbba229d9b6329c07731f7/" TargetMode="External"/><Relationship Id="rId19" Type="http://schemas.openxmlformats.org/officeDocument/2006/relationships/hyperlink" Target="http://www.consultant.ru/document/cons_doc_LAW_286520/3d0cac60971a511280cbba229d9b6329c07731f7/" TargetMode="External"/><Relationship Id="rId4" Type="http://schemas.openxmlformats.org/officeDocument/2006/relationships/hyperlink" Target="http://www.consultant.ru/document/cons_doc_LAW_286520/3d0cac60971a511280cbba229d9b6329c07731f7/" TargetMode="External"/><Relationship Id="rId9" Type="http://schemas.openxmlformats.org/officeDocument/2006/relationships/hyperlink" Target="http://www.consultant.ru/document/cons_doc_LAW_286520/3d0cac60971a511280cbba229d9b6329c07731f7/" TargetMode="External"/><Relationship Id="rId14" Type="http://schemas.openxmlformats.org/officeDocument/2006/relationships/hyperlink" Target="http://www.consultant.ru/document/cons_doc_LAW_286520/e07f3a5e4b089705af512b1d4058f49e1857300d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1460</Words>
  <Characters>8327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2018-07-18T09:01:00Z</dcterms:created>
  <dcterms:modified xsi:type="dcterms:W3CDTF">2018-07-18T09:02:00Z</dcterms:modified>
</cp:coreProperties>
</file>