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108" w:rsidRDefault="00A64C44">
      <w:r w:rsidRPr="001F6700">
        <w:rPr>
          <w:b/>
          <w:sz w:val="26"/>
          <w:szCs w:val="26"/>
        </w:rPr>
        <w:t>Статья 10. Охранные зоны вокруг особо охраняемых природных территорий Брянской области</w:t>
      </w:r>
      <w:r w:rsidRPr="001F6700">
        <w:rPr>
          <w:b/>
          <w:sz w:val="26"/>
          <w:szCs w:val="26"/>
        </w:rPr>
        <w:br/>
      </w:r>
      <w:r w:rsidRPr="001F6700">
        <w:rPr>
          <w:sz w:val="26"/>
          <w:szCs w:val="26"/>
        </w:rPr>
        <w:t>1. В целях обеспечения режима особо охраняемой природной территории на прилегающих к ней территориях может устанавливаться охранная зона.</w:t>
      </w:r>
      <w:bookmarkStart w:id="0" w:name="_GoBack"/>
      <w:bookmarkEnd w:id="0"/>
      <w:r w:rsidRPr="001F6700">
        <w:rPr>
          <w:sz w:val="26"/>
          <w:szCs w:val="26"/>
        </w:rPr>
        <w:br/>
        <w:t>2. На территориях охранных зон устанавливаются ограничения хозяйственной и градостроительной деятельности, обеспечивающие снижение неблагоприятных воздействий на природные комплексы и объекты особо охраняемых природных территорий.</w:t>
      </w:r>
      <w:r w:rsidRPr="001F6700">
        <w:rPr>
          <w:sz w:val="26"/>
          <w:szCs w:val="26"/>
        </w:rPr>
        <w:br/>
        <w:t>3. Границы охранных зон особо охраняемых природных территорий и режимы ограничения хозяйственной и градостроительной деятельности в этих зонах утверждаются администрацией Брянской области при наличии положительного заключения государственной экологической экспертизы.</w:t>
      </w:r>
      <w:r w:rsidRPr="001F6700">
        <w:rPr>
          <w:sz w:val="26"/>
          <w:szCs w:val="26"/>
        </w:rPr>
        <w:br/>
        <w:t xml:space="preserve">4. При определении границ и размеров охранных </w:t>
      </w:r>
      <w:proofErr w:type="gramStart"/>
      <w:r w:rsidRPr="001F6700">
        <w:rPr>
          <w:sz w:val="26"/>
          <w:szCs w:val="26"/>
        </w:rPr>
        <w:t>зон</w:t>
      </w:r>
      <w:proofErr w:type="gramEnd"/>
      <w:r w:rsidRPr="001F6700">
        <w:rPr>
          <w:sz w:val="26"/>
          <w:szCs w:val="26"/>
        </w:rPr>
        <w:t xml:space="preserve"> особо охраняемых природных территорий учитываются функциональное назначение сопредельных с ними городских территорий, степень экологической опасности производственных и иных объектов на этих территориях, планы градостроительного развития и другая проектная документация, утвержденная в установленном порядке.</w:t>
      </w:r>
    </w:p>
    <w:sectPr w:rsidR="00C34108" w:rsidSect="00C34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64C44"/>
    <w:rsid w:val="002E187F"/>
    <w:rsid w:val="002F216B"/>
    <w:rsid w:val="005C1102"/>
    <w:rsid w:val="006C7B8E"/>
    <w:rsid w:val="007C4A42"/>
    <w:rsid w:val="00A377C6"/>
    <w:rsid w:val="00A64C44"/>
    <w:rsid w:val="00C34108"/>
    <w:rsid w:val="00F558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922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2018-07-18T09:04:00Z</dcterms:created>
  <dcterms:modified xsi:type="dcterms:W3CDTF">2018-07-18T09:05:00Z</dcterms:modified>
</cp:coreProperties>
</file>