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</w:t>
      </w:r>
      <w:r w:rsidR="00326C87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остановлению администрации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</w:t>
      </w:r>
      <w:r w:rsidR="005D453C">
        <w:rPr>
          <w:rFonts w:ascii="Times New Roman" w:hAnsi="Times New Roman" w:cs="Times New Roman"/>
          <w:color w:val="000000"/>
          <w:sz w:val="24"/>
          <w:szCs w:val="24"/>
        </w:rPr>
        <w:t xml:space="preserve"> 639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от</w:t>
      </w:r>
      <w:r w:rsidR="005D453C">
        <w:rPr>
          <w:rFonts w:ascii="Times New Roman" w:hAnsi="Times New Roman" w:cs="Times New Roman"/>
          <w:color w:val="000000"/>
          <w:sz w:val="24"/>
          <w:szCs w:val="24"/>
        </w:rPr>
        <w:t xml:space="preserve"> 06 сентября 2019г.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326C87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Изменения в положение о закупках товаров, работ, услуг для нужд </w:t>
      </w:r>
    </w:p>
    <w:p w:rsidR="003146B8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учреждения культуры «Трубчевский межпоселенческий Центр культуры и отдыха»</w:t>
      </w:r>
    </w:p>
    <w:p w:rsidR="00326C87" w:rsidRDefault="00326C87" w:rsidP="00326C87">
      <w:pPr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п.6.3. изложить в редакции:</w:t>
      </w:r>
    </w:p>
    <w:p w:rsidR="003146B8" w:rsidRPr="003146B8" w:rsidRDefault="003146B8" w:rsidP="003146B8">
      <w:pPr>
        <w:pStyle w:val="2"/>
        <w:spacing w:before="0"/>
        <w:ind w:left="-1134" w:firstLine="567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  <w:r>
        <w:rPr>
          <w:rFonts w:ascii="Times New Roman" w:hAnsi="Times New Roman"/>
          <w:i w:val="0"/>
          <w:color w:val="000000"/>
          <w:sz w:val="24"/>
          <w:szCs w:val="24"/>
        </w:rPr>
        <w:t xml:space="preserve">6.3.1. </w:t>
      </w:r>
      <w:r w:rsidRPr="003146B8">
        <w:rPr>
          <w:rFonts w:ascii="Times New Roman" w:hAnsi="Times New Roman"/>
          <w:i w:val="0"/>
          <w:color w:val="000000"/>
          <w:sz w:val="24"/>
          <w:szCs w:val="24"/>
        </w:rPr>
        <w:t>Общие положения о закупках у единственного поставщика (подрядчика, исполнителя).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. Под закупкой у единственного поставщика (исполнителя, подрядчика) понимается неконкурентный способ закупок, при котором Заказчик предлагает заключить договор только одному поставщику (исполнителю, подрядчику).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2. Виды закупок, при которых осуществляется заключение договора с единственным поставщиком (исполнителем, подрядчиком), определены настоящим Положением.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3. Заказчик вправе установить требования к единственному поставщику (подрядчику, исполнителю) в соответствии разделом 16 настоящего Положения.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4. Решение о закупке у единственного поставщика (подрядчика, исполнителя) принимает Заказчик в соответствии с требованиями настоящего Положения.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>5. При проведении закупки у единственного поставщика (исполнителя, подрядчика) Заказчик размещает извещение о закупке у единственного поставщика (исполнителя, подрядчика), документацию о закупке у единственного поставщика (исполнителя, подрядчика)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(исполнителя, подрядчика).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="00D84F61">
        <w:rPr>
          <w:rFonts w:ascii="Times New Roman" w:hAnsi="Times New Roman" w:cs="Times New Roman"/>
          <w:color w:val="000000"/>
          <w:sz w:val="24"/>
          <w:szCs w:val="24"/>
        </w:rPr>
        <w:t>3.1.6.</w:t>
      </w:r>
      <w:r w:rsidRPr="003146B8">
        <w:rPr>
          <w:rFonts w:ascii="Times New Roman" w:hAnsi="Times New Roman" w:cs="Times New Roman"/>
          <w:color w:val="000000"/>
          <w:sz w:val="24"/>
          <w:szCs w:val="24"/>
        </w:rPr>
        <w:t xml:space="preserve"> Извещение и документация о закупке у единственного поставщика (исполнителя, подрядчика) носят уведомительный характер. Проект договора является неотъемлемой частью извещения и документации о закупке у единственного поставщика (исполнителя, подрядчика).</w:t>
      </w:r>
    </w:p>
    <w:p w:rsidR="003146B8" w:rsidRPr="003146B8" w:rsidRDefault="00D84F61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="003146B8" w:rsidRPr="003146B8">
        <w:rPr>
          <w:rFonts w:ascii="Times New Roman" w:hAnsi="Times New Roman" w:cs="Times New Roman"/>
          <w:color w:val="000000"/>
          <w:sz w:val="24"/>
          <w:szCs w:val="24"/>
        </w:rPr>
        <w:t>7. Извещение, документация о закупке у единственного поставщика, проект договора размещаются в единой информационной системе и на Официальном сайте Заказчика до заключения договора с единственным поставщиком (исполнителем, подрядчиком).</w:t>
      </w:r>
    </w:p>
    <w:p w:rsidR="003146B8" w:rsidRPr="003146B8" w:rsidRDefault="00D84F61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="003146B8" w:rsidRPr="003146B8">
        <w:rPr>
          <w:rFonts w:ascii="Times New Roman" w:hAnsi="Times New Roman" w:cs="Times New Roman"/>
          <w:color w:val="000000"/>
          <w:sz w:val="24"/>
          <w:szCs w:val="24"/>
        </w:rPr>
        <w:t>8. Содержание извещения о закупке у единственного поставщика (исполнителя, подрядчика) и документации о закупке у единственного поставщика (исполнителя, подрядчика) определено в разделе 10 настоящего Положения.</w:t>
      </w:r>
    </w:p>
    <w:p w:rsidR="003146B8" w:rsidRPr="003146B8" w:rsidRDefault="00D84F61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6.3.1.</w:t>
      </w:r>
      <w:r w:rsidR="003146B8" w:rsidRPr="003146B8">
        <w:rPr>
          <w:rFonts w:ascii="Times New Roman" w:hAnsi="Times New Roman" w:cs="Times New Roman"/>
          <w:color w:val="000000"/>
          <w:sz w:val="24"/>
          <w:szCs w:val="24"/>
        </w:rPr>
        <w:t xml:space="preserve">9. Извещение о закупке у единственного поставщика (исполнителя, подрядчика) и документация о закупке у единственного поставщика (исполнителя, подрядчика) не размещаются в единой информационной системе и на Официальном сайте Заказчика в отношении закупок у единственного поставщика (исполнителя, подрядчика), стоимость которых не превышает 100000 (Сто тысяч) рублей. 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46B8" w:rsidRPr="003146B8" w:rsidRDefault="00D84F61" w:rsidP="003146B8">
      <w:pPr>
        <w:pStyle w:val="2"/>
        <w:spacing w:before="0"/>
        <w:ind w:left="-1134" w:firstLine="567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  <w:r>
        <w:rPr>
          <w:rFonts w:ascii="Times New Roman" w:hAnsi="Times New Roman"/>
          <w:i w:val="0"/>
          <w:color w:val="000000"/>
          <w:sz w:val="24"/>
          <w:szCs w:val="24"/>
        </w:rPr>
        <w:lastRenderedPageBreak/>
        <w:t>6.3</w:t>
      </w:r>
      <w:r w:rsidR="003146B8" w:rsidRPr="003146B8">
        <w:rPr>
          <w:rFonts w:ascii="Times New Roman" w:hAnsi="Times New Roman"/>
          <w:i w:val="0"/>
          <w:color w:val="000000"/>
          <w:sz w:val="24"/>
          <w:szCs w:val="24"/>
        </w:rPr>
        <w:t>.</w:t>
      </w:r>
      <w:r>
        <w:rPr>
          <w:rFonts w:ascii="Times New Roman" w:hAnsi="Times New Roman"/>
          <w:i w:val="0"/>
          <w:color w:val="000000"/>
          <w:sz w:val="24"/>
          <w:szCs w:val="24"/>
        </w:rPr>
        <w:t>2</w:t>
      </w:r>
      <w:r w:rsidR="003146B8" w:rsidRPr="003146B8">
        <w:rPr>
          <w:rFonts w:ascii="Times New Roman" w:hAnsi="Times New Roman"/>
          <w:i w:val="0"/>
          <w:color w:val="000000"/>
          <w:sz w:val="24"/>
          <w:szCs w:val="24"/>
        </w:rPr>
        <w:t xml:space="preserve"> Виды закупок у единственного поставщика (подрядчика, исполнителя).</w:t>
      </w:r>
    </w:p>
    <w:p w:rsidR="003146B8" w:rsidRPr="003146B8" w:rsidRDefault="00D84F61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6.3.2.</w:t>
      </w:r>
      <w:r w:rsidR="003146B8" w:rsidRPr="003146B8">
        <w:rPr>
          <w:rFonts w:ascii="Times New Roman" w:hAnsi="Times New Roman" w:cs="Times New Roman"/>
          <w:color w:val="000000"/>
          <w:sz w:val="24"/>
          <w:szCs w:val="24"/>
        </w:rPr>
        <w:t>1. Решение о заключении договора с единственным поставщиком (подрядчиком, исполнителем) принимается Заказчиком в следующих случаях: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1) осуществление закупки товара, работы, оказание услуги, которые относятся к сфере деятельности субъектов естественных монополий в соответствии с Федеральным законом от 17 августа 1995 года № 147-ФЗ «О естественных монополиях»;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2) оказание услуг по водоснабжению, водоотведению, канализации, теплоснабжению, газоснабжению (за исключением услуг по реализации сжиженного газа), обращению с твердыми коммунальными отходами,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3) выполнение работы по мобилизационной подготовке в Российской Федерации;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4) заключение договора энергоснабжения или купли-продажи электрической энергии с гарантирующим поставщиком электрической энергии;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5) осуществление закупки услуг связи, включая междугороднюю, международную и мобильную связь и услуги по предоставлению доступа к информационно-коммуникационной сети Интернет;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6) закупка работы или услуги, выполнение или оказание которых может осуществляться исключительно органом исполнительной власти в соответствии с его полномочиями или подведомственными ему государственным учреждением, государственным унитарным предприятием, соответствующие полномочия которых устанавливаются нормативными правовыми актами Российской Федерации, нормативными правовыми актами субъекта Российской Федерации;</w:t>
      </w:r>
    </w:p>
    <w:p w:rsidR="003146B8" w:rsidRPr="003146B8" w:rsidRDefault="003146B8" w:rsidP="003146B8">
      <w:pPr>
        <w:pStyle w:val="ConsPlusNormal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7) закупка определенных товаров, работ, услуг вследствие аварии, иных чрезвычайных ситуаций природного или техногенного характера, непреодолимой силы, в случае возникновения необходимости в оказании медицинской помощи в экстренной форме либо в оказании медицинской помощи в неотложной форме. Заказчик вправе заключить в соответствии с настоящим пунктом контракт на поставку товара, выполнение работы или оказание услуги соответственно в количестве, объеме, которые необходимы для ликвидации последствий, возникших вследствие аварии, иных чрезвычайных ситуаций природного или техногенного характера, непреодолимой силы, либо для оказания медицинской помощи в экстренной форме или неотложной форме;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146B8">
        <w:rPr>
          <w:rFonts w:ascii="Times New Roman" w:hAnsi="Times New Roman" w:cs="Times New Roman"/>
          <w:color w:val="000000"/>
          <w:sz w:val="24"/>
          <w:szCs w:val="24"/>
        </w:rPr>
        <w:t>8) заключение контракта на оказание услуг, связанных с направлением работника в служебную командировку, а также с участием в семинарах, конференциях, форумах, представлениях и подобных мероприятиях на основании приглашения на указанные мероприятия; при этом к услугам, предусмотренным настоящим пунктом, относятся обеспечение проезда к месту служебной командировки, месту проведения указанных мероприятий и обратно, наем жилого помещения, транспортное обслуживание, обеспечение питания;</w:t>
      </w:r>
      <w:proofErr w:type="gramEnd"/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9) осуществление закупки услуг, связанных с проведением учебных семинаров, учебных курсов, в том числе проведение повышения квалификации, профессиональной переподготовки и стажировки сотрудников Заказчика;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10) осуществление закупок учебной литературы, учебных и методических пособий, наглядных учебных пособий;</w:t>
      </w:r>
      <w:r w:rsidRPr="003146B8">
        <w:rPr>
          <w:rFonts w:ascii="Times New Roman" w:hAnsi="Times New Roman" w:cs="Times New Roman"/>
          <w:sz w:val="24"/>
          <w:szCs w:val="24"/>
        </w:rPr>
        <w:t xml:space="preserve">  приобретение произведений литературы                       и искусства определенных авторов, исполнений конкретных исполнителей, фонограмм конкретных изготовителей для нужд Заказчика в случае, если единственному лицу принадлежат исключительные права на такие произведения, исполнения, фонограммы;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>11) закупка услуг адвоката и нотариуса;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 xml:space="preserve">        12) осуществление закупки Продукции на сумму, не превышающую 200000 (Двести тысяч) рублей по одному договору, с учетом всех налогов и сборов. При этом годовой объем закупок, которые заказчик вправе осуществить на основании настоящего пункта, не должен превышать 10000000 (Десять миллионов) рублей;</w:t>
      </w:r>
    </w:p>
    <w:p w:rsidR="003146B8" w:rsidRPr="00D84F61" w:rsidRDefault="003146B8" w:rsidP="003146B8">
      <w:pPr>
        <w:autoSpaceDE w:val="0"/>
        <w:autoSpaceDN w:val="0"/>
        <w:adjustRightInd w:val="0"/>
        <w:spacing w:after="6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84F61">
        <w:rPr>
          <w:rFonts w:ascii="Times New Roman" w:hAnsi="Times New Roman" w:cs="Times New Roman"/>
          <w:sz w:val="24"/>
          <w:szCs w:val="24"/>
        </w:rPr>
        <w:t xml:space="preserve">         13) осуществление размещения заказов на оказание услуг по прокату фильмов (иных аудиовизуальных произведений);</w:t>
      </w:r>
    </w:p>
    <w:p w:rsidR="003146B8" w:rsidRPr="00D84F61" w:rsidRDefault="003146B8" w:rsidP="003146B8">
      <w:pPr>
        <w:autoSpaceDE w:val="0"/>
        <w:autoSpaceDN w:val="0"/>
        <w:adjustRightInd w:val="0"/>
        <w:spacing w:after="6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84F61">
        <w:rPr>
          <w:rFonts w:ascii="Times New Roman" w:hAnsi="Times New Roman" w:cs="Times New Roman"/>
          <w:sz w:val="24"/>
          <w:szCs w:val="24"/>
        </w:rPr>
        <w:t xml:space="preserve">         14) осуществление размещения заказов на приобретение прав проката и показа фильмов (иных аудиовизуальных произведений).               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3146B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146B8">
        <w:rPr>
          <w:rFonts w:ascii="Times New Roman" w:hAnsi="Times New Roman" w:cs="Times New Roman"/>
          <w:sz w:val="24"/>
          <w:szCs w:val="24"/>
        </w:rPr>
        <w:t>15) требуется закупить товары (работы, услуги), которые могут быть поставлены (выполнены, оказаны) только конкретным поставщиком (подрядчиком, исполнителем) и равноценная замена которых невозможна, или необходимо заключить договоры с субъектами естественных монополий;</w:t>
      </w:r>
      <w:proofErr w:type="gramEnd"/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sz w:val="24"/>
          <w:szCs w:val="24"/>
        </w:rPr>
        <w:t xml:space="preserve">           16) нужно провести дополнительную закупку товаров или закупку товаров, необходимых для обслуживания, ремонта и (или) обеспечения бесперебойной работы ранее приобретенных товаров, а также товаров, работ и услуг, которые связаны с их обслуживанием и сопровождением;</w:t>
      </w:r>
    </w:p>
    <w:p w:rsidR="003146B8" w:rsidRPr="003146B8" w:rsidRDefault="003146B8" w:rsidP="003146B8">
      <w:pPr>
        <w:autoSpaceDE w:val="0"/>
        <w:autoSpaceDN w:val="0"/>
        <w:adjustRightInd w:val="0"/>
        <w:spacing w:after="6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46B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3146B8">
        <w:rPr>
          <w:rFonts w:ascii="Times New Roman" w:hAnsi="Times New Roman" w:cs="Times New Roman"/>
          <w:color w:val="000000"/>
          <w:sz w:val="24"/>
          <w:szCs w:val="24"/>
        </w:rPr>
        <w:t>17) осуществление закупки финансовой услуги по предоставлению банковской гарантии, необходимой для обеспечения исполнения обязательств по контракту или договору, в случае признания Заказчика победителем конкурентного способа закупки, проведенного в соответствии с Федеральным законом от 21 июля 2005 года № 44-ФЗ «О контрактной системе в сфере закупок товаров, работ, услуг для обеспечения государственных и муниципальных нужд», Федеральным законом                  от 18 июля 2011 года</w:t>
      </w:r>
      <w:proofErr w:type="gramEnd"/>
      <w:r w:rsidRPr="003146B8">
        <w:rPr>
          <w:rFonts w:ascii="Times New Roman" w:hAnsi="Times New Roman" w:cs="Times New Roman"/>
          <w:color w:val="000000"/>
          <w:sz w:val="24"/>
          <w:szCs w:val="24"/>
        </w:rPr>
        <w:t xml:space="preserve"> № 223-ФЗ «О закупках товаров, работ, услуг отдельными видами юридических услуг».</w:t>
      </w:r>
    </w:p>
    <w:p w:rsidR="003146B8" w:rsidRPr="003146B8" w:rsidRDefault="003146B8" w:rsidP="003146B8">
      <w:pPr>
        <w:autoSpaceDE w:val="0"/>
        <w:autoSpaceDN w:val="0"/>
        <w:adjustRightInd w:val="0"/>
        <w:ind w:left="-113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6D9E" w:rsidRDefault="00B26D9E"/>
    <w:sectPr w:rsidR="00B26D9E" w:rsidSect="00B2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3250A"/>
    <w:rsid w:val="0013250A"/>
    <w:rsid w:val="003146B8"/>
    <w:rsid w:val="00326C87"/>
    <w:rsid w:val="003357C7"/>
    <w:rsid w:val="00485317"/>
    <w:rsid w:val="005D453C"/>
    <w:rsid w:val="00B26D9E"/>
    <w:rsid w:val="00D8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9E"/>
  </w:style>
  <w:style w:type="paragraph" w:styleId="2">
    <w:name w:val="heading 2"/>
    <w:basedOn w:val="a"/>
    <w:next w:val="a"/>
    <w:link w:val="20"/>
    <w:qFormat/>
    <w:rsid w:val="00314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50A"/>
    <w:pPr>
      <w:spacing w:after="225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4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46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2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2286">
                              <w:blockQuote w:val="1"/>
                              <w:marLeft w:val="720"/>
                              <w:marRight w:val="720"/>
                              <w:marTop w:val="100"/>
                              <w:marBottom w:val="225"/>
                              <w:divBdr>
                                <w:top w:val="none" w:sz="0" w:space="0" w:color="auto"/>
                                <w:left w:val="single" w:sz="18" w:space="19" w:color="AAAAAA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1211</Words>
  <Characters>6905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6.3.1. Общие положения о закупках у единственного поставщика (подрядчика, исполн</vt:lpstr>
      <vt:lpstr>    Раздел 50. Виды закупок у единственного поставщика (подрядчика, исполнителя).</vt:lpstr>
    </vt:vector>
  </TitlesOfParts>
  <Company>Reanimator Extreme Edition</Company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dcterms:created xsi:type="dcterms:W3CDTF">2019-09-26T11:19:00Z</dcterms:created>
  <dcterms:modified xsi:type="dcterms:W3CDTF">2019-09-26T11:19:00Z</dcterms:modified>
</cp:coreProperties>
</file>