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7FD" w:rsidRPr="00C26996" w:rsidRDefault="002A57FD" w:rsidP="002A57FD">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РОССИЙСКАЯ ФЕДЕРАЦИЯ</w:t>
      </w:r>
    </w:p>
    <w:p w:rsidR="002A57FD" w:rsidRPr="00C26996" w:rsidRDefault="002A57FD" w:rsidP="002A57FD">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АДМИНИСТРАЦИЯ ТРУБЧЕВСКОГО МУНИЦИПАЛЬНОГО РАЙОНА</w:t>
      </w:r>
    </w:p>
    <w:p w:rsidR="002A57FD" w:rsidRPr="00C26996" w:rsidRDefault="00462C2A" w:rsidP="002A57FD">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58240;visibility:visible" from="0,7.2pt" to="495pt,7.2pt" strokeweight="6pt">
            <v:stroke linestyle="thickBetweenThin"/>
          </v:line>
        </w:pict>
      </w:r>
    </w:p>
    <w:p w:rsidR="002A57FD" w:rsidRPr="0030656A" w:rsidRDefault="002A57FD" w:rsidP="002A57FD">
      <w:pPr>
        <w:tabs>
          <w:tab w:val="center" w:pos="4677"/>
          <w:tab w:val="left" w:pos="7563"/>
        </w:tabs>
        <w:spacing w:after="0"/>
        <w:rPr>
          <w:rFonts w:ascii="Times New Roman" w:hAnsi="Times New Roman" w:cs="Times New Roman"/>
          <w:b/>
          <w:bCs/>
          <w:sz w:val="36"/>
          <w:szCs w:val="36"/>
        </w:rPr>
      </w:pPr>
      <w:r w:rsidRPr="00C26996">
        <w:rPr>
          <w:rFonts w:ascii="Times New Roman" w:hAnsi="Times New Roman" w:cs="Times New Roman"/>
          <w:b/>
          <w:bCs/>
          <w:sz w:val="26"/>
          <w:szCs w:val="26"/>
        </w:rPr>
        <w:tab/>
      </w:r>
      <w:r w:rsidRPr="0030656A">
        <w:rPr>
          <w:rFonts w:ascii="Times New Roman" w:hAnsi="Times New Roman" w:cs="Times New Roman"/>
          <w:b/>
          <w:bCs/>
          <w:sz w:val="36"/>
          <w:szCs w:val="36"/>
        </w:rPr>
        <w:t>П О С Т А Н О В Л Е Н И Е</w:t>
      </w:r>
      <w:r w:rsidRPr="0030656A">
        <w:rPr>
          <w:rFonts w:ascii="Times New Roman" w:hAnsi="Times New Roman" w:cs="Times New Roman"/>
          <w:b/>
          <w:bCs/>
          <w:sz w:val="36"/>
          <w:szCs w:val="36"/>
        </w:rPr>
        <w:tab/>
      </w:r>
    </w:p>
    <w:p w:rsidR="002A57FD" w:rsidRPr="00C26996" w:rsidRDefault="002A57FD" w:rsidP="002A57FD">
      <w:pPr>
        <w:spacing w:after="0"/>
        <w:jc w:val="both"/>
        <w:rPr>
          <w:rFonts w:ascii="Times New Roman" w:hAnsi="Times New Roman" w:cs="Times New Roman"/>
          <w:sz w:val="26"/>
          <w:szCs w:val="26"/>
        </w:rPr>
      </w:pPr>
    </w:p>
    <w:p w:rsidR="002A57FD" w:rsidRPr="00C26996" w:rsidRDefault="002A57FD" w:rsidP="002A57FD">
      <w:pPr>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от </w:t>
      </w:r>
      <w:r w:rsidR="005D1A5D">
        <w:rPr>
          <w:rFonts w:ascii="Times New Roman" w:hAnsi="Times New Roman" w:cs="Times New Roman"/>
          <w:sz w:val="26"/>
          <w:szCs w:val="26"/>
        </w:rPr>
        <w:t>19.09.</w:t>
      </w:r>
      <w:r w:rsidRPr="00C26996">
        <w:rPr>
          <w:rFonts w:ascii="Times New Roman" w:hAnsi="Times New Roman" w:cs="Times New Roman"/>
          <w:sz w:val="26"/>
          <w:szCs w:val="26"/>
        </w:rPr>
        <w:t xml:space="preserve"> 2019г.   № </w:t>
      </w:r>
      <w:r w:rsidR="005D1A5D">
        <w:rPr>
          <w:rFonts w:ascii="Times New Roman" w:hAnsi="Times New Roman" w:cs="Times New Roman"/>
          <w:sz w:val="26"/>
          <w:szCs w:val="26"/>
        </w:rPr>
        <w:t>690</w:t>
      </w:r>
    </w:p>
    <w:p w:rsidR="002A57FD" w:rsidRPr="00C26996" w:rsidRDefault="002A57FD" w:rsidP="002A57FD">
      <w:pPr>
        <w:spacing w:after="0"/>
        <w:jc w:val="both"/>
        <w:rPr>
          <w:rFonts w:ascii="Times New Roman" w:hAnsi="Times New Roman" w:cs="Times New Roman"/>
          <w:sz w:val="26"/>
          <w:szCs w:val="26"/>
        </w:rPr>
      </w:pPr>
      <w:r w:rsidRPr="00C26996">
        <w:rPr>
          <w:rFonts w:ascii="Times New Roman" w:hAnsi="Times New Roman" w:cs="Times New Roman"/>
          <w:sz w:val="26"/>
          <w:szCs w:val="26"/>
        </w:rPr>
        <w:t>г.Трубчевск</w:t>
      </w:r>
    </w:p>
    <w:p w:rsidR="002A57FD" w:rsidRPr="00C26996" w:rsidRDefault="002A57FD" w:rsidP="002A57FD">
      <w:pPr>
        <w:spacing w:after="0"/>
        <w:jc w:val="both"/>
        <w:rPr>
          <w:rFonts w:ascii="Times New Roman" w:hAnsi="Times New Roman" w:cs="Times New Roman"/>
          <w:sz w:val="26"/>
          <w:szCs w:val="26"/>
        </w:rPr>
      </w:pP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муниципальной  услуги  «Выдача разрешения</w:t>
      </w:r>
    </w:p>
    <w:p w:rsidR="002A57FD"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на </w:t>
      </w:r>
      <w:r>
        <w:rPr>
          <w:rFonts w:ascii="Times New Roman" w:hAnsi="Times New Roman" w:cs="Times New Roman"/>
          <w:sz w:val="26"/>
          <w:szCs w:val="26"/>
        </w:rPr>
        <w:t xml:space="preserve">установку рекламных конструкций </w:t>
      </w:r>
    </w:p>
    <w:p w:rsidR="002A57FD"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района»</w:t>
      </w:r>
    </w:p>
    <w:p w:rsidR="002A57FD" w:rsidRPr="005B76B6" w:rsidRDefault="002A57FD" w:rsidP="002A57FD">
      <w:pPr>
        <w:tabs>
          <w:tab w:val="left" w:pos="2127"/>
        </w:tabs>
        <w:autoSpaceDE w:val="0"/>
        <w:autoSpaceDN w:val="0"/>
        <w:adjustRightInd w:val="0"/>
        <w:spacing w:after="0"/>
        <w:jc w:val="both"/>
        <w:rPr>
          <w:rFonts w:ascii="Times New Roman" w:hAnsi="Times New Roman" w:cs="Times New Roman"/>
          <w:sz w:val="26"/>
          <w:szCs w:val="26"/>
        </w:rPr>
      </w:pPr>
    </w:p>
    <w:p w:rsidR="002A57FD" w:rsidRDefault="002A57FD" w:rsidP="002A57FD">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1.</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Внести в административный регламент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предоставления муниципальной услуги </w:t>
      </w:r>
      <w:r w:rsidRPr="005B76B6">
        <w:rPr>
          <w:rFonts w:ascii="Times New Roman" w:hAnsi="Times New Roman" w:cs="Times New Roman"/>
          <w:sz w:val="26"/>
          <w:szCs w:val="26"/>
          <w:bdr w:val="none" w:sz="0" w:space="0" w:color="auto" w:frame="1"/>
        </w:rPr>
        <w:t>«</w:t>
      </w:r>
      <w:r w:rsidRPr="005B76B6">
        <w:rPr>
          <w:rFonts w:ascii="Times New Roman" w:hAnsi="Times New Roman" w:cs="Times New Roman"/>
          <w:sz w:val="26"/>
          <w:szCs w:val="26"/>
        </w:rPr>
        <w:t xml:space="preserve">Выдача  разрешения на </w:t>
      </w:r>
      <w:r>
        <w:rPr>
          <w:rFonts w:ascii="Times New Roman" w:hAnsi="Times New Roman" w:cs="Times New Roman"/>
          <w:sz w:val="26"/>
          <w:szCs w:val="26"/>
        </w:rPr>
        <w:t xml:space="preserve">установку рекламных конструкций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rPr>
        <w:t xml:space="preserve">», утвержденный постановлением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w:t>
      </w:r>
      <w:r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31.10.2012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801</w:t>
      </w:r>
      <w:r w:rsidRPr="005B76B6">
        <w:rPr>
          <w:rFonts w:ascii="Times New Roman" w:hAnsi="Times New Roman" w:cs="Times New Roman"/>
          <w:sz w:val="26"/>
          <w:szCs w:val="26"/>
          <w:bdr w:val="none" w:sz="0" w:space="0" w:color="auto" w:frame="1"/>
        </w:rPr>
        <w:t xml:space="preserve">,  </w:t>
      </w:r>
      <w:r w:rsidRPr="005B76B6">
        <w:rPr>
          <w:rFonts w:ascii="Times New Roman" w:hAnsi="Times New Roman" w:cs="Times New Roman"/>
          <w:sz w:val="26"/>
          <w:szCs w:val="26"/>
        </w:rPr>
        <w:t xml:space="preserve">следующие </w:t>
      </w:r>
      <w:r>
        <w:rPr>
          <w:rFonts w:ascii="Times New Roman" w:hAnsi="Times New Roman" w:cs="Times New Roman"/>
          <w:sz w:val="26"/>
          <w:szCs w:val="26"/>
        </w:rPr>
        <w:t>изменения</w:t>
      </w:r>
      <w:r w:rsidRPr="005B76B6">
        <w:rPr>
          <w:rFonts w:ascii="Times New Roman" w:hAnsi="Times New Roman" w:cs="Times New Roman"/>
          <w:sz w:val="26"/>
          <w:szCs w:val="26"/>
        </w:rPr>
        <w:t>:</w:t>
      </w:r>
    </w:p>
    <w:p w:rsidR="002A57FD"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раздел 4 административного регламента изложить в новой редакции:</w:t>
      </w:r>
    </w:p>
    <w:p w:rsidR="0030656A" w:rsidRDefault="002A57FD" w:rsidP="0030656A">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Pr>
          <w:rFonts w:ascii="Times New Roman" w:hAnsi="Times New Roman" w:cs="Times New Roman"/>
          <w:bCs/>
          <w:sz w:val="26"/>
          <w:szCs w:val="26"/>
          <w:lang w:val="en-US"/>
        </w:rPr>
        <w:t>I</w:t>
      </w:r>
      <w:r w:rsidRPr="00C26996">
        <w:rPr>
          <w:rFonts w:ascii="Times New Roman" w:hAnsi="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30656A" w:rsidRPr="00C26996" w:rsidRDefault="0030656A" w:rsidP="0030656A">
      <w:pPr>
        <w:spacing w:after="0"/>
        <w:jc w:val="center"/>
        <w:rPr>
          <w:rFonts w:ascii="Times New Roman" w:hAnsi="Times New Roman"/>
          <w:sz w:val="26"/>
          <w:szCs w:val="26"/>
          <w:bdr w:val="none" w:sz="0" w:space="0" w:color="auto" w:frame="1"/>
        </w:rPr>
      </w:pPr>
    </w:p>
    <w:p w:rsidR="002A57FD" w:rsidRPr="00C26996" w:rsidRDefault="002A57FD" w:rsidP="0030656A">
      <w:pPr>
        <w:autoSpaceDE w:val="0"/>
        <w:autoSpaceDN w:val="0"/>
        <w:adjustRightInd w:val="0"/>
        <w:spacing w:after="0" w:line="240" w:lineRule="auto"/>
        <w:ind w:firstLine="708"/>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.1. Информация для заявителя о его праве подать жалобу</w:t>
      </w:r>
    </w:p>
    <w:p w:rsidR="002A57FD" w:rsidRDefault="002A57FD" w:rsidP="002A57FD">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30656A" w:rsidRPr="00C26996" w:rsidRDefault="0030656A" w:rsidP="002A57FD">
      <w:pPr>
        <w:autoSpaceDE w:val="0"/>
        <w:autoSpaceDN w:val="0"/>
        <w:adjustRightInd w:val="0"/>
        <w:spacing w:after="0"/>
        <w:ind w:firstLine="709"/>
        <w:jc w:val="both"/>
        <w:rPr>
          <w:rFonts w:ascii="Times New Roman" w:hAnsi="Times New Roman"/>
          <w:sz w:val="26"/>
          <w:szCs w:val="26"/>
        </w:rPr>
      </w:pPr>
    </w:p>
    <w:p w:rsidR="002A57FD" w:rsidRPr="00C26996" w:rsidRDefault="002A57FD" w:rsidP="002A57FD">
      <w:pPr>
        <w:autoSpaceDE w:val="0"/>
        <w:autoSpaceDN w:val="0"/>
        <w:adjustRightInd w:val="0"/>
        <w:spacing w:after="0"/>
        <w:ind w:firstLine="709"/>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.2. Предмет жалобы</w:t>
      </w:r>
    </w:p>
    <w:p w:rsidR="002A57FD"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30656A" w:rsidRPr="00C26996" w:rsidRDefault="0030656A" w:rsidP="002A57FD">
      <w:pPr>
        <w:pStyle w:val="ConsPlusNormal"/>
        <w:ind w:firstLine="709"/>
        <w:jc w:val="both"/>
        <w:rPr>
          <w:rFonts w:ascii="Times New Roman" w:hAnsi="Times New Roman" w:cs="Times New Roman"/>
          <w:sz w:val="26"/>
          <w:szCs w:val="26"/>
        </w:rPr>
      </w:pP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2A57FD" w:rsidRPr="00C26996" w:rsidRDefault="002A57FD" w:rsidP="002A57FD">
      <w:pPr>
        <w:autoSpaceDE w:val="0"/>
        <w:autoSpaceDN w:val="0"/>
        <w:adjustRightInd w:val="0"/>
        <w:spacing w:after="0" w:line="240" w:lineRule="auto"/>
        <w:jc w:val="center"/>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
          <w:bCs/>
          <w:sz w:val="26"/>
          <w:szCs w:val="26"/>
        </w:rPr>
      </w:pPr>
      <w:r w:rsidRPr="002A57FD">
        <w:rPr>
          <w:rFonts w:ascii="Times New Roman" w:hAnsi="Times New Roman"/>
          <w:b/>
          <w:bCs/>
          <w:sz w:val="26"/>
          <w:szCs w:val="26"/>
        </w:rPr>
        <w:lastRenderedPageBreak/>
        <w:t>4</w:t>
      </w:r>
      <w:r w:rsidRPr="00C26996">
        <w:rPr>
          <w:rFonts w:ascii="Times New Roman" w:hAnsi="Times New Roman"/>
          <w:b/>
          <w:bCs/>
          <w:sz w:val="26"/>
          <w:szCs w:val="26"/>
        </w:rPr>
        <w:t>.3. Органы власти, организации, должностные лица, которым может быть направлена жалоба</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w:t>
      </w:r>
      <w:proofErr w:type="spellStart"/>
      <w:r w:rsidRPr="00C26996">
        <w:rPr>
          <w:rFonts w:ascii="Times New Roman" w:hAnsi="Times New Roman"/>
          <w:sz w:val="26"/>
          <w:szCs w:val="26"/>
        </w:rPr>
        <w:t>Трубчевский</w:t>
      </w:r>
      <w:proofErr w:type="spellEnd"/>
      <w:r w:rsidRPr="00C26996">
        <w:rPr>
          <w:rFonts w:ascii="Times New Roman" w:hAnsi="Times New Roman"/>
          <w:sz w:val="26"/>
          <w:szCs w:val="26"/>
        </w:rPr>
        <w:t xml:space="preserve"> районный Совет народных депутатов </w:t>
      </w:r>
      <w:r w:rsidRPr="00C26996">
        <w:rPr>
          <w:rFonts w:ascii="Times New Roman" w:hAnsi="Times New Roman"/>
          <w:bCs/>
          <w:sz w:val="26"/>
          <w:szCs w:val="26"/>
        </w:rPr>
        <w:t>либо в суд.</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2A57FD" w:rsidRPr="00C26996" w:rsidRDefault="002A57FD" w:rsidP="002A57FD">
      <w:pPr>
        <w:autoSpaceDE w:val="0"/>
        <w:autoSpaceDN w:val="0"/>
        <w:adjustRightInd w:val="0"/>
        <w:spacing w:after="0" w:line="240" w:lineRule="auto"/>
        <w:jc w:val="both"/>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.4. Порядок подачи и рассмотрения жалобы</w:t>
      </w:r>
    </w:p>
    <w:p w:rsidR="002A57FD" w:rsidRPr="00C26996" w:rsidRDefault="002A57FD" w:rsidP="002A57FD">
      <w:pPr>
        <w:spacing w:after="0" w:line="240" w:lineRule="auto"/>
        <w:ind w:firstLine="708"/>
        <w:jc w:val="both"/>
        <w:rPr>
          <w:rFonts w:ascii="Times New Roman" w:hAnsi="Times New Roman"/>
          <w:sz w:val="26"/>
          <w:szCs w:val="26"/>
        </w:rPr>
      </w:pPr>
      <w:r w:rsidRPr="00C26996">
        <w:rPr>
          <w:rFonts w:ascii="Times New Roman" w:hAnsi="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2A57FD" w:rsidRPr="00C26996" w:rsidRDefault="002A57FD" w:rsidP="002A57FD">
      <w:pPr>
        <w:pStyle w:val="a4"/>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26996">
        <w:rPr>
          <w:sz w:val="26"/>
          <w:szCs w:val="26"/>
        </w:rPr>
        <w:t>Трубчевский</w:t>
      </w:r>
      <w:proofErr w:type="spellEnd"/>
      <w:r w:rsidRPr="00C26996">
        <w:rPr>
          <w:sz w:val="26"/>
          <w:szCs w:val="26"/>
        </w:rPr>
        <w:t xml:space="preserve"> районный Совет народных депутатов (242220, Брянская область, г.Трубчевск, ул.Брянская, д.59, </w:t>
      </w:r>
      <w:hyperlink r:id="rId6" w:history="1">
        <w:r w:rsidRPr="00C26996">
          <w:rPr>
            <w:rStyle w:val="a3"/>
            <w:sz w:val="26"/>
            <w:szCs w:val="26"/>
          </w:rPr>
          <w:t>http://trubrayon.ru</w:t>
        </w:r>
      </w:hyperlink>
      <w:r w:rsidRPr="00C26996">
        <w:rPr>
          <w:sz w:val="26"/>
          <w:szCs w:val="26"/>
        </w:rPr>
        <w:t xml:space="preserve">. Телефон приемной: 8 (48352) 2-25-03. </w:t>
      </w:r>
      <w:proofErr w:type="spellStart"/>
      <w:r w:rsidRPr="00C26996">
        <w:rPr>
          <w:sz w:val="26"/>
          <w:szCs w:val="26"/>
        </w:rPr>
        <w:t>E-mail</w:t>
      </w:r>
      <w:proofErr w:type="spellEnd"/>
      <w:r w:rsidRPr="00C26996">
        <w:rPr>
          <w:sz w:val="26"/>
          <w:szCs w:val="26"/>
        </w:rPr>
        <w:t>:  </w:t>
      </w:r>
      <w:hyperlink r:id="rId7"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2A57FD" w:rsidRPr="00C26996" w:rsidTr="00E81AF2">
        <w:trPr>
          <w:jc w:val="center"/>
        </w:trPr>
        <w:tc>
          <w:tcPr>
            <w:tcW w:w="0" w:type="auto"/>
            <w:vMerge w:val="restart"/>
            <w:shd w:val="clear" w:color="auto" w:fill="FFFFFF"/>
            <w:tcMar>
              <w:top w:w="0" w:type="dxa"/>
              <w:left w:w="0" w:type="dxa"/>
              <w:bottom w:w="0" w:type="dxa"/>
              <w:right w:w="0" w:type="dxa"/>
            </w:tcMa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2A57FD" w:rsidRPr="00C26996" w:rsidTr="00E81AF2">
        <w:trPr>
          <w:jc w:val="center"/>
        </w:trPr>
        <w:tc>
          <w:tcPr>
            <w:tcW w:w="0" w:type="auto"/>
            <w:vMerge/>
            <w:shd w:val="clear" w:color="auto" w:fill="FFFFFF"/>
            <w:vAlign w:val="center"/>
            <w:hideMark/>
          </w:tcPr>
          <w:p w:rsidR="002A57FD" w:rsidRPr="00C26996" w:rsidRDefault="002A57FD"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2A57FD" w:rsidRPr="00C26996" w:rsidTr="00E81AF2">
        <w:trPr>
          <w:jc w:val="center"/>
        </w:trPr>
        <w:tc>
          <w:tcPr>
            <w:tcW w:w="0" w:type="auto"/>
            <w:vMerge/>
            <w:shd w:val="clear" w:color="auto" w:fill="FFFFFF"/>
            <w:vAlign w:val="center"/>
            <w:hideMark/>
          </w:tcPr>
          <w:p w:rsidR="002A57FD" w:rsidRPr="00C26996" w:rsidRDefault="002A57FD"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2A57FD" w:rsidRPr="00C26996" w:rsidTr="00E81AF2">
        <w:trPr>
          <w:jc w:val="center"/>
        </w:trPr>
        <w:tc>
          <w:tcPr>
            <w:tcW w:w="0" w:type="auto"/>
            <w:vMerge/>
            <w:shd w:val="clear" w:color="auto" w:fill="FFFFFF"/>
            <w:vAlign w:val="center"/>
            <w:hideMark/>
          </w:tcPr>
          <w:p w:rsidR="002A57FD" w:rsidRPr="00C26996" w:rsidRDefault="002A57FD"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Особенности подачи и рассмотрения жалоб на решения и действия (бездействие) органов местного самоуправления и их должностных лиц, </w:t>
      </w:r>
      <w:r w:rsidRPr="00C26996">
        <w:rPr>
          <w:rFonts w:ascii="Times New Roman" w:hAnsi="Times New Roman"/>
          <w:sz w:val="26"/>
          <w:szCs w:val="26"/>
        </w:rPr>
        <w:lastRenderedPageBreak/>
        <w:t>муниципальных служащих устанавливаются муниципальным правовым актом администрации.</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5.4.2. Жалоба должна содержать:</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A57FD" w:rsidRPr="00C26996" w:rsidRDefault="002A57FD" w:rsidP="002A57FD">
      <w:pPr>
        <w:spacing w:after="0" w:line="240" w:lineRule="auto"/>
        <w:ind w:firstLine="709"/>
        <w:jc w:val="both"/>
        <w:rPr>
          <w:rFonts w:ascii="Times New Roman" w:hAnsi="Times New Roman"/>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.5. Сроки рассмотрения жалобы</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A57FD" w:rsidRPr="00C26996" w:rsidRDefault="002A57FD" w:rsidP="002A57FD">
      <w:pPr>
        <w:autoSpaceDE w:val="0"/>
        <w:autoSpaceDN w:val="0"/>
        <w:adjustRightInd w:val="0"/>
        <w:spacing w:after="0" w:line="240" w:lineRule="auto"/>
        <w:jc w:val="center"/>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8"/>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.6. Результат рассмотрения жалобы</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C26996">
        <w:rPr>
          <w:rFonts w:ascii="Times New Roman" w:hAnsi="Times New Roman"/>
          <w:sz w:val="26"/>
          <w:szCs w:val="26"/>
        </w:rPr>
        <w:lastRenderedPageBreak/>
        <w:t>которые необходимо совершить заявителю в целях получения муниципальной услуги;</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2A57FD" w:rsidRPr="00C26996" w:rsidRDefault="002A57FD" w:rsidP="002A57FD">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9"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A57FD" w:rsidRPr="00C26996" w:rsidRDefault="002A57FD" w:rsidP="002A57FD">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2A57FD" w:rsidRPr="0030656A" w:rsidRDefault="002A57FD" w:rsidP="0030656A">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2A57FD" w:rsidRPr="00C26996" w:rsidRDefault="002A57FD" w:rsidP="002A57FD">
      <w:pPr>
        <w:autoSpaceDE w:val="0"/>
        <w:autoSpaceDN w:val="0"/>
        <w:adjustRightInd w:val="0"/>
        <w:spacing w:after="0" w:line="240" w:lineRule="auto"/>
        <w:ind w:firstLine="708"/>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.7. Порядок информирования заявителя о результатах рассмотрения жалобы</w:t>
      </w:r>
    </w:p>
    <w:p w:rsidR="002A57FD" w:rsidRPr="0030656A" w:rsidRDefault="002A57FD" w:rsidP="0030656A">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Не позднее дня, следующего за днем принятия решения, указанного в подразделе </w:t>
      </w:r>
      <w:r w:rsidR="0030656A">
        <w:rPr>
          <w:rFonts w:ascii="Times New Roman" w:hAnsi="Times New Roman"/>
          <w:sz w:val="26"/>
          <w:szCs w:val="26"/>
        </w:rPr>
        <w:t>4</w:t>
      </w:r>
      <w:r w:rsidRPr="00C26996">
        <w:rPr>
          <w:rFonts w:ascii="Times New Roman" w:hAnsi="Times New Roman"/>
          <w:sz w:val="26"/>
          <w:szCs w:val="26"/>
        </w:rPr>
        <w:t>.6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57FD" w:rsidRPr="00C26996" w:rsidRDefault="002A57FD" w:rsidP="002A57FD">
      <w:pPr>
        <w:autoSpaceDE w:val="0"/>
        <w:autoSpaceDN w:val="0"/>
        <w:adjustRightInd w:val="0"/>
        <w:spacing w:after="0" w:line="240" w:lineRule="auto"/>
        <w:ind w:firstLine="708"/>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.8. Порядок обжалования решения по жалобе</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p>
    <w:p w:rsidR="002A57FD" w:rsidRPr="00C26996" w:rsidRDefault="002A57FD" w:rsidP="002A57FD">
      <w:pPr>
        <w:autoSpaceDE w:val="0"/>
        <w:autoSpaceDN w:val="0"/>
        <w:adjustRightInd w:val="0"/>
        <w:spacing w:after="0" w:line="240" w:lineRule="auto"/>
        <w:ind w:firstLine="708"/>
        <w:jc w:val="both"/>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.9. Право заявителя на получение информации и документов, необходимых для обоснования и рассмотрения жалобы</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2A57FD" w:rsidRPr="00C26996" w:rsidRDefault="002A57FD" w:rsidP="002A57FD">
      <w:pPr>
        <w:autoSpaceDE w:val="0"/>
        <w:autoSpaceDN w:val="0"/>
        <w:adjustRightInd w:val="0"/>
        <w:spacing w:after="0" w:line="240" w:lineRule="auto"/>
        <w:ind w:firstLine="540"/>
        <w:jc w:val="both"/>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8"/>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.10. Способы информирования заявителей о порядке подачи и рассмотрения жалобы</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2A57FD"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30656A" w:rsidRPr="00C26996" w:rsidRDefault="0030656A" w:rsidP="002A57FD">
      <w:pPr>
        <w:autoSpaceDE w:val="0"/>
        <w:autoSpaceDN w:val="0"/>
        <w:adjustRightInd w:val="0"/>
        <w:spacing w:after="0" w:line="240" w:lineRule="auto"/>
        <w:ind w:firstLine="709"/>
        <w:jc w:val="both"/>
        <w:rPr>
          <w:rFonts w:ascii="Times New Roman" w:hAnsi="Times New Roman"/>
          <w:bCs/>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на ЕПГУ;</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2A57FD" w:rsidRPr="0063083A" w:rsidRDefault="002A57FD" w:rsidP="0063083A">
      <w:pPr>
        <w:autoSpaceDE w:val="0"/>
        <w:autoSpaceDN w:val="0"/>
        <w:adjustRightInd w:val="0"/>
        <w:spacing w:after="0" w:line="240" w:lineRule="auto"/>
        <w:ind w:firstLine="709"/>
        <w:jc w:val="both"/>
        <w:rPr>
          <w:rFonts w:ascii="Times New Roman" w:hAnsi="Times New Roman" w:cs="Times New Roman"/>
          <w:bCs/>
          <w:sz w:val="26"/>
          <w:szCs w:val="26"/>
        </w:rPr>
      </w:pPr>
      <w:r w:rsidRPr="00C26996">
        <w:rPr>
          <w:rFonts w:ascii="Times New Roman" w:hAnsi="Times New Roman"/>
          <w:bCs/>
          <w:sz w:val="26"/>
          <w:szCs w:val="26"/>
        </w:rPr>
        <w:t>при личном приеме.</w:t>
      </w:r>
      <w:r w:rsidRPr="00C26996">
        <w:rPr>
          <w:rFonts w:ascii="Times New Roman" w:hAnsi="Times New Roman" w:cs="Times New Roman"/>
          <w:bCs/>
          <w:sz w:val="26"/>
          <w:szCs w:val="26"/>
        </w:rPr>
        <w:t>".</w:t>
      </w:r>
    </w:p>
    <w:p w:rsidR="002A57FD" w:rsidRPr="00C26996" w:rsidRDefault="002A57FD" w:rsidP="002A57FD">
      <w:pPr>
        <w:autoSpaceDE w:val="0"/>
        <w:autoSpaceDN w:val="0"/>
        <w:adjustRightInd w:val="0"/>
        <w:spacing w:after="0" w:line="240" w:lineRule="auto"/>
        <w:jc w:val="both"/>
        <w:rPr>
          <w:rFonts w:ascii="Times New Roman" w:hAnsi="Times New Roman" w:cs="Times New Roman"/>
          <w:sz w:val="26"/>
          <w:szCs w:val="26"/>
        </w:rPr>
      </w:pPr>
      <w:r w:rsidRPr="002A57FD">
        <w:rPr>
          <w:rFonts w:ascii="Times New Roman" w:hAnsi="Times New Roman" w:cs="Times New Roman"/>
          <w:sz w:val="26"/>
          <w:szCs w:val="26"/>
        </w:rPr>
        <w:t xml:space="preserve">        </w:t>
      </w:r>
      <w:r w:rsidR="0063083A">
        <w:rPr>
          <w:rFonts w:ascii="Times New Roman" w:hAnsi="Times New Roman" w:cs="Times New Roman"/>
          <w:sz w:val="26"/>
          <w:szCs w:val="26"/>
        </w:rPr>
        <w:t>2</w:t>
      </w:r>
      <w:r w:rsidRPr="00C26996">
        <w:rPr>
          <w:rFonts w:ascii="Times New Roman" w:hAnsi="Times New Roman" w:cs="Times New Roman"/>
          <w:sz w:val="26"/>
          <w:szCs w:val="26"/>
        </w:rPr>
        <w:t xml:space="preserve">. 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w:t>
      </w:r>
    </w:p>
    <w:p w:rsidR="002A57FD" w:rsidRPr="00C26996" w:rsidRDefault="002A57FD" w:rsidP="002A57FD">
      <w:pPr>
        <w:autoSpaceDE w:val="0"/>
        <w:autoSpaceDN w:val="0"/>
        <w:adjustRightInd w:val="0"/>
        <w:spacing w:after="0" w:line="240" w:lineRule="auto"/>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63083A">
        <w:rPr>
          <w:rFonts w:ascii="Times New Roman" w:hAnsi="Times New Roman" w:cs="Times New Roman"/>
          <w:sz w:val="26"/>
          <w:szCs w:val="26"/>
        </w:rPr>
        <w:t>3</w:t>
      </w:r>
      <w:r w:rsidRPr="00C26996">
        <w:rPr>
          <w:rFonts w:ascii="Times New Roman" w:hAnsi="Times New Roman" w:cs="Times New Roman"/>
          <w:sz w:val="26"/>
          <w:szCs w:val="26"/>
        </w:rPr>
        <w:t xml:space="preserve">. Настоящее постановление опубликовать в Информационном бюллетене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sidRPr="00C26996">
        <w:rPr>
          <w:rFonts w:ascii="Times New Roman" w:hAnsi="Times New Roman" w:cs="Times New Roman"/>
          <w:sz w:val="26"/>
          <w:szCs w:val="26"/>
        </w:rPr>
        <w:t>Трубчевского</w:t>
      </w:r>
      <w:proofErr w:type="spellEnd"/>
      <w:r w:rsidRPr="00C26996">
        <w:rPr>
          <w:rFonts w:ascii="Times New Roman" w:hAnsi="Times New Roman" w:cs="Times New Roman"/>
          <w:sz w:val="26"/>
          <w:szCs w:val="26"/>
        </w:rPr>
        <w:t xml:space="preserve">       муниципального     района   в   сети Интернет. </w:t>
      </w:r>
    </w:p>
    <w:p w:rsidR="002A57FD" w:rsidRPr="00C26996" w:rsidRDefault="0063083A" w:rsidP="002A57F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2A57FD" w:rsidRPr="00C26996">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w:t>
      </w:r>
      <w:proofErr w:type="spellStart"/>
      <w:r w:rsidR="002A57FD" w:rsidRPr="00C26996">
        <w:rPr>
          <w:rFonts w:ascii="Times New Roman" w:hAnsi="Times New Roman" w:cs="Times New Roman"/>
          <w:sz w:val="26"/>
          <w:szCs w:val="26"/>
        </w:rPr>
        <w:t>Трубчевского</w:t>
      </w:r>
      <w:proofErr w:type="spellEnd"/>
      <w:r w:rsidR="002A57FD" w:rsidRPr="00C26996">
        <w:rPr>
          <w:rFonts w:ascii="Times New Roman" w:hAnsi="Times New Roman" w:cs="Times New Roman"/>
          <w:sz w:val="26"/>
          <w:szCs w:val="26"/>
        </w:rPr>
        <w:t xml:space="preserve"> муниципального района </w:t>
      </w:r>
      <w:proofErr w:type="spellStart"/>
      <w:r w:rsidR="002A57FD" w:rsidRPr="00C26996">
        <w:rPr>
          <w:rFonts w:ascii="Times New Roman" w:hAnsi="Times New Roman" w:cs="Times New Roman"/>
          <w:sz w:val="26"/>
          <w:szCs w:val="26"/>
        </w:rPr>
        <w:t>Слободчикова</w:t>
      </w:r>
      <w:proofErr w:type="spellEnd"/>
      <w:r w:rsidR="002A57FD" w:rsidRPr="00C26996">
        <w:rPr>
          <w:rFonts w:ascii="Times New Roman" w:hAnsi="Times New Roman" w:cs="Times New Roman"/>
          <w:sz w:val="26"/>
          <w:szCs w:val="26"/>
        </w:rPr>
        <w:t xml:space="preserve"> Е.А.</w:t>
      </w:r>
    </w:p>
    <w:p w:rsidR="002A57FD" w:rsidRPr="00C26996" w:rsidRDefault="002A57FD" w:rsidP="002A57FD">
      <w:pPr>
        <w:spacing w:after="0"/>
        <w:jc w:val="both"/>
        <w:rPr>
          <w:rFonts w:ascii="Times New Roman" w:hAnsi="Times New Roman" w:cs="Times New Roman"/>
          <w:sz w:val="26"/>
          <w:szCs w:val="26"/>
        </w:rPr>
      </w:pPr>
    </w:p>
    <w:p w:rsidR="002A57FD" w:rsidRPr="00C26996" w:rsidRDefault="002A57FD" w:rsidP="002A57FD">
      <w:pPr>
        <w:spacing w:after="0"/>
        <w:jc w:val="both"/>
        <w:rPr>
          <w:rFonts w:ascii="Times New Roman" w:hAnsi="Times New Roman" w:cs="Times New Roman"/>
          <w:bCs/>
          <w:sz w:val="26"/>
          <w:szCs w:val="26"/>
        </w:rPr>
      </w:pPr>
    </w:p>
    <w:p w:rsidR="002A57FD" w:rsidRPr="00C26996" w:rsidRDefault="002A57FD" w:rsidP="002A57FD">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Глава  администрации</w:t>
      </w:r>
    </w:p>
    <w:p w:rsidR="002A57FD" w:rsidRPr="00C26996" w:rsidRDefault="002A57FD" w:rsidP="002A57FD">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 xml:space="preserve">муниципального  района                                                                 И. И. </w:t>
      </w:r>
      <w:proofErr w:type="spellStart"/>
      <w:r w:rsidRPr="00C26996">
        <w:rPr>
          <w:rFonts w:ascii="Times New Roman" w:hAnsi="Times New Roman" w:cs="Times New Roman"/>
          <w:bCs/>
          <w:sz w:val="26"/>
          <w:szCs w:val="26"/>
        </w:rPr>
        <w:t>Обыдённов</w:t>
      </w:r>
      <w:proofErr w:type="spellEnd"/>
    </w:p>
    <w:p w:rsidR="002A57FD" w:rsidRPr="00C26996" w:rsidRDefault="002A57FD" w:rsidP="002A57FD">
      <w:pPr>
        <w:spacing w:after="0" w:line="240" w:lineRule="auto"/>
        <w:jc w:val="both"/>
        <w:rPr>
          <w:rFonts w:ascii="Times New Roman" w:hAnsi="Times New Roman" w:cs="Times New Roman"/>
          <w:b/>
          <w:bCs/>
          <w:sz w:val="26"/>
          <w:szCs w:val="26"/>
        </w:rPr>
      </w:pPr>
    </w:p>
    <w:p w:rsidR="002A57FD" w:rsidRPr="005B76B6" w:rsidRDefault="002A57FD" w:rsidP="002A57FD">
      <w:pPr>
        <w:spacing w:after="0"/>
        <w:jc w:val="both"/>
        <w:rPr>
          <w:rFonts w:ascii="Times New Roman" w:hAnsi="Times New Roman" w:cs="Times New Roman"/>
          <w:b/>
          <w:bCs/>
          <w:sz w:val="26"/>
          <w:szCs w:val="26"/>
        </w:rPr>
      </w:pPr>
    </w:p>
    <w:p w:rsidR="002A57FD" w:rsidRPr="00C26996" w:rsidRDefault="002A57FD" w:rsidP="002A57FD">
      <w:pPr>
        <w:spacing w:after="0"/>
        <w:rPr>
          <w:rFonts w:ascii="Times New Roman" w:hAnsi="Times New Roman" w:cs="Times New Roman"/>
          <w:sz w:val="24"/>
          <w:szCs w:val="24"/>
        </w:rPr>
      </w:pPr>
    </w:p>
    <w:p w:rsidR="005D2CFE" w:rsidRDefault="005D2CFE"/>
    <w:sectPr w:rsidR="005D2CFE" w:rsidSect="00B03C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2A57FD"/>
    <w:rsid w:val="00087608"/>
    <w:rsid w:val="001E2F39"/>
    <w:rsid w:val="002A57FD"/>
    <w:rsid w:val="0030656A"/>
    <w:rsid w:val="00462C2A"/>
    <w:rsid w:val="005D1A5D"/>
    <w:rsid w:val="005D2CFE"/>
    <w:rsid w:val="0063083A"/>
    <w:rsid w:val="007B5EED"/>
    <w:rsid w:val="00832FAD"/>
    <w:rsid w:val="008A0225"/>
    <w:rsid w:val="008F0455"/>
    <w:rsid w:val="00B03C4A"/>
    <w:rsid w:val="00DD6824"/>
    <w:rsid w:val="00ED7947"/>
    <w:rsid w:val="00F972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C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7FD"/>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2A57FD"/>
    <w:rPr>
      <w:color w:val="0000FF" w:themeColor="hyperlink"/>
      <w:u w:val="single"/>
    </w:rPr>
  </w:style>
  <w:style w:type="paragraph" w:styleId="a4">
    <w:name w:val="Normal (Web)"/>
    <w:basedOn w:val="a"/>
    <w:uiPriority w:val="99"/>
    <w:unhideWhenUsed/>
    <w:rsid w:val="002A57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5212A46C799690F692261793F590BD1EE8A7FD343FA1620B96611E72EA862149D31497DAC9996121645EC35D9B3140FCA7EEAA2B6E3FCDmFd5O" TargetMode="External"/><Relationship Id="rId3" Type="http://schemas.openxmlformats.org/officeDocument/2006/relationships/webSettings" Target="webSettings.xml"/><Relationship Id="rId7" Type="http://schemas.openxmlformats.org/officeDocument/2006/relationships/hyperlink" Target="mailto:raisovet-trubchevsk@yandex.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ubrayon.ru" TargetMode="External"/><Relationship Id="rId11" Type="http://schemas.openxmlformats.org/officeDocument/2006/relationships/fontTable" Target="fontTable.xml"/><Relationship Id="rId5" Type="http://schemas.openxmlformats.org/officeDocument/2006/relationships/hyperlink" Target="consultantplus://offline/ref=E10B01BE6914EF7872CC1F1FE078F61A7A6A2826DDD22746215FDBA4F44ACD8261E251BC917389BA8B1299B87505748CD7D1D31D074D28A8X0T1O" TargetMode="Externa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hyperlink" Target="consultantplus://offline/ref=E10B01BE6914EF7872CC1F1FE078F61A7A6A2826DDD22746215FDBA4F44ACD8261E251BF987381EBDE5D98E43054678DD0D1D11E18X4T6O" TargetMode="Externa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2182</Words>
  <Characters>12441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2019-09-20T05:59:00Z</cp:lastPrinted>
  <dcterms:created xsi:type="dcterms:W3CDTF">2019-09-17T06:56:00Z</dcterms:created>
  <dcterms:modified xsi:type="dcterms:W3CDTF">2019-09-25T14:09:00Z</dcterms:modified>
</cp:coreProperties>
</file>