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E5" w:rsidRDefault="002A61E5" w:rsidP="002A61E5">
      <w:pPr>
        <w:spacing w:after="0" w:line="20" w:lineRule="atLeast"/>
        <w:ind w:left="-142" w:right="-143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РОССИЙСКАЯ ФЕДЕРАЦИЯ</w:t>
      </w:r>
    </w:p>
    <w:p w:rsidR="002A61E5" w:rsidRDefault="002A61E5" w:rsidP="002A61E5">
      <w:pPr>
        <w:spacing w:after="0" w:line="20" w:lineRule="atLeast"/>
        <w:ind w:left="-142" w:right="-284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АДМИНИСТРАЦИЯ ТРУБЧЕВСКОГО МУНИЦИПАЛЬНОГО РАЙОНА</w:t>
      </w:r>
    </w:p>
    <w:p w:rsidR="002A61E5" w:rsidRDefault="00114F85" w:rsidP="002A61E5">
      <w:pPr>
        <w:spacing w:after="0" w:line="20" w:lineRule="atLeast"/>
        <w:ind w:right="-143"/>
        <w:rPr>
          <w:rFonts w:ascii="Times New Roman" w:hAnsi="Times New Roman"/>
          <w:sz w:val="28"/>
          <w:szCs w:val="26"/>
        </w:rPr>
      </w:pPr>
      <w:r>
        <w:pict>
          <v:line id="_x0000_s1026" style="position:absolute;z-index:251658240" from="-10.8pt,7.2pt" to="484.2pt,7.2pt" strokeweight="6pt">
            <v:stroke linestyle="thickBetweenThin"/>
          </v:line>
        </w:pict>
      </w:r>
    </w:p>
    <w:p w:rsidR="002A61E5" w:rsidRDefault="002A61E5" w:rsidP="002A61E5">
      <w:pPr>
        <w:spacing w:after="0" w:line="20" w:lineRule="atLeast"/>
        <w:jc w:val="center"/>
        <w:rPr>
          <w:rFonts w:ascii="Times New Roman" w:hAnsi="Times New Roman"/>
          <w:b/>
          <w:sz w:val="40"/>
          <w:szCs w:val="26"/>
        </w:rPr>
      </w:pPr>
      <w:r>
        <w:rPr>
          <w:rFonts w:ascii="Times New Roman" w:hAnsi="Times New Roman"/>
          <w:b/>
          <w:sz w:val="40"/>
          <w:szCs w:val="26"/>
        </w:rPr>
        <w:t>Р А С П О Р Я Ж Е Н И Е</w:t>
      </w:r>
    </w:p>
    <w:p w:rsidR="005201B0" w:rsidRDefault="005201B0" w:rsidP="005201B0">
      <w:pPr>
        <w:spacing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F64C78">
        <w:rPr>
          <w:rFonts w:ascii="Times New Roman" w:hAnsi="Times New Roman"/>
          <w:sz w:val="26"/>
          <w:szCs w:val="26"/>
        </w:rPr>
        <w:t>12</w:t>
      </w:r>
      <w:r>
        <w:rPr>
          <w:rFonts w:ascii="Times New Roman" w:hAnsi="Times New Roman"/>
          <w:sz w:val="26"/>
          <w:szCs w:val="26"/>
        </w:rPr>
        <w:t xml:space="preserve">  сентября  2019 г.  №</w:t>
      </w:r>
      <w:r w:rsidR="00F64C78">
        <w:rPr>
          <w:rFonts w:ascii="Times New Roman" w:hAnsi="Times New Roman"/>
          <w:sz w:val="26"/>
          <w:szCs w:val="26"/>
        </w:rPr>
        <w:t xml:space="preserve"> 980-р</w:t>
      </w:r>
    </w:p>
    <w:p w:rsidR="005201B0" w:rsidRDefault="005201B0" w:rsidP="005201B0">
      <w:pPr>
        <w:spacing w:before="120" w:after="0" w:line="20" w:lineRule="atLeas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г. Трубчевск</w:t>
      </w:r>
    </w:p>
    <w:p w:rsidR="005201B0" w:rsidRDefault="005201B0" w:rsidP="005201B0">
      <w:pPr>
        <w:spacing w:before="120" w:after="0" w:line="20" w:lineRule="atLeast"/>
        <w:rPr>
          <w:rFonts w:ascii="Times New Roman" w:hAnsi="Times New Roman"/>
          <w:sz w:val="26"/>
          <w:szCs w:val="26"/>
        </w:rPr>
      </w:pPr>
    </w:p>
    <w:p w:rsidR="005201B0" w:rsidRDefault="005201B0" w:rsidP="005201B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sz w:val="26"/>
          <w:szCs w:val="26"/>
        </w:rPr>
        <w:t xml:space="preserve">О </w:t>
      </w:r>
      <w:r>
        <w:rPr>
          <w:rFonts w:ascii="Times New Roman" w:eastAsia="Times New Roman" w:hAnsi="Times New Roman"/>
          <w:sz w:val="26"/>
          <w:szCs w:val="26"/>
        </w:rPr>
        <w:t>введении особого противопожарного</w:t>
      </w:r>
    </w:p>
    <w:p w:rsidR="005201B0" w:rsidRDefault="005201B0" w:rsidP="005201B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режима в лесах и повышения</w:t>
      </w:r>
    </w:p>
    <w:p w:rsidR="005201B0" w:rsidRDefault="005201B0" w:rsidP="005201B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уровня противопожарной защиты </w:t>
      </w:r>
    </w:p>
    <w:p w:rsidR="005201B0" w:rsidRDefault="005201B0" w:rsidP="005201B0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муниципальных образований</w:t>
      </w:r>
      <w:bookmarkEnd w:id="0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5201B0" w:rsidRDefault="005201B0" w:rsidP="005201B0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2A61E5" w:rsidRDefault="005201B0" w:rsidP="005201B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В связи с повышением пожарной  опасности на территории Брянской области, в целях недопущения возникновения чрезвычайных ситуаций, вызванных лесными  пожарами, обеспечения пожарной безопасности в населенных пунктах, лесах и на объектах экономики, в соответствии с законами Брянской области от 13 декабря 2005 г года № 89-З «О пожарной безопасности», от 30 декабря 2005 года № 122-З «О защите населения и территории Брянской области от чрезвычайных ситуаций природного и техногенного характера », </w:t>
      </w:r>
      <w:r w:rsidR="008C7251">
        <w:rPr>
          <w:rFonts w:ascii="Times New Roman" w:eastAsia="Times New Roman" w:hAnsi="Times New Roman"/>
          <w:sz w:val="26"/>
          <w:szCs w:val="26"/>
        </w:rPr>
        <w:t xml:space="preserve">Постановлением Правительства  </w:t>
      </w:r>
      <w:r w:rsidR="002A61E5">
        <w:rPr>
          <w:rFonts w:ascii="Times New Roman" w:eastAsia="Times New Roman" w:hAnsi="Times New Roman"/>
          <w:sz w:val="26"/>
          <w:szCs w:val="26"/>
        </w:rPr>
        <w:t xml:space="preserve"> Брянской области от </w:t>
      </w:r>
      <w:r w:rsidR="008C7251">
        <w:rPr>
          <w:rFonts w:ascii="Times New Roman" w:eastAsia="Times New Roman" w:hAnsi="Times New Roman"/>
          <w:sz w:val="26"/>
          <w:szCs w:val="26"/>
        </w:rPr>
        <w:t>9</w:t>
      </w:r>
      <w:r w:rsidR="002A61E5">
        <w:rPr>
          <w:rFonts w:ascii="Times New Roman" w:eastAsia="Times New Roman" w:hAnsi="Times New Roman"/>
          <w:sz w:val="26"/>
          <w:szCs w:val="26"/>
        </w:rPr>
        <w:t xml:space="preserve"> </w:t>
      </w:r>
      <w:r w:rsidR="008C7251">
        <w:rPr>
          <w:rFonts w:ascii="Times New Roman" w:eastAsia="Times New Roman" w:hAnsi="Times New Roman"/>
          <w:sz w:val="26"/>
          <w:szCs w:val="26"/>
        </w:rPr>
        <w:t>сентябр</w:t>
      </w:r>
      <w:r w:rsidR="002A61E5">
        <w:rPr>
          <w:rFonts w:ascii="Times New Roman" w:eastAsia="Times New Roman" w:hAnsi="Times New Roman"/>
          <w:sz w:val="26"/>
          <w:szCs w:val="26"/>
        </w:rPr>
        <w:t>я 2019 г. №</w:t>
      </w:r>
      <w:r w:rsidR="008C7251">
        <w:rPr>
          <w:rFonts w:ascii="Times New Roman" w:eastAsia="Times New Roman" w:hAnsi="Times New Roman"/>
          <w:sz w:val="26"/>
          <w:szCs w:val="26"/>
        </w:rPr>
        <w:t xml:space="preserve"> 421</w:t>
      </w:r>
      <w:r w:rsidR="002A61E5">
        <w:rPr>
          <w:rFonts w:ascii="Times New Roman" w:eastAsia="Times New Roman" w:hAnsi="Times New Roman"/>
          <w:sz w:val="26"/>
          <w:szCs w:val="26"/>
        </w:rPr>
        <w:t xml:space="preserve">-п  «О введении режима </w:t>
      </w:r>
      <w:r w:rsidR="008C7251">
        <w:rPr>
          <w:rFonts w:ascii="Times New Roman" w:eastAsia="Times New Roman" w:hAnsi="Times New Roman"/>
          <w:sz w:val="26"/>
          <w:szCs w:val="26"/>
        </w:rPr>
        <w:t xml:space="preserve"> </w:t>
      </w:r>
      <w:r w:rsidR="002A61E5">
        <w:rPr>
          <w:rFonts w:ascii="Times New Roman" w:eastAsia="Times New Roman" w:hAnsi="Times New Roman"/>
          <w:sz w:val="26"/>
          <w:szCs w:val="26"/>
        </w:rPr>
        <w:t>особого противопожарного режима в лесах</w:t>
      </w:r>
      <w:r>
        <w:rPr>
          <w:rFonts w:ascii="Times New Roman" w:eastAsia="Times New Roman" w:hAnsi="Times New Roman"/>
          <w:sz w:val="26"/>
          <w:szCs w:val="26"/>
        </w:rPr>
        <w:t>»</w:t>
      </w:r>
      <w:r w:rsidR="002A61E5">
        <w:rPr>
          <w:rFonts w:ascii="Times New Roman" w:eastAsia="Times New Roman" w:hAnsi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2A61E5">
        <w:rPr>
          <w:rFonts w:ascii="Times New Roman" w:eastAsia="Times New Roman" w:hAnsi="Times New Roman" w:cs="Times New Roman"/>
          <w:sz w:val="26"/>
          <w:szCs w:val="26"/>
        </w:rPr>
        <w:t xml:space="preserve">повышением вероятности возникновения чрезвычайных ситуаций, повышением пожарной опасности  </w:t>
      </w:r>
      <w:r w:rsidR="002A61E5">
        <w:rPr>
          <w:rFonts w:ascii="Times New Roman" w:eastAsia="Times New Roman" w:hAnsi="Times New Roman"/>
          <w:sz w:val="26"/>
          <w:szCs w:val="26"/>
        </w:rPr>
        <w:t>на территории Трубчевского муниципального района:</w:t>
      </w:r>
    </w:p>
    <w:p w:rsidR="002A61E5" w:rsidRDefault="002A61E5" w:rsidP="002A61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2A61E5" w:rsidRDefault="008C7238" w:rsidP="002A61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2A61E5" w:rsidRDefault="008C7238" w:rsidP="002A61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1</w:t>
      </w:r>
      <w:r w:rsidR="002A61E5">
        <w:rPr>
          <w:rFonts w:ascii="Times New Roman" w:eastAsia="Times New Roman" w:hAnsi="Times New Roman"/>
          <w:sz w:val="26"/>
          <w:szCs w:val="26"/>
        </w:rPr>
        <w:t xml:space="preserve">. Ввести с </w:t>
      </w:r>
      <w:r w:rsidR="005201B0">
        <w:rPr>
          <w:rFonts w:ascii="Times New Roman" w:eastAsia="Times New Roman" w:hAnsi="Times New Roman"/>
          <w:sz w:val="26"/>
          <w:szCs w:val="26"/>
        </w:rPr>
        <w:t>9 сентябр</w:t>
      </w:r>
      <w:r w:rsidR="002A61E5">
        <w:rPr>
          <w:rFonts w:ascii="Times New Roman" w:eastAsia="Times New Roman" w:hAnsi="Times New Roman"/>
          <w:sz w:val="26"/>
          <w:szCs w:val="26"/>
        </w:rPr>
        <w:t xml:space="preserve">я по </w:t>
      </w:r>
      <w:r w:rsidR="005201B0">
        <w:rPr>
          <w:rFonts w:ascii="Times New Roman" w:eastAsia="Times New Roman" w:hAnsi="Times New Roman"/>
          <w:sz w:val="26"/>
          <w:szCs w:val="26"/>
        </w:rPr>
        <w:t xml:space="preserve">29 сентября </w:t>
      </w:r>
      <w:r w:rsidR="002A61E5">
        <w:rPr>
          <w:rFonts w:ascii="Times New Roman" w:eastAsia="Times New Roman" w:hAnsi="Times New Roman"/>
          <w:sz w:val="26"/>
          <w:szCs w:val="26"/>
        </w:rPr>
        <w:t xml:space="preserve"> 2019 года на территории лесных участков особый противопожарный режим, в том числе;</w:t>
      </w:r>
    </w:p>
    <w:p w:rsidR="002A61E5" w:rsidRDefault="00FF2604" w:rsidP="002A61E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</w:t>
      </w:r>
      <w:r w:rsidR="002A61E5">
        <w:rPr>
          <w:rFonts w:ascii="Times New Roman" w:eastAsia="Times New Roman" w:hAnsi="Times New Roman"/>
          <w:sz w:val="26"/>
          <w:szCs w:val="26"/>
        </w:rPr>
        <w:t xml:space="preserve">Запретить на землях лесного фонда, расположенных на территории </w:t>
      </w:r>
      <w:proofErr w:type="gramStart"/>
      <w:r w:rsidR="002A61E5">
        <w:rPr>
          <w:rFonts w:ascii="Times New Roman" w:eastAsia="Times New Roman" w:hAnsi="Times New Roman"/>
          <w:sz w:val="26"/>
          <w:szCs w:val="26"/>
        </w:rPr>
        <w:t>Трубчевского  района</w:t>
      </w:r>
      <w:proofErr w:type="gramEnd"/>
      <w:r w:rsidR="002A61E5">
        <w:rPr>
          <w:rFonts w:ascii="Times New Roman" w:eastAsia="Times New Roman" w:hAnsi="Times New Roman"/>
          <w:sz w:val="26"/>
          <w:szCs w:val="26"/>
        </w:rPr>
        <w:t xml:space="preserve">, разводить костры в хвойных молодняках, на гарях. участках поврежденного леса, торфяниках, в местах рубок, не очищенных от порубочных остатков и заготовленной древесины, в местах с подсохшей травой, а также под кронами деревьев, включая сжигание порубочных остатков и твердых коммунальных отходов. </w:t>
      </w:r>
    </w:p>
    <w:p w:rsidR="002A61E5" w:rsidRDefault="002A61E5" w:rsidP="002A61E5">
      <w:pPr>
        <w:shd w:val="clear" w:color="auto" w:fill="FFFFFF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</w:t>
      </w:r>
      <w:r w:rsidR="00FF2604">
        <w:rPr>
          <w:rFonts w:ascii="Times New Roman" w:eastAsia="Times New Roman" w:hAnsi="Times New Roman"/>
          <w:sz w:val="26"/>
          <w:szCs w:val="26"/>
        </w:rPr>
        <w:t>2</w:t>
      </w:r>
      <w:r>
        <w:rPr>
          <w:rFonts w:ascii="Times New Roman" w:eastAsia="Times New Roman" w:hAnsi="Times New Roman"/>
          <w:sz w:val="26"/>
          <w:szCs w:val="26"/>
        </w:rPr>
        <w:t xml:space="preserve">. Главе Белоберезковской поселковой администрации и главам сельских поселений, отделу архитектуры и ЖКХ, МКУ « ЕДДС Трубчевского района»  </w:t>
      </w:r>
      <w:r>
        <w:rPr>
          <w:rFonts w:ascii="Times New Roman" w:eastAsia="Times New Roman" w:hAnsi="Times New Roman" w:cs="Times New Roman"/>
          <w:sz w:val="26"/>
          <w:szCs w:val="26"/>
        </w:rPr>
        <w:t>принять необходимые превентивные меры к предупреждению чрезвычайных ситуаций в рамках своих полномочий, установленных законодательством:</w:t>
      </w:r>
    </w:p>
    <w:p w:rsidR="002A61E5" w:rsidRDefault="002A61E5" w:rsidP="002A61E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F2604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.1. Провести:</w:t>
      </w:r>
    </w:p>
    <w:p w:rsidR="002A61E5" w:rsidRDefault="002A61E5" w:rsidP="008C7238">
      <w:pPr>
        <w:spacing w:after="44" w:line="280" w:lineRule="exact"/>
        <w:ind w:firstLine="8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21"/>
          <w:rFonts w:eastAsiaTheme="minorEastAsia"/>
          <w:sz w:val="26"/>
          <w:szCs w:val="26"/>
        </w:rPr>
        <w:t>проверку и обеспечить готовность систем оповещения населения;</w:t>
      </w:r>
    </w:p>
    <w:p w:rsidR="002A61E5" w:rsidRDefault="002A61E5" w:rsidP="002A61E5">
      <w:pPr>
        <w:spacing w:after="70" w:line="293" w:lineRule="exact"/>
        <w:ind w:firstLine="820"/>
        <w:jc w:val="both"/>
        <w:rPr>
          <w:rStyle w:val="21"/>
          <w:rFonts w:eastAsiaTheme="minorEastAsia"/>
          <w:sz w:val="26"/>
          <w:szCs w:val="26"/>
        </w:rPr>
      </w:pPr>
      <w:r>
        <w:rPr>
          <w:rStyle w:val="21"/>
          <w:rFonts w:eastAsiaTheme="minorEastAsia"/>
          <w:sz w:val="26"/>
          <w:szCs w:val="26"/>
        </w:rPr>
        <w:t>дополнительные противопожарные инструктажи с обслуживающим персоналом объектов и должностными лицами, ответственными за проведение праздничных мероприятий;</w:t>
      </w:r>
    </w:p>
    <w:p w:rsidR="002A61E5" w:rsidRDefault="002A61E5" w:rsidP="002A61E5">
      <w:pPr>
        <w:spacing w:after="70" w:line="293" w:lineRule="exact"/>
        <w:ind w:firstLine="820"/>
        <w:jc w:val="both"/>
        <w:rPr>
          <w:rStyle w:val="21"/>
          <w:rFonts w:eastAsiaTheme="minorEastAsia"/>
          <w:sz w:val="26"/>
          <w:szCs w:val="26"/>
        </w:rPr>
      </w:pPr>
      <w:r>
        <w:rPr>
          <w:rStyle w:val="21"/>
          <w:rFonts w:eastAsiaTheme="minorEastAsia"/>
          <w:sz w:val="26"/>
          <w:szCs w:val="26"/>
        </w:rPr>
        <w:t>работу с руководителями сельхозпредприятий и населением о запрете проведения сельскохозяйственных палов;</w:t>
      </w:r>
    </w:p>
    <w:p w:rsidR="002A61E5" w:rsidRDefault="002A61E5" w:rsidP="002A61E5">
      <w:pPr>
        <w:spacing w:after="70" w:line="293" w:lineRule="exact"/>
        <w:ind w:firstLine="820"/>
        <w:jc w:val="both"/>
        <w:rPr>
          <w:rStyle w:val="21"/>
          <w:rFonts w:eastAsiaTheme="minorEastAsia"/>
          <w:sz w:val="26"/>
          <w:szCs w:val="26"/>
        </w:rPr>
      </w:pPr>
      <w:r>
        <w:rPr>
          <w:rStyle w:val="21"/>
          <w:rFonts w:eastAsiaTheme="minorEastAsia"/>
          <w:sz w:val="26"/>
          <w:szCs w:val="26"/>
        </w:rPr>
        <w:lastRenderedPageBreak/>
        <w:t>дополнительную разъяснительную работу с населением о мерах пожарной безопасности и действиях в случае пожара;</w:t>
      </w:r>
    </w:p>
    <w:p w:rsidR="002A61E5" w:rsidRDefault="002A61E5" w:rsidP="002A61E5">
      <w:pPr>
        <w:spacing w:after="70" w:line="293" w:lineRule="exact"/>
        <w:ind w:firstLine="820"/>
        <w:jc w:val="both"/>
      </w:pPr>
      <w:r>
        <w:rPr>
          <w:rStyle w:val="21"/>
          <w:rFonts w:eastAsiaTheme="minorEastAsia"/>
          <w:sz w:val="26"/>
          <w:szCs w:val="26"/>
        </w:rPr>
        <w:t>противопожарное обустройство населенных пунктов, в первую очередь – имеющих границу с лесными массивами. Осуществлять контроль за противопожарным состоянием.</w:t>
      </w:r>
    </w:p>
    <w:p w:rsidR="002A61E5" w:rsidRDefault="00FF2604" w:rsidP="002A61E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2A61E5">
        <w:rPr>
          <w:rFonts w:ascii="Times New Roman" w:eastAsia="Times New Roman" w:hAnsi="Times New Roman" w:cs="Times New Roman"/>
          <w:sz w:val="26"/>
          <w:szCs w:val="26"/>
        </w:rPr>
        <w:t>.2. Организовать:</w:t>
      </w:r>
    </w:p>
    <w:p w:rsidR="002A61E5" w:rsidRDefault="002A61E5" w:rsidP="002A61E5">
      <w:pPr>
        <w:tabs>
          <w:tab w:val="left" w:pos="709"/>
        </w:tabs>
        <w:spacing w:after="78" w:line="302" w:lineRule="exact"/>
        <w:jc w:val="both"/>
        <w:rPr>
          <w:rStyle w:val="21"/>
          <w:rFonts w:eastAsiaTheme="minorEastAsia"/>
          <w:sz w:val="26"/>
          <w:szCs w:val="26"/>
        </w:rPr>
      </w:pPr>
      <w:r>
        <w:rPr>
          <w:rStyle w:val="21"/>
          <w:rFonts w:eastAsiaTheme="minorEastAsia"/>
          <w:sz w:val="26"/>
          <w:szCs w:val="26"/>
        </w:rPr>
        <w:t xml:space="preserve">           патрулирование населенных пунктов, обеспечив привлечение к административной ответственности лиц за сжигание сухой травы, стерни, соломы и иных растительных остатков с нарушением требований пожарной безопасности в пожароопасный сезон в соответствии со статьей 11.1 Закона Брянской области от 15 июня 2007 года № 88 –З « Об административных правонарушениях на территории Брянской области», а также за нарушение правил благоустройств городов и других населенных пунктов Брянской области в соответствии со статьей 15 вышеназванного Закона;</w:t>
      </w:r>
    </w:p>
    <w:p w:rsidR="002A61E5" w:rsidRDefault="002A61E5" w:rsidP="002A61E5">
      <w:pPr>
        <w:tabs>
          <w:tab w:val="left" w:pos="709"/>
        </w:tabs>
        <w:spacing w:after="78" w:line="302" w:lineRule="exact"/>
        <w:jc w:val="both"/>
        <w:rPr>
          <w:rStyle w:val="21"/>
          <w:rFonts w:eastAsiaTheme="minorEastAsia"/>
          <w:sz w:val="26"/>
          <w:szCs w:val="26"/>
        </w:rPr>
      </w:pPr>
      <w:r>
        <w:rPr>
          <w:rStyle w:val="21"/>
          <w:rFonts w:eastAsiaTheme="minorEastAsia"/>
          <w:sz w:val="26"/>
          <w:szCs w:val="26"/>
        </w:rPr>
        <w:t xml:space="preserve">           работу старших населенных пунктов с ежедневным представлением информации от них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Style w:val="21"/>
          <w:rFonts w:eastAsiaTheme="minorEastAsia"/>
          <w:sz w:val="26"/>
          <w:szCs w:val="26"/>
        </w:rPr>
        <w:t>ЕДДС района по складывающейся обстановке;</w:t>
      </w:r>
    </w:p>
    <w:p w:rsidR="002A61E5" w:rsidRDefault="002A61E5" w:rsidP="002A61E5">
      <w:pPr>
        <w:tabs>
          <w:tab w:val="left" w:pos="709"/>
        </w:tabs>
        <w:spacing w:after="78" w:line="302" w:lineRule="exact"/>
        <w:jc w:val="both"/>
      </w:pPr>
      <w:r>
        <w:rPr>
          <w:rStyle w:val="21"/>
          <w:rFonts w:eastAsiaTheme="minorEastAsia"/>
          <w:sz w:val="26"/>
          <w:szCs w:val="26"/>
        </w:rPr>
        <w:t xml:space="preserve">           постоянный мониторинг изменений обстановки на территории муниципальных образований,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Style w:val="21"/>
          <w:rFonts w:eastAsiaTheme="minorEastAsia"/>
          <w:sz w:val="26"/>
          <w:szCs w:val="26"/>
        </w:rPr>
        <w:t>том числе бесперебойного функциониро</w:t>
      </w:r>
      <w:r>
        <w:rPr>
          <w:rStyle w:val="21"/>
          <w:rFonts w:eastAsiaTheme="minorEastAsia"/>
          <w:sz w:val="26"/>
          <w:szCs w:val="26"/>
        </w:rPr>
        <w:softHyphen/>
        <w:t>вания объектов топливно-энергетического комплекса, жилищно-коммунального хозяйства, состояния объектов социальной сферы, обстановки на водных объектах и в лесных массивах;</w:t>
      </w:r>
    </w:p>
    <w:p w:rsidR="002A61E5" w:rsidRDefault="002A61E5" w:rsidP="002A61E5">
      <w:pPr>
        <w:spacing w:after="0" w:line="312" w:lineRule="exact"/>
        <w:ind w:firstLine="740"/>
        <w:jc w:val="both"/>
        <w:rPr>
          <w:rStyle w:val="21"/>
          <w:rFonts w:eastAsiaTheme="minorEastAsia"/>
          <w:sz w:val="26"/>
          <w:szCs w:val="26"/>
        </w:rPr>
      </w:pPr>
      <w:r>
        <w:rPr>
          <w:rStyle w:val="21"/>
          <w:rFonts w:eastAsiaTheme="minorEastAsia"/>
          <w:sz w:val="26"/>
          <w:szCs w:val="26"/>
        </w:rPr>
        <w:t>ликвидацию свалок горючего мусора в населенных пунктах;</w:t>
      </w:r>
    </w:p>
    <w:p w:rsidR="002A61E5" w:rsidRDefault="002A61E5" w:rsidP="002A61E5">
      <w:pPr>
        <w:tabs>
          <w:tab w:val="left" w:pos="709"/>
        </w:tabs>
        <w:spacing w:after="0" w:line="312" w:lineRule="exact"/>
        <w:ind w:firstLine="740"/>
        <w:jc w:val="both"/>
        <w:rPr>
          <w:rStyle w:val="21"/>
          <w:rFonts w:eastAsiaTheme="minorEastAsia"/>
          <w:sz w:val="26"/>
          <w:szCs w:val="26"/>
        </w:rPr>
      </w:pPr>
      <w:r>
        <w:rPr>
          <w:rStyle w:val="21"/>
          <w:rFonts w:eastAsiaTheme="minorEastAsia"/>
          <w:sz w:val="26"/>
          <w:szCs w:val="26"/>
        </w:rPr>
        <w:t>выполнение комплекса профилактических мероприятий, направленных на недопущение пожаров и минимизацию их последствий, в том числе на объектах жилого фонда;</w:t>
      </w:r>
    </w:p>
    <w:p w:rsidR="002A61E5" w:rsidRDefault="002A61E5" w:rsidP="002A61E5">
      <w:pPr>
        <w:tabs>
          <w:tab w:val="left" w:pos="709"/>
        </w:tabs>
        <w:spacing w:after="0" w:line="312" w:lineRule="exact"/>
        <w:ind w:firstLine="740"/>
        <w:jc w:val="both"/>
      </w:pPr>
      <w:r>
        <w:rPr>
          <w:rStyle w:val="21"/>
          <w:rFonts w:eastAsiaTheme="minorEastAsia"/>
          <w:sz w:val="26"/>
          <w:szCs w:val="26"/>
        </w:rPr>
        <w:t>работу по патрулированию оперативными группами населенных пунктов, а также мест проведения массовых мероприятий;</w:t>
      </w:r>
    </w:p>
    <w:p w:rsidR="002A61E5" w:rsidRDefault="002A61E5" w:rsidP="002A61E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Style w:val="21"/>
          <w:rFonts w:eastAsiaTheme="minorEastAsia"/>
          <w:sz w:val="26"/>
          <w:szCs w:val="26"/>
        </w:rPr>
        <w:t>подготовку для возможного использования имеющейся пожарной, водовозной и землеройной техники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A61E5" w:rsidRPr="008C7238" w:rsidRDefault="00FF2604" w:rsidP="008C7238">
      <w:pPr>
        <w:pStyle w:val="a3"/>
        <w:tabs>
          <w:tab w:val="left" w:pos="1054"/>
        </w:tabs>
        <w:spacing w:after="0"/>
        <w:ind w:firstLine="709"/>
        <w:jc w:val="both"/>
        <w:rPr>
          <w:rStyle w:val="21"/>
          <w:rFonts w:eastAsiaTheme="minorEastAsia"/>
          <w:color w:val="auto"/>
          <w:sz w:val="26"/>
          <w:szCs w:val="26"/>
          <w:lang w:bidi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2A61E5">
        <w:rPr>
          <w:rFonts w:ascii="Times New Roman" w:eastAsia="Times New Roman" w:hAnsi="Times New Roman" w:cs="Times New Roman"/>
          <w:sz w:val="26"/>
          <w:szCs w:val="26"/>
        </w:rPr>
        <w:t>.3. Обеспечить:</w:t>
      </w:r>
    </w:p>
    <w:p w:rsidR="002A61E5" w:rsidRDefault="002A61E5" w:rsidP="002A61E5">
      <w:pPr>
        <w:spacing w:after="0" w:line="317" w:lineRule="exact"/>
        <w:ind w:firstLine="740"/>
        <w:jc w:val="both"/>
      </w:pPr>
      <w:r>
        <w:rPr>
          <w:rStyle w:val="21"/>
          <w:rFonts w:eastAsiaTheme="minorEastAsia"/>
          <w:sz w:val="26"/>
          <w:szCs w:val="26"/>
        </w:rPr>
        <w:t xml:space="preserve">экстренное реагирование на обращения и заявления населения </w:t>
      </w:r>
      <w:r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Style w:val="21"/>
          <w:rFonts w:eastAsiaTheme="minorEastAsia"/>
          <w:sz w:val="26"/>
          <w:szCs w:val="26"/>
        </w:rPr>
        <w:t xml:space="preserve">вопросам повреждения </w:t>
      </w:r>
      <w:r>
        <w:rPr>
          <w:rFonts w:ascii="Times New Roman" w:hAnsi="Times New Roman" w:cs="Times New Roman"/>
          <w:sz w:val="26"/>
          <w:szCs w:val="26"/>
        </w:rPr>
        <w:t xml:space="preserve">личного </w:t>
      </w:r>
      <w:r>
        <w:rPr>
          <w:rStyle w:val="21"/>
          <w:rFonts w:eastAsiaTheme="minorEastAsia"/>
          <w:sz w:val="26"/>
          <w:szCs w:val="26"/>
        </w:rPr>
        <w:t>имущества граждан и имущества организаций, обеспечения электроэнергией, водой, другими коммунальными услугами;</w:t>
      </w:r>
    </w:p>
    <w:p w:rsidR="002A61E5" w:rsidRDefault="002A61E5" w:rsidP="002A61E5">
      <w:pPr>
        <w:spacing w:after="0" w:line="317" w:lineRule="exact"/>
        <w:ind w:firstLine="740"/>
        <w:jc w:val="both"/>
        <w:rPr>
          <w:rStyle w:val="21"/>
          <w:rFonts w:eastAsiaTheme="minorEastAsia"/>
          <w:sz w:val="26"/>
          <w:szCs w:val="26"/>
        </w:rPr>
      </w:pPr>
      <w:r>
        <w:rPr>
          <w:rStyle w:val="21"/>
          <w:rFonts w:eastAsiaTheme="minorEastAsia"/>
          <w:sz w:val="26"/>
          <w:szCs w:val="26"/>
        </w:rPr>
        <w:t>контроль за работоспособностью таксофонов в населенных пунктах с возможностью вызова подразделения пожарной охраны;</w:t>
      </w:r>
    </w:p>
    <w:p w:rsidR="002A61E5" w:rsidRDefault="002A61E5" w:rsidP="002A61E5">
      <w:pPr>
        <w:spacing w:after="0" w:line="317" w:lineRule="exact"/>
        <w:ind w:firstLine="740"/>
        <w:jc w:val="both"/>
        <w:rPr>
          <w:rStyle w:val="21"/>
          <w:rFonts w:eastAsiaTheme="minorEastAsia"/>
          <w:sz w:val="26"/>
          <w:szCs w:val="26"/>
        </w:rPr>
      </w:pPr>
      <w:r>
        <w:rPr>
          <w:rStyle w:val="21"/>
          <w:rFonts w:eastAsiaTheme="minorEastAsia"/>
          <w:sz w:val="26"/>
          <w:szCs w:val="26"/>
        </w:rPr>
        <w:t>населенные пункты первичными средствами пожаротушения и противопожарным инвентарем, определить места их сосредоточения;</w:t>
      </w:r>
    </w:p>
    <w:p w:rsidR="002A61E5" w:rsidRDefault="002A61E5" w:rsidP="002A61E5">
      <w:pPr>
        <w:spacing w:after="0" w:line="317" w:lineRule="exact"/>
        <w:ind w:firstLine="740"/>
        <w:jc w:val="both"/>
        <w:rPr>
          <w:rStyle w:val="21"/>
          <w:rFonts w:eastAsiaTheme="minorEastAsia"/>
          <w:sz w:val="26"/>
          <w:szCs w:val="26"/>
        </w:rPr>
      </w:pPr>
      <w:r>
        <w:rPr>
          <w:rStyle w:val="21"/>
          <w:rFonts w:eastAsiaTheme="minorEastAsia"/>
          <w:sz w:val="26"/>
          <w:szCs w:val="26"/>
        </w:rPr>
        <w:t>приведение в надлежащее состояние источников наружного противопожарного водоснабжения, проездов к зданиям, сооружениям;</w:t>
      </w:r>
    </w:p>
    <w:p w:rsidR="002A61E5" w:rsidRDefault="002A61E5" w:rsidP="002A61E5">
      <w:pPr>
        <w:spacing w:after="0" w:line="317" w:lineRule="exact"/>
        <w:ind w:firstLine="740"/>
        <w:jc w:val="both"/>
        <w:rPr>
          <w:rStyle w:val="21"/>
          <w:rFonts w:eastAsiaTheme="minorEastAsia"/>
          <w:sz w:val="26"/>
          <w:szCs w:val="26"/>
        </w:rPr>
      </w:pPr>
      <w:r>
        <w:rPr>
          <w:rStyle w:val="21"/>
          <w:rFonts w:eastAsiaTheme="minorEastAsia"/>
          <w:sz w:val="26"/>
          <w:szCs w:val="26"/>
        </w:rPr>
        <w:t>выполнение требований пожарной безопасности и противопожарного режима на подведомственных объектах и в местах проведения праздничных мероприятий, в тои числе организовать дежурство ответственных должностных лиц во время проведения мероприятий с массовым пребыванием людей;</w:t>
      </w:r>
    </w:p>
    <w:p w:rsidR="002A61E5" w:rsidRPr="008C7238" w:rsidRDefault="002A61E5" w:rsidP="008C7238">
      <w:pPr>
        <w:spacing w:after="0" w:line="317" w:lineRule="exact"/>
        <w:ind w:firstLine="740"/>
        <w:jc w:val="both"/>
      </w:pPr>
      <w:r>
        <w:rPr>
          <w:rStyle w:val="21"/>
          <w:rFonts w:eastAsiaTheme="minorEastAsia"/>
          <w:sz w:val="26"/>
          <w:szCs w:val="26"/>
        </w:rPr>
        <w:lastRenderedPageBreak/>
        <w:t xml:space="preserve">проведение разъяснительной работы с руководителями сельхозпредприятий о запрете проведения сельскохозяйственных палов, с населением о мерах пожарной безопасности в быту и действиям в случае пожара; </w:t>
      </w:r>
    </w:p>
    <w:p w:rsidR="002A61E5" w:rsidRDefault="00FF2604" w:rsidP="002A61E5">
      <w:pPr>
        <w:pStyle w:val="Style7"/>
        <w:widowControl/>
        <w:tabs>
          <w:tab w:val="left" w:pos="709"/>
        </w:tabs>
        <w:spacing w:before="5"/>
        <w:ind w:firstLine="709"/>
        <w:rPr>
          <w:rStyle w:val="FontStyle19"/>
        </w:rPr>
      </w:pPr>
      <w:r>
        <w:rPr>
          <w:rStyle w:val="FontStyle14"/>
        </w:rPr>
        <w:t>3</w:t>
      </w:r>
      <w:r w:rsidR="002A61E5">
        <w:rPr>
          <w:rStyle w:val="FontStyle14"/>
        </w:rPr>
        <w:t>. Настоящее распоряжение опубликовать в газете «Земля</w:t>
      </w:r>
      <w:r w:rsidR="002A61E5">
        <w:rPr>
          <w:rStyle w:val="FontStyle14"/>
        </w:rPr>
        <w:br/>
        <w:t>трубчевская» и разместить на официальном сайте администрации Трубчевского муниципального района.</w:t>
      </w:r>
    </w:p>
    <w:p w:rsidR="002A61E5" w:rsidRDefault="00FF2604" w:rsidP="002A61E5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4</w:t>
      </w:r>
      <w:r w:rsidR="002A61E5">
        <w:rPr>
          <w:rStyle w:val="FontStyle19"/>
        </w:rPr>
        <w:t>. Контроль за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2A61E5" w:rsidRDefault="002A61E5" w:rsidP="002A61E5">
      <w:pPr>
        <w:tabs>
          <w:tab w:val="left" w:pos="-5103"/>
        </w:tabs>
        <w:spacing w:after="0"/>
        <w:ind w:firstLine="731"/>
        <w:rPr>
          <w:rFonts w:ascii="Calibri" w:hAnsi="Calibri"/>
        </w:rPr>
      </w:pPr>
    </w:p>
    <w:p w:rsidR="002A61E5" w:rsidRDefault="002A61E5" w:rsidP="002A61E5">
      <w:pPr>
        <w:tabs>
          <w:tab w:val="left" w:pos="-5103"/>
        </w:tabs>
        <w:spacing w:after="0"/>
        <w:ind w:firstLine="731"/>
        <w:rPr>
          <w:sz w:val="26"/>
          <w:szCs w:val="26"/>
        </w:rPr>
      </w:pPr>
    </w:p>
    <w:tbl>
      <w:tblPr>
        <w:tblStyle w:val="a5"/>
        <w:tblpPr w:leftFromText="180" w:rightFromText="180" w:vertAnchor="text" w:horzAnchor="margin" w:tblpY="157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3402"/>
        <w:gridCol w:w="2268"/>
      </w:tblGrid>
      <w:tr w:rsidR="002A61E5" w:rsidTr="002A61E5">
        <w:tc>
          <w:tcPr>
            <w:tcW w:w="4253" w:type="dxa"/>
            <w:vAlign w:val="center"/>
            <w:hideMark/>
          </w:tcPr>
          <w:p w:rsidR="002A61E5" w:rsidRDefault="008C723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  <w:r w:rsidR="002A61E5">
              <w:rPr>
                <w:sz w:val="26"/>
                <w:szCs w:val="26"/>
              </w:rPr>
              <w:t xml:space="preserve"> администрации</w:t>
            </w:r>
          </w:p>
          <w:p w:rsidR="002A61E5" w:rsidRDefault="002A61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</w:p>
        </w:tc>
        <w:tc>
          <w:tcPr>
            <w:tcW w:w="3402" w:type="dxa"/>
          </w:tcPr>
          <w:p w:rsidR="002A61E5" w:rsidRDefault="002A61E5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  <w:hideMark/>
          </w:tcPr>
          <w:p w:rsidR="002A61E5" w:rsidRDefault="008C723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И.И.Обыдённов  </w:t>
            </w:r>
          </w:p>
        </w:tc>
      </w:tr>
    </w:tbl>
    <w:p w:rsidR="002A61E5" w:rsidRDefault="002A61E5" w:rsidP="00976E90">
      <w:pPr>
        <w:pStyle w:val="2"/>
        <w:ind w:firstLine="0"/>
        <w:jc w:val="both"/>
        <w:rPr>
          <w:b w:val="0"/>
          <w:szCs w:val="24"/>
        </w:rPr>
      </w:pPr>
    </w:p>
    <w:sectPr w:rsidR="002A61E5" w:rsidSect="000F5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61E5"/>
    <w:rsid w:val="000F5821"/>
    <w:rsid w:val="00114F85"/>
    <w:rsid w:val="00206112"/>
    <w:rsid w:val="002A61E5"/>
    <w:rsid w:val="003145FC"/>
    <w:rsid w:val="005201B0"/>
    <w:rsid w:val="008C7238"/>
    <w:rsid w:val="008C7251"/>
    <w:rsid w:val="00976E90"/>
    <w:rsid w:val="00F64C78"/>
    <w:rsid w:val="00FF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BE80FC0-6F58-45D6-A65C-6C75D280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A61E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A61E5"/>
  </w:style>
  <w:style w:type="paragraph" w:styleId="2">
    <w:name w:val="Body Text Indent 2"/>
    <w:basedOn w:val="a"/>
    <w:link w:val="20"/>
    <w:unhideWhenUsed/>
    <w:rsid w:val="002A61E5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2A61E5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15">
    <w:name w:val="Style15"/>
    <w:basedOn w:val="a"/>
    <w:uiPriority w:val="99"/>
    <w:rsid w:val="002A61E5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2A61E5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2A61E5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2A61E5"/>
    <w:rPr>
      <w:rFonts w:ascii="Times New Roman" w:hAnsi="Times New Roman" w:cs="Times New Roman" w:hint="default"/>
      <w:sz w:val="26"/>
      <w:szCs w:val="26"/>
    </w:rPr>
  </w:style>
  <w:style w:type="character" w:customStyle="1" w:styleId="21">
    <w:name w:val="Основной текст (2)"/>
    <w:basedOn w:val="a0"/>
    <w:rsid w:val="002A61E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table" w:styleId="a5">
    <w:name w:val="Table Grid"/>
    <w:basedOn w:val="a1"/>
    <w:uiPriority w:val="59"/>
    <w:rsid w:val="002A61E5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4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3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Артемьев</cp:lastModifiedBy>
  <cp:revision>6</cp:revision>
  <cp:lastPrinted>2019-09-12T13:20:00Z</cp:lastPrinted>
  <dcterms:created xsi:type="dcterms:W3CDTF">2019-09-12T09:48:00Z</dcterms:created>
  <dcterms:modified xsi:type="dcterms:W3CDTF">2019-09-13T09:54:00Z</dcterms:modified>
</cp:coreProperties>
</file>