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7pt;height:53.2pt" o:ole="">
                  <v:imagedata r:id="rId7" o:title=""/>
                </v:shape>
                <o:OLEObject Type="Embed" ProgID="PBrush" ShapeID="_x0000_i1025" DrawAspect="Content" ObjectID="_1626240509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FE499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</w:t>
            </w:r>
            <w:r w:rsidR="00EE282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E33EAF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E33EAF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AA1EA2" w:rsidRPr="00E33EAF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EE282A"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Юровского сельского </w:t>
      </w:r>
      <w:r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Совета народных депутатов </w:t>
      </w:r>
      <w:r w:rsidR="00FE4993"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четвертого</w:t>
      </w:r>
      <w:r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E33EAF" w:rsidRDefault="00AA1EA2" w:rsidP="00866C2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E33EA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E33EAF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Брянское региональное отделение политической партии  ЛДПР</w:t>
      </w:r>
      <w:r w:rsidR="00866C2A" w:rsidRPr="00E33EAF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</w:t>
      </w:r>
      <w:r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E33EA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E33EAF" w:rsidRDefault="00AA1EA2" w:rsidP="00052773">
      <w:pPr>
        <w:shd w:val="clear" w:color="auto" w:fill="FFFFFF"/>
        <w:spacing w:after="0"/>
        <w:ind w:firstLine="69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33E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866C2A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  </w:t>
      </w:r>
      <w:r w:rsidRPr="00E33EAF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E33EAF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E33EAF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E33E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E33EA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33EAF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E33E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E33EAF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E33EAF">
        <w:t xml:space="preserve"> </w:t>
      </w:r>
      <w:r w:rsidR="00EE282A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Юровского сельского Совета народных депутатов четвертого созыва</w:t>
      </w:r>
      <w:r w:rsidR="00866C2A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866C2A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ЛДПР, 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12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человек решением территориальной избирательной комиссии </w:t>
      </w:r>
      <w:r w:rsidR="008E643C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EE282A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9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E33E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E33EAF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EAF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E33E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3EAF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E33EAF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E33EAF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E33EAF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E33EAF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E33EAF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EE282A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Юровского сельского Совета народных депутатов четвертого созыва</w:t>
      </w:r>
      <w:r w:rsidR="002D67AA" w:rsidRPr="00E33EA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BA320B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BA320B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двенадцать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67AA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2D67AA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0</w:t>
      </w:r>
      <w:r w:rsidR="00BA320B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E33EAF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E33EAF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E33EAF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>Выдать кандидатам, зарегистрированным кандидат</w:t>
      </w:r>
      <w:r w:rsidR="00630171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E33EAF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Pr="00E33EAF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E33EAF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E33EAF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E33EAF" w:rsidRPr="00E33EA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E33E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E33E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E33EA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E33EA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E33EAF" w:rsidRPr="00E33EA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E33EA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E33EA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E33E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E33E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E33EA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E33EA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E33EA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E33EA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E33E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Pr="00E33EAF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E33EAF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E33EAF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E33EAF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E33EAF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EA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    </w:t>
      </w:r>
    </w:p>
    <w:p w:rsidR="00AA1EA2" w:rsidRPr="00E33EAF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2D67AA" w:rsidRDefault="002D67A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2D67AA" w:rsidRDefault="002D67A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E33EAF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2D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2D67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866C2A" w:rsidRDefault="00866C2A" w:rsidP="00866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AB4188" w:rsidRPr="00E1722D" w:rsidRDefault="00AB4188" w:rsidP="00AB4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AB4188" w:rsidRPr="00516472" w:rsidRDefault="00AB4188" w:rsidP="00AB41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кандидатов в депутаты </w:t>
      </w:r>
      <w:r w:rsidRPr="00394BB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Юровского сельского </w:t>
      </w:r>
      <w:r w:rsidRPr="00516472">
        <w:rPr>
          <w:rFonts w:ascii="Times New Roman" w:eastAsia="Times New Roman" w:hAnsi="Times New Roman" w:cs="Times New Roman"/>
          <w:b/>
          <w:bCs/>
          <w:sz w:val="26"/>
          <w:szCs w:val="26"/>
        </w:rPr>
        <w:t>Совета народных депутатов четвертого созыва</w:t>
      </w:r>
    </w:p>
    <w:p w:rsidR="00AB4188" w:rsidRPr="00516472" w:rsidRDefault="00AB4188" w:rsidP="00AB4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выдвинутых избирательным объединением Брянское региональное отделение политической партии  ЛДПР  по одномандатным</w:t>
      </w:r>
    </w:p>
    <w:p w:rsidR="00AB4188" w:rsidRPr="00516472" w:rsidRDefault="00AB4188" w:rsidP="00AB4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избирательным округам на выборах депутатов </w:t>
      </w:r>
      <w:r w:rsidRPr="00394BB4">
        <w:rPr>
          <w:rFonts w:ascii="Times New Roman" w:eastAsia="Times New Roman" w:hAnsi="Times New Roman" w:cs="Times New Roman"/>
          <w:b/>
          <w:bCs/>
          <w:sz w:val="26"/>
          <w:szCs w:val="26"/>
        </w:rPr>
        <w:t>Юровского сельского</w:t>
      </w:r>
      <w:r w:rsidRPr="0051647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Совета народных депутатов четвертого созыва</w:t>
      </w:r>
    </w:p>
    <w:p w:rsidR="00AB4188" w:rsidRPr="00516472" w:rsidRDefault="00AB4188" w:rsidP="00AB4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 одномандатным избирательным округам</w:t>
      </w:r>
    </w:p>
    <w:p w:rsidR="00AB4188" w:rsidRPr="00E1722D" w:rsidRDefault="00AB4188" w:rsidP="00AB4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AB4188" w:rsidRDefault="00AB4188" w:rsidP="00E33EAF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1</w:t>
      </w:r>
    </w:p>
    <w:p w:rsidR="00AB4188" w:rsidRDefault="00AB4188" w:rsidP="00E33EAF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Калиниченко Анжелика Владимировна, дата рождения – 10 марта 1983 года, место рождения – ДЕР. ГОРОДЦЫ ТРУБЧЕВСКОГО Р–НА БРЯНСКОЙ ОБЛ., адрес места жительства – Брянская область, Трубчевский район, село Юрово</w:t>
      </w:r>
      <w:r w:rsidR="00E33EA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МБУ "ВИД", уборщик служебных помещений</w:t>
      </w:r>
      <w:r>
        <w:rPr>
          <w:rFonts w:ascii="Times New Roman" w:hAnsi="Times New Roman"/>
          <w:sz w:val="28"/>
        </w:rPr>
        <w:t>.</w:t>
      </w:r>
    </w:p>
    <w:p w:rsidR="00AB4188" w:rsidRDefault="00AB4188" w:rsidP="00AB418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2</w:t>
      </w:r>
    </w:p>
    <w:p w:rsidR="00AB4188" w:rsidRDefault="00AB4188" w:rsidP="00AB418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Абрамова Светлана Викторовна, дата рождения – 2 сентября 1967 года, место рождения – С. ЮРОВО ТРУБЧЕВСКОГО Р–НА БРЯНСКОЙ ОБЛ., адрес места жительства – Брянская область, Трубчевский район, село Юрово</w:t>
      </w:r>
      <w:r w:rsidR="00E33EA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AB4188" w:rsidRDefault="00AB4188" w:rsidP="00AB418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3</w:t>
      </w:r>
    </w:p>
    <w:p w:rsidR="00AB4188" w:rsidRDefault="00AB4188" w:rsidP="00AB4188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Киреенков Александр Иванович, дата рождения – 30 апреля 1959 года, место рождения – ДЕР. УРУКОВО ТРУБЧЕВСКОГО Р–НА БРЯНСКОЙ ОБЛ., адрес места жительства – Брянская область, Трубчевский район, деревня Верхние Новоселки</w:t>
      </w:r>
      <w:r w:rsidR="00E33EA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</w:t>
      </w:r>
      <w:r>
        <w:rPr>
          <w:rFonts w:ascii="Times New Roman" w:hAnsi="Times New Roman"/>
          <w:sz w:val="28"/>
        </w:rPr>
        <w:t xml:space="preserve">.                        </w:t>
      </w:r>
      <w:r w:rsidRPr="000D1A5E">
        <w:rPr>
          <w:rFonts w:ascii="Times New Roman" w:hAnsi="Times New Roman"/>
          <w:b/>
          <w:sz w:val="28"/>
        </w:rPr>
        <w:t xml:space="preserve"> </w:t>
      </w:r>
    </w:p>
    <w:p w:rsidR="00AB4188" w:rsidRDefault="00AB4188" w:rsidP="00AB4188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4</w:t>
      </w:r>
    </w:p>
    <w:p w:rsidR="00AB4188" w:rsidRDefault="00AB4188" w:rsidP="00AB418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4. Шикин Александр Александрович, дата рождения – 4 января 1960 года, место рождения – ДЕР. УРУКОВО ТРУБЧЕВСКОГО Р–НА БРЯНСКОЙ ОБЛ., адрес места жительства – Брянская область, Трубчевский район, село Юрово</w:t>
      </w:r>
      <w:r w:rsidR="00E33EA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AB4188" w:rsidRDefault="00AB4188" w:rsidP="00AB418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5</w:t>
      </w:r>
    </w:p>
    <w:p w:rsidR="00AB4188" w:rsidRDefault="00AB4188" w:rsidP="00AB418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Мищенко Валерий Иванович, дата рождения – 19 января 1970 года, место рождения – ДЕР. А. ПЕЧЕВАЯ КЛИНЦОВСКОГО РАЙОНА БРЯНСКОЙ ОБЛАСТИ, адрес места жительства – Брянская область, Трубчевский район, село Любожичи</w:t>
      </w:r>
      <w:r w:rsidR="00E33EA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AB4188" w:rsidRDefault="00AB4188" w:rsidP="00AB418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6</w:t>
      </w:r>
    </w:p>
    <w:p w:rsidR="00AB4188" w:rsidRDefault="00AB4188" w:rsidP="00AB418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Гулаков Василий Васильевич, дата рождения – 25 октября 1960 года, место рождения – С. БАЙКОВО ТРУБЧЕВСКОГО Р–НА БРЯНСКОЙ ОБЛ., адрес места жительства – Брянская область, Трубчевский район, село Юрово</w:t>
      </w:r>
      <w:r w:rsidR="00E33EA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AB4188" w:rsidRDefault="00AB4188" w:rsidP="00AB418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7</w:t>
      </w:r>
    </w:p>
    <w:p w:rsidR="00AB4188" w:rsidRDefault="00AB4188" w:rsidP="00AB418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Филонов Сергей Григорьевич, дата рождения – 6 марта 1975 года, место рождения – д. Сдесловка Трубчевского р–на Брянской области, адрес места жительства – Брянская область, Трубчевский район, деревня Шуклино</w:t>
      </w:r>
      <w:r w:rsidR="00E33EA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AB4188" w:rsidRDefault="00AB4188" w:rsidP="00AB418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8</w:t>
      </w:r>
    </w:p>
    <w:p w:rsidR="00AB4188" w:rsidRDefault="00AB4188" w:rsidP="00AB418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Сергеев Иван Иванович, дата рождения – 25 мая 1963 года, место рождения – С. ПЛЮСКОВО ТРУБЧЕВСКОГО Р–НА БРЯНСКОЙ ОБЛ., адрес места жительства – Брянская область, Трубчевский район, село Плюсково</w:t>
      </w:r>
      <w:r w:rsidR="00E33EA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МКУ "Трубчевская муниципальная пожарная охрана", водитель Юровского отделения</w:t>
      </w:r>
      <w:r>
        <w:rPr>
          <w:rFonts w:ascii="Times New Roman" w:hAnsi="Times New Roman"/>
          <w:sz w:val="28"/>
        </w:rPr>
        <w:t>.</w:t>
      </w:r>
    </w:p>
    <w:p w:rsidR="00AB4188" w:rsidRDefault="00AB4188" w:rsidP="00AB418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9</w:t>
      </w:r>
    </w:p>
    <w:p w:rsidR="00AB4188" w:rsidRDefault="00AB4188" w:rsidP="00AB418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9. Свиридова Мария Михайловна, дата рождения – 29 апреля 1982 года, место рождения – ДЕР. ХОТЬЯНОВКА ТРУБЧЕВСКОГО Р–НА БРЯНСКОЙ ОБЛ., адрес места жительства – Брянская область, Трубчевский район, село Юрово</w:t>
      </w:r>
      <w:r w:rsidR="00E33EA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Федеральное государственное унитарное предприятие "Почта России", почтальон 3 класса</w:t>
      </w:r>
      <w:r>
        <w:rPr>
          <w:rFonts w:ascii="Times New Roman" w:hAnsi="Times New Roman"/>
          <w:sz w:val="28"/>
        </w:rPr>
        <w:t>.</w:t>
      </w:r>
    </w:p>
    <w:p w:rsidR="00AB4188" w:rsidRDefault="00AB4188" w:rsidP="00AB418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10</w:t>
      </w:r>
    </w:p>
    <w:p w:rsidR="00AB4188" w:rsidRDefault="00AB4188" w:rsidP="00AB418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Чучин Олег Вячеславович, дата рождения – 27 июля 1987 года, место рождения – ГОР. БРЯНСК, адрес места жительства – Брянская область, город Брянск</w:t>
      </w:r>
      <w:r w:rsidR="00E33EA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ИП Чучин Олег Вячеславович, индивидуальный предприниматель</w:t>
      </w:r>
      <w:r>
        <w:rPr>
          <w:rFonts w:ascii="Times New Roman" w:hAnsi="Times New Roman"/>
          <w:sz w:val="28"/>
        </w:rPr>
        <w:t>.</w:t>
      </w:r>
    </w:p>
    <w:p w:rsidR="00AB4188" w:rsidRDefault="00AB4188" w:rsidP="00AB418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11</w:t>
      </w:r>
    </w:p>
    <w:p w:rsidR="00AB4188" w:rsidRDefault="00AB4188" w:rsidP="00AB418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Стрижнева Татьяна Владимировна, дата рождения – 21 июля 1970 года, место рождения – ГОР. АЛМАТЫ РЕСПУБЛИКИ КАЗАХСТАН, адрес места жительства – Брянская область, Трубчевский район, село Юрово</w:t>
      </w:r>
      <w:r w:rsidR="00525BC8">
        <w:rPr>
          <w:rFonts w:ascii="Times New Roman" w:hAnsi="Times New Roman"/>
          <w:sz w:val="28"/>
        </w:rPr>
        <w:t>,</w:t>
      </w:r>
      <w:r w:rsidR="00E33EAF">
        <w:rPr>
          <w:rFonts w:ascii="Times New Roman" w:hAnsi="Times New Roman"/>
          <w:sz w:val="28"/>
        </w:rPr>
        <w:t xml:space="preserve"> основное место работы или службы, занимаемая должность / род занятий – МБУК "Трубчевский МЦК и О"–Юровский КДЦ, руководитель</w:t>
      </w:r>
      <w:r>
        <w:rPr>
          <w:rFonts w:ascii="Times New Roman" w:hAnsi="Times New Roman"/>
          <w:sz w:val="28"/>
        </w:rPr>
        <w:t>.</w:t>
      </w:r>
    </w:p>
    <w:p w:rsidR="00AB4188" w:rsidRDefault="00AB4188" w:rsidP="00AB418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12</w:t>
      </w:r>
    </w:p>
    <w:p w:rsidR="00AB4188" w:rsidRDefault="00AB4188" w:rsidP="00AB418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Боронина Жанна Владимировна, дата рождения – 26 июня 1978 года, место рождения – ГОР. ДАУГАВПИЛС РЕСПУБЛИКА ЛАТВИЯ, адрес места жительства – Брянская область, Трубчевский район, деревня Кветунь</w:t>
      </w:r>
      <w:bookmarkStart w:id="0" w:name="_GoBack"/>
      <w:bookmarkEnd w:id="0"/>
      <w:r w:rsidR="00E33EA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Администрация Трубчевского муниципального района, ведущий специалист организационно–правового отдела</w:t>
      </w:r>
      <w:r>
        <w:rPr>
          <w:rFonts w:ascii="Times New Roman" w:hAnsi="Times New Roman"/>
          <w:sz w:val="28"/>
        </w:rPr>
        <w:t>.</w:t>
      </w:r>
    </w:p>
    <w:p w:rsidR="00AB4188" w:rsidRDefault="00AB4188" w:rsidP="00AB4188"/>
    <w:p w:rsidR="00BA320B" w:rsidRDefault="00BA320B" w:rsidP="00BA320B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2D67AA" w:rsidRDefault="002D67AA" w:rsidP="00866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2D67A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9D7" w:rsidRDefault="004F39D7" w:rsidP="00AA1EA2">
      <w:pPr>
        <w:spacing w:after="0" w:line="240" w:lineRule="auto"/>
      </w:pPr>
      <w:r>
        <w:separator/>
      </w:r>
    </w:p>
  </w:endnote>
  <w:endnote w:type="continuationSeparator" w:id="0">
    <w:p w:rsidR="004F39D7" w:rsidRDefault="004F39D7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9D7" w:rsidRDefault="004F39D7" w:rsidP="00AA1EA2">
      <w:pPr>
        <w:spacing w:after="0" w:line="240" w:lineRule="auto"/>
      </w:pPr>
      <w:r>
        <w:separator/>
      </w:r>
    </w:p>
  </w:footnote>
  <w:footnote w:type="continuationSeparator" w:id="0">
    <w:p w:rsidR="004F39D7" w:rsidRDefault="004F39D7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2D67AA"/>
    <w:rsid w:val="003C6C90"/>
    <w:rsid w:val="004F39D7"/>
    <w:rsid w:val="00525BC8"/>
    <w:rsid w:val="00630171"/>
    <w:rsid w:val="00801F34"/>
    <w:rsid w:val="00866C2A"/>
    <w:rsid w:val="008841FD"/>
    <w:rsid w:val="008A710E"/>
    <w:rsid w:val="008E45DE"/>
    <w:rsid w:val="008E643C"/>
    <w:rsid w:val="00985623"/>
    <w:rsid w:val="009A03B7"/>
    <w:rsid w:val="00AA1EA2"/>
    <w:rsid w:val="00AB4188"/>
    <w:rsid w:val="00B1708E"/>
    <w:rsid w:val="00BA320B"/>
    <w:rsid w:val="00D95DB6"/>
    <w:rsid w:val="00E2120B"/>
    <w:rsid w:val="00E33EAF"/>
    <w:rsid w:val="00EC404A"/>
    <w:rsid w:val="00EE282A"/>
    <w:rsid w:val="00F44891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E6ADB-4956-4CE7-B3D7-4C660ED6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11</cp:revision>
  <cp:lastPrinted>2019-07-20T07:34:00Z</cp:lastPrinted>
  <dcterms:created xsi:type="dcterms:W3CDTF">2019-07-19T13:09:00Z</dcterms:created>
  <dcterms:modified xsi:type="dcterms:W3CDTF">2019-08-02T05:42:00Z</dcterms:modified>
</cp:coreProperties>
</file>