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C5731" w:rsidRPr="00DC5731" w:rsidRDefault="00DC5731" w:rsidP="00DC5731">
      <w:pPr>
        <w:pStyle w:val="1"/>
        <w:ind w:right="139"/>
        <w:jc w:val="right"/>
        <w:rPr>
          <w:rFonts w:ascii="Academy" w:hAnsi="Academy"/>
          <w:b/>
          <w:sz w:val="26"/>
          <w:szCs w:val="26"/>
          <w:u w:val="single"/>
        </w:rPr>
      </w:pPr>
      <w:r w:rsidRPr="00DC5731">
        <w:rPr>
          <w:rFonts w:ascii="Academy" w:hAnsi="Academy"/>
          <w:b/>
          <w:sz w:val="26"/>
          <w:szCs w:val="26"/>
          <w:u w:val="single"/>
        </w:rPr>
        <w:t>ПРОЕКТ</w:t>
      </w:r>
    </w:p>
    <w:p w:rsidR="006C30D0" w:rsidRPr="00CF7ED9" w:rsidRDefault="006C30D0" w:rsidP="00A57BDD">
      <w:pPr>
        <w:pStyle w:val="1"/>
        <w:ind w:right="139"/>
        <w:rPr>
          <w:rFonts w:ascii="Academy" w:hAnsi="Academy"/>
          <w:b/>
          <w:sz w:val="26"/>
          <w:szCs w:val="26"/>
        </w:rPr>
      </w:pPr>
      <w:r w:rsidRPr="00CF7ED9">
        <w:rPr>
          <w:rFonts w:ascii="Academy" w:hAnsi="Academy"/>
          <w:b/>
          <w:sz w:val="26"/>
          <w:szCs w:val="26"/>
        </w:rPr>
        <w:t>РОССИЙСКАЯ ФЕДЕРАЦИЯ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АДМИНИСТРАЦИЯ ТРУБЧЕВСКОГО МУНИЦИПАЛЬНОГО РАЙОНА</w:t>
      </w:r>
    </w:p>
    <w:p w:rsidR="006C30D0" w:rsidRPr="00CF7ED9" w:rsidRDefault="006C30D0" w:rsidP="006C30D0">
      <w:pPr>
        <w:jc w:val="center"/>
        <w:rPr>
          <w:b/>
          <w:sz w:val="26"/>
          <w:szCs w:val="26"/>
        </w:rPr>
      </w:pPr>
    </w:p>
    <w:p w:rsidR="006C30D0" w:rsidRPr="00F31D56" w:rsidRDefault="00BA5935" w:rsidP="006C30D0">
      <w:pPr>
        <w:ind w:left="709" w:right="139"/>
        <w:rPr>
          <w:rFonts w:ascii="CyrillicOld" w:hAnsi="CyrillicOld"/>
          <w:b/>
        </w:rPr>
      </w:pPr>
      <w:r w:rsidRPr="00BA5935">
        <w:rPr>
          <w:b/>
        </w:rPr>
        <w:pict>
          <v:shape id="_x0000_s1026" style="position:absolute;left:0;text-align:left;margin-left:1pt;margin-top:1.95pt;width:489.6pt;height:7.2pt;z-index:251657728;mso-position-horizontal-relative:text;mso-position-vertical-relative:text" coordsize="10408,1" o:allowincell="f" path="m,l10408,e" filled="f" strokeweight="4.5pt">
            <v:stroke linestyle="thinThick"/>
            <v:path arrowok="t"/>
          </v:shape>
        </w:pict>
      </w:r>
    </w:p>
    <w:p w:rsidR="006C30D0" w:rsidRPr="00156EA9" w:rsidRDefault="006C30D0" w:rsidP="006C30D0">
      <w:pPr>
        <w:jc w:val="center"/>
        <w:rPr>
          <w:b/>
          <w:sz w:val="48"/>
          <w:szCs w:val="40"/>
        </w:rPr>
      </w:pPr>
      <w:proofErr w:type="gramStart"/>
      <w:r w:rsidRPr="00156EA9">
        <w:rPr>
          <w:b/>
          <w:sz w:val="48"/>
          <w:szCs w:val="40"/>
        </w:rPr>
        <w:t>П</w:t>
      </w:r>
      <w:proofErr w:type="gramEnd"/>
      <w:r w:rsidRPr="00156EA9">
        <w:rPr>
          <w:b/>
          <w:sz w:val="48"/>
          <w:szCs w:val="40"/>
        </w:rPr>
        <w:t xml:space="preserve"> О С Т А Н О В Л Е Н И Е</w:t>
      </w:r>
    </w:p>
    <w:p w:rsidR="006C30D0" w:rsidRPr="00C746C0" w:rsidRDefault="006C30D0" w:rsidP="006C30D0">
      <w:pPr>
        <w:jc w:val="center"/>
        <w:rPr>
          <w:b/>
          <w:sz w:val="26"/>
          <w:szCs w:val="26"/>
        </w:rPr>
      </w:pPr>
    </w:p>
    <w:p w:rsidR="00D2509C" w:rsidRPr="00CF7ED9" w:rsidRDefault="00D2509C" w:rsidP="00D2509C">
      <w:pPr>
        <w:rPr>
          <w:sz w:val="26"/>
          <w:szCs w:val="26"/>
        </w:rPr>
      </w:pPr>
      <w:r w:rsidRPr="00CF7ED9">
        <w:rPr>
          <w:sz w:val="26"/>
          <w:szCs w:val="26"/>
        </w:rPr>
        <w:t xml:space="preserve">от </w:t>
      </w:r>
      <w:r w:rsidR="00D758F9" w:rsidRPr="00CF7ED9">
        <w:rPr>
          <w:sz w:val="26"/>
          <w:szCs w:val="26"/>
        </w:rPr>
        <w:t xml:space="preserve"> </w:t>
      </w:r>
      <w:proofErr w:type="spellStart"/>
      <w:r w:rsidR="00DC7BCD" w:rsidRPr="00CF7ED9">
        <w:rPr>
          <w:sz w:val="26"/>
          <w:szCs w:val="26"/>
        </w:rPr>
        <w:t>__________</w:t>
      </w:r>
      <w:proofErr w:type="gramStart"/>
      <w:r w:rsidR="005C665B" w:rsidRPr="00CF7ED9">
        <w:rPr>
          <w:sz w:val="26"/>
          <w:szCs w:val="26"/>
        </w:rPr>
        <w:t>г</w:t>
      </w:r>
      <w:proofErr w:type="spellEnd"/>
      <w:proofErr w:type="gramEnd"/>
      <w:r w:rsidR="00DC7BCD" w:rsidRPr="00CF7ED9">
        <w:rPr>
          <w:sz w:val="26"/>
          <w:szCs w:val="26"/>
        </w:rPr>
        <w:t xml:space="preserve">. </w:t>
      </w:r>
      <w:r w:rsidR="00156EA9" w:rsidRPr="00CF7ED9">
        <w:rPr>
          <w:sz w:val="26"/>
          <w:szCs w:val="26"/>
        </w:rPr>
        <w:t xml:space="preserve">                                                                                              </w:t>
      </w:r>
      <w:r w:rsidR="00DC7BCD" w:rsidRPr="00CF7ED9">
        <w:rPr>
          <w:sz w:val="26"/>
          <w:szCs w:val="26"/>
        </w:rPr>
        <w:t>№___</w:t>
      </w:r>
    </w:p>
    <w:p w:rsidR="006C30D0" w:rsidRPr="00CF7ED9" w:rsidRDefault="006C30D0" w:rsidP="00156EA9">
      <w:pPr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г. Трубчевск</w:t>
      </w:r>
    </w:p>
    <w:p w:rsidR="006C30D0" w:rsidRPr="00CF7ED9" w:rsidRDefault="006C30D0" w:rsidP="006C30D0">
      <w:pPr>
        <w:rPr>
          <w:sz w:val="26"/>
          <w:szCs w:val="26"/>
        </w:rPr>
      </w:pPr>
    </w:p>
    <w:p w:rsidR="000758ED" w:rsidRPr="00CF7ED9" w:rsidRDefault="00D85C52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О</w:t>
      </w:r>
      <w:r w:rsidR="003D05DA" w:rsidRPr="00CF7ED9">
        <w:rPr>
          <w:bCs/>
          <w:sz w:val="26"/>
          <w:szCs w:val="26"/>
        </w:rPr>
        <w:t xml:space="preserve"> </w:t>
      </w:r>
      <w:r w:rsidR="00CA43E1" w:rsidRPr="00CF7ED9">
        <w:rPr>
          <w:bCs/>
          <w:sz w:val="26"/>
          <w:szCs w:val="26"/>
        </w:rPr>
        <w:t>внесении изменений в</w:t>
      </w:r>
      <w:r w:rsidR="000758ED" w:rsidRPr="00CF7ED9">
        <w:rPr>
          <w:bCs/>
          <w:sz w:val="26"/>
          <w:szCs w:val="26"/>
        </w:rPr>
        <w:t xml:space="preserve"> </w:t>
      </w:r>
      <w:r w:rsidR="008D2A3E" w:rsidRPr="00CF7ED9">
        <w:rPr>
          <w:bCs/>
          <w:sz w:val="26"/>
          <w:szCs w:val="26"/>
        </w:rPr>
        <w:t>муниципальн</w:t>
      </w:r>
      <w:r w:rsidR="00CA43E1" w:rsidRPr="00CF7ED9">
        <w:rPr>
          <w:bCs/>
          <w:sz w:val="26"/>
          <w:szCs w:val="26"/>
        </w:rPr>
        <w:t>ую</w:t>
      </w:r>
      <w:r w:rsidR="008D2A3E" w:rsidRPr="00CF7ED9">
        <w:rPr>
          <w:bCs/>
          <w:sz w:val="26"/>
          <w:szCs w:val="26"/>
        </w:rPr>
        <w:t xml:space="preserve"> программ</w:t>
      </w:r>
      <w:r w:rsidR="00CA43E1" w:rsidRPr="00CF7ED9">
        <w:rPr>
          <w:bCs/>
          <w:sz w:val="26"/>
          <w:szCs w:val="26"/>
        </w:rPr>
        <w:t>у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«Развитие образования Трубчевского</w:t>
      </w:r>
    </w:p>
    <w:p w:rsidR="000758ED" w:rsidRPr="00CF7ED9" w:rsidRDefault="000758ED" w:rsidP="00156EA9">
      <w:pPr>
        <w:spacing w:line="276" w:lineRule="auto"/>
        <w:jc w:val="center"/>
        <w:rPr>
          <w:bCs/>
          <w:sz w:val="26"/>
          <w:szCs w:val="26"/>
        </w:rPr>
      </w:pPr>
      <w:r w:rsidRPr="00CF7ED9">
        <w:rPr>
          <w:bCs/>
          <w:sz w:val="26"/>
          <w:szCs w:val="26"/>
        </w:rPr>
        <w:t>му</w:t>
      </w:r>
      <w:r w:rsidR="008D2A3E" w:rsidRPr="00CF7ED9">
        <w:rPr>
          <w:bCs/>
          <w:sz w:val="26"/>
          <w:szCs w:val="26"/>
        </w:rPr>
        <w:t>ниципального района на 201</w:t>
      </w:r>
      <w:r w:rsidR="003D05DA" w:rsidRPr="00CF7ED9">
        <w:rPr>
          <w:bCs/>
          <w:sz w:val="26"/>
          <w:szCs w:val="26"/>
        </w:rPr>
        <w:t>8-2022</w:t>
      </w:r>
      <w:r w:rsidRPr="00CF7ED9">
        <w:rPr>
          <w:bCs/>
          <w:sz w:val="26"/>
          <w:szCs w:val="26"/>
        </w:rPr>
        <w:t xml:space="preserve"> годы»</w:t>
      </w:r>
    </w:p>
    <w:p w:rsidR="008D2A3E" w:rsidRPr="00CF7ED9" w:rsidRDefault="008D2A3E" w:rsidP="00156EA9">
      <w:pPr>
        <w:spacing w:line="276" w:lineRule="auto"/>
        <w:rPr>
          <w:sz w:val="26"/>
          <w:szCs w:val="26"/>
        </w:rPr>
      </w:pPr>
    </w:p>
    <w:p w:rsidR="003C748E" w:rsidRPr="00CF7ED9" w:rsidRDefault="00860693" w:rsidP="00156EA9">
      <w:pPr>
        <w:spacing w:line="276" w:lineRule="auto"/>
        <w:ind w:firstLine="709"/>
        <w:jc w:val="both"/>
        <w:rPr>
          <w:sz w:val="26"/>
          <w:szCs w:val="26"/>
        </w:rPr>
      </w:pPr>
      <w:proofErr w:type="gramStart"/>
      <w:r w:rsidRPr="00CF7ED9">
        <w:rPr>
          <w:sz w:val="26"/>
          <w:szCs w:val="26"/>
        </w:rPr>
        <w:t>В соответствии со  статьей 179 Бюджетного кодекса Российской Федерации, постановлениями администрации Трубчевского муниципального района от 16.</w:t>
      </w:r>
      <w:r w:rsidR="00CF7ED9">
        <w:rPr>
          <w:sz w:val="26"/>
          <w:szCs w:val="26"/>
        </w:rPr>
        <w:t>10.2013</w:t>
      </w:r>
      <w:r w:rsidRPr="00CF7ED9">
        <w:rPr>
          <w:sz w:val="26"/>
          <w:szCs w:val="26"/>
        </w:rPr>
        <w:t xml:space="preserve"> № 720 «Об утверждении Порядка разработки, реализации и оценки эффективности муниципальных программ Трубчевского муниципального района», от 0</w:t>
      </w:r>
      <w:r w:rsidR="002910AC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>.11.201</w:t>
      </w:r>
      <w:r w:rsidR="00CF7ED9">
        <w:rPr>
          <w:sz w:val="26"/>
          <w:szCs w:val="26"/>
        </w:rPr>
        <w:t>9</w:t>
      </w:r>
      <w:r w:rsidR="002910AC" w:rsidRPr="00CF7ED9">
        <w:rPr>
          <w:sz w:val="26"/>
          <w:szCs w:val="26"/>
        </w:rPr>
        <w:t xml:space="preserve"> № 806</w:t>
      </w:r>
      <w:r w:rsidRPr="00CF7ED9">
        <w:rPr>
          <w:sz w:val="26"/>
          <w:szCs w:val="26"/>
        </w:rPr>
        <w:t xml:space="preserve"> «Об утверждении перечня муниципальных программ (подпрограмм) для формирования бюджета муниципального образования «Трубчевский муниципальный район»</w:t>
      </w:r>
      <w:r w:rsidR="00DC7BCD" w:rsidRPr="00CF7ED9">
        <w:rPr>
          <w:sz w:val="26"/>
          <w:szCs w:val="26"/>
        </w:rPr>
        <w:t xml:space="preserve"> на 2020</w:t>
      </w:r>
      <w:r w:rsidRPr="00CF7ED9">
        <w:rPr>
          <w:sz w:val="26"/>
          <w:szCs w:val="26"/>
        </w:rPr>
        <w:t xml:space="preserve"> год и на плановый период 202</w:t>
      </w:r>
      <w:r w:rsidR="00DC7BCD" w:rsidRPr="00CF7ED9">
        <w:rPr>
          <w:sz w:val="26"/>
          <w:szCs w:val="26"/>
        </w:rPr>
        <w:t>1</w:t>
      </w:r>
      <w:r w:rsidRPr="00CF7ED9">
        <w:rPr>
          <w:sz w:val="26"/>
          <w:szCs w:val="26"/>
        </w:rPr>
        <w:t xml:space="preserve"> и </w:t>
      </w:r>
      <w:r w:rsidR="00DC7BCD" w:rsidRPr="00CF7ED9">
        <w:rPr>
          <w:sz w:val="26"/>
          <w:szCs w:val="26"/>
        </w:rPr>
        <w:t>2022</w:t>
      </w:r>
      <w:r w:rsidRPr="00CF7ED9">
        <w:rPr>
          <w:sz w:val="26"/>
          <w:szCs w:val="26"/>
        </w:rPr>
        <w:t xml:space="preserve"> годов»</w:t>
      </w:r>
      <w:r w:rsidR="003C748E" w:rsidRPr="00CF7ED9">
        <w:rPr>
          <w:sz w:val="26"/>
          <w:szCs w:val="26"/>
        </w:rPr>
        <w:t>, а также</w:t>
      </w:r>
      <w:proofErr w:type="gramEnd"/>
      <w:r w:rsidR="003C748E" w:rsidRPr="00CF7ED9">
        <w:rPr>
          <w:sz w:val="26"/>
          <w:szCs w:val="26"/>
        </w:rPr>
        <w:t xml:space="preserve"> в связи с изменениями в  бюджет</w:t>
      </w:r>
      <w:r w:rsidR="006F6B2C" w:rsidRPr="00CF7ED9">
        <w:rPr>
          <w:sz w:val="26"/>
          <w:szCs w:val="26"/>
        </w:rPr>
        <w:t>е</w:t>
      </w:r>
      <w:r w:rsidR="003C748E" w:rsidRPr="00CF7ED9">
        <w:rPr>
          <w:sz w:val="26"/>
          <w:szCs w:val="26"/>
        </w:rPr>
        <w:t xml:space="preserve"> Трубчевск</w:t>
      </w:r>
      <w:r w:rsidR="006F6B2C" w:rsidRPr="00CF7ED9">
        <w:rPr>
          <w:sz w:val="26"/>
          <w:szCs w:val="26"/>
        </w:rPr>
        <w:t>ого</w:t>
      </w:r>
      <w:r w:rsidR="003C748E" w:rsidRPr="00CF7ED9">
        <w:rPr>
          <w:sz w:val="26"/>
          <w:szCs w:val="26"/>
        </w:rPr>
        <w:t xml:space="preserve"> </w:t>
      </w:r>
      <w:r w:rsidR="006F6B2C" w:rsidRPr="00CF7ED9">
        <w:rPr>
          <w:sz w:val="26"/>
          <w:szCs w:val="26"/>
        </w:rPr>
        <w:t>муниципального района на 2020</w:t>
      </w:r>
      <w:r w:rsidR="003C748E" w:rsidRPr="00CF7ED9">
        <w:rPr>
          <w:sz w:val="26"/>
          <w:szCs w:val="26"/>
        </w:rPr>
        <w:t xml:space="preserve"> год и на плановый период 202</w:t>
      </w:r>
      <w:r w:rsidR="006F6B2C" w:rsidRPr="00CF7ED9">
        <w:rPr>
          <w:sz w:val="26"/>
          <w:szCs w:val="26"/>
        </w:rPr>
        <w:t>1 и 2022</w:t>
      </w:r>
      <w:r w:rsidR="003C748E" w:rsidRPr="00CF7ED9">
        <w:rPr>
          <w:sz w:val="26"/>
          <w:szCs w:val="26"/>
        </w:rPr>
        <w:t xml:space="preserve"> годов</w:t>
      </w:r>
    </w:p>
    <w:p w:rsidR="006C30D0" w:rsidRPr="00CF7ED9" w:rsidRDefault="006C30D0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ПОСТАНОВЛЯЮ:</w:t>
      </w:r>
    </w:p>
    <w:p w:rsidR="008E4599" w:rsidRPr="00CF7ED9" w:rsidRDefault="0017027F" w:rsidP="00924C14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CA43E1" w:rsidRPr="00CF7ED9">
        <w:rPr>
          <w:sz w:val="26"/>
          <w:szCs w:val="26"/>
        </w:rPr>
        <w:t xml:space="preserve"> </w:t>
      </w:r>
      <w:proofErr w:type="gramStart"/>
      <w:r w:rsidR="008E4599" w:rsidRPr="00CF7ED9">
        <w:rPr>
          <w:sz w:val="26"/>
          <w:szCs w:val="26"/>
        </w:rPr>
        <w:t>Внести в</w:t>
      </w:r>
      <w:r w:rsidR="00CF7ED9">
        <w:rPr>
          <w:sz w:val="26"/>
          <w:szCs w:val="26"/>
        </w:rPr>
        <w:t xml:space="preserve"> муниципальную программу</w:t>
      </w:r>
      <w:r w:rsidR="008E4599" w:rsidRPr="00CF7ED9">
        <w:rPr>
          <w:sz w:val="26"/>
          <w:szCs w:val="26"/>
        </w:rPr>
        <w:t xml:space="preserve"> </w:t>
      </w:r>
      <w:r w:rsidR="00CF7ED9" w:rsidRPr="00CF7ED9">
        <w:rPr>
          <w:bCs/>
          <w:sz w:val="26"/>
          <w:szCs w:val="26"/>
        </w:rPr>
        <w:t xml:space="preserve">«Развитие образования Трубчевского муниципального района на 2018-2022 годы» </w:t>
      </w:r>
      <w:r w:rsidR="00CF7ED9">
        <w:rPr>
          <w:bCs/>
          <w:sz w:val="26"/>
          <w:szCs w:val="26"/>
        </w:rPr>
        <w:t>(далее – муниципальная программа), утвержденную</w:t>
      </w:r>
      <w:r w:rsidR="00CF7ED9" w:rsidRPr="00CF7ED9">
        <w:rPr>
          <w:sz w:val="26"/>
          <w:szCs w:val="26"/>
        </w:rPr>
        <w:t xml:space="preserve"> </w:t>
      </w:r>
      <w:r w:rsidR="008E4599" w:rsidRPr="00CF7ED9">
        <w:rPr>
          <w:sz w:val="26"/>
          <w:szCs w:val="26"/>
        </w:rPr>
        <w:t>постановление</w:t>
      </w:r>
      <w:r w:rsidR="00CF7ED9">
        <w:rPr>
          <w:sz w:val="26"/>
          <w:szCs w:val="26"/>
        </w:rPr>
        <w:t>м</w:t>
      </w:r>
      <w:r w:rsidR="008E4599" w:rsidRPr="00CF7ED9">
        <w:rPr>
          <w:sz w:val="26"/>
          <w:szCs w:val="26"/>
        </w:rPr>
        <w:t xml:space="preserve"> администрации Трубчевского муниципальног</w:t>
      </w:r>
      <w:r w:rsidR="00CF7ED9">
        <w:rPr>
          <w:sz w:val="26"/>
          <w:szCs w:val="26"/>
        </w:rPr>
        <w:t xml:space="preserve">о района от 27 октября 2016 </w:t>
      </w:r>
      <w:r w:rsidR="008E4599" w:rsidRPr="00CF7ED9">
        <w:rPr>
          <w:sz w:val="26"/>
          <w:szCs w:val="26"/>
        </w:rPr>
        <w:t xml:space="preserve"> № 870 </w:t>
      </w:r>
      <w:r w:rsidR="00CF7ED9">
        <w:rPr>
          <w:sz w:val="26"/>
          <w:szCs w:val="26"/>
        </w:rPr>
        <w:t xml:space="preserve">(в редакции постановлений администрации Трубчевского муниципального района </w:t>
      </w:r>
      <w:r w:rsidR="00924C14">
        <w:rPr>
          <w:sz w:val="26"/>
          <w:szCs w:val="26"/>
        </w:rPr>
        <w:t>о</w:t>
      </w:r>
      <w:r w:rsidR="00CF7ED9">
        <w:rPr>
          <w:sz w:val="26"/>
          <w:szCs w:val="26"/>
        </w:rPr>
        <w:t>т 20.12.2016 № 1050, от 20.10.2017 № 851, от 29.01.2018 № 64, от 23.04.2018 №313, от 28.05.2018 № 411, от 25.06.2018 № 479, от 24.07.2018 № 549, от 26.09.2018 № 776, от 31.10.2018 № 887</w:t>
      </w:r>
      <w:proofErr w:type="gramEnd"/>
      <w:r w:rsidR="00CF7ED9">
        <w:rPr>
          <w:sz w:val="26"/>
          <w:szCs w:val="26"/>
        </w:rPr>
        <w:t xml:space="preserve">, </w:t>
      </w:r>
      <w:proofErr w:type="gramStart"/>
      <w:r w:rsidR="00924C14">
        <w:rPr>
          <w:sz w:val="26"/>
          <w:szCs w:val="26"/>
        </w:rPr>
        <w:t>от 29.11.2018 № 977, от 12.02.2019 № 99, от 27.02.2019 № 128, от 25.03.2019 № 205, от 27.05.2019 № 341, от 31.07.2019 № 543, от 20.09.2019 № 700, от 28.11.2019 № 897, от 30.12.2019 № 1046</w:t>
      </w:r>
      <w:r w:rsidR="00F33BFB">
        <w:rPr>
          <w:sz w:val="26"/>
          <w:szCs w:val="26"/>
        </w:rPr>
        <w:t>, от 02.03.2020 № 143, от 22.04.2020 № 268</w:t>
      </w:r>
      <w:r w:rsidR="00FB4A2E">
        <w:rPr>
          <w:sz w:val="26"/>
          <w:szCs w:val="26"/>
        </w:rPr>
        <w:t>, от 25.05.2020 № 320</w:t>
      </w:r>
      <w:r w:rsidR="00640380">
        <w:rPr>
          <w:sz w:val="26"/>
          <w:szCs w:val="26"/>
        </w:rPr>
        <w:t>, от 11.09.2020 № 566</w:t>
      </w:r>
      <w:r w:rsidR="00924C14">
        <w:rPr>
          <w:sz w:val="26"/>
          <w:szCs w:val="26"/>
        </w:rPr>
        <w:t>)</w:t>
      </w:r>
      <w:r w:rsidR="000A2F98">
        <w:rPr>
          <w:sz w:val="26"/>
          <w:szCs w:val="26"/>
        </w:rPr>
        <w:t xml:space="preserve"> </w:t>
      </w:r>
      <w:r w:rsidR="008E4599" w:rsidRPr="00CF7ED9">
        <w:rPr>
          <w:sz w:val="26"/>
          <w:szCs w:val="26"/>
        </w:rPr>
        <w:t>следующие изменения:</w:t>
      </w:r>
      <w:proofErr w:type="gramEnd"/>
    </w:p>
    <w:p w:rsidR="008E4599" w:rsidRPr="00CF7ED9" w:rsidRDefault="008E4599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1.1. В пункте а) паспорта муниципальной программы «Развитие образования Трубчевского муниципального района на 2018-2022 годы»</w:t>
      </w:r>
    </w:p>
    <w:p w:rsidR="00DC5731" w:rsidRDefault="00DC5731" w:rsidP="00156EA9">
      <w:pPr>
        <w:spacing w:line="276" w:lineRule="auto"/>
        <w:ind w:firstLine="709"/>
        <w:jc w:val="both"/>
        <w:rPr>
          <w:sz w:val="26"/>
          <w:szCs w:val="26"/>
        </w:rPr>
      </w:pPr>
      <w:r>
        <w:rPr>
          <w:sz w:val="26"/>
          <w:szCs w:val="26"/>
        </w:rPr>
        <w:t>строку 2 изложить в новой редакции:</w:t>
      </w:r>
    </w:p>
    <w:tbl>
      <w:tblPr>
        <w:tblStyle w:val="a5"/>
        <w:tblW w:w="9570" w:type="dxa"/>
        <w:tblLook w:val="04A0"/>
      </w:tblPr>
      <w:tblGrid>
        <w:gridCol w:w="3085"/>
        <w:gridCol w:w="6485"/>
      </w:tblGrid>
      <w:tr w:rsidR="00DC5731" w:rsidTr="00DC5731">
        <w:tc>
          <w:tcPr>
            <w:tcW w:w="3085" w:type="dxa"/>
            <w:hideMark/>
          </w:tcPr>
          <w:p w:rsidR="00DC5731" w:rsidRPr="00DC5731" w:rsidRDefault="00DC573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C5731">
              <w:rPr>
                <w:rFonts w:ascii="Times New Roman" w:hAnsi="Times New Roman" w:cs="Times New Roman"/>
                <w:sz w:val="26"/>
                <w:szCs w:val="26"/>
              </w:rPr>
              <w:t>Ответственный исполнитель муниципальной</w:t>
            </w:r>
            <w:r w:rsidRPr="00DC5731">
              <w:rPr>
                <w:rFonts w:ascii="Times New Roman" w:hAnsi="Times New Roman" w:cs="Times New Roman"/>
                <w:sz w:val="26"/>
                <w:szCs w:val="26"/>
              </w:rPr>
              <w:br/>
              <w:t xml:space="preserve">программы                 </w:t>
            </w:r>
          </w:p>
        </w:tc>
        <w:tc>
          <w:tcPr>
            <w:tcW w:w="6485" w:type="dxa"/>
            <w:hideMark/>
          </w:tcPr>
          <w:p w:rsidR="00DC5731" w:rsidRPr="00DC5731" w:rsidRDefault="00DC5731">
            <w:pPr>
              <w:pStyle w:val="ConsPlusCell"/>
              <w:widowControl/>
              <w:spacing w:line="276" w:lineRule="auto"/>
              <w:rPr>
                <w:rFonts w:ascii="Times New Roman" w:hAnsi="Times New Roman" w:cs="Times New Roman"/>
                <w:sz w:val="26"/>
                <w:szCs w:val="26"/>
              </w:rPr>
            </w:pPr>
            <w:r w:rsidRPr="00DC5731">
              <w:rPr>
                <w:rFonts w:ascii="Times New Roman" w:eastAsia="Times New Roman" w:hAnsi="Times New Roman" w:cs="Times New Roman"/>
                <w:sz w:val="26"/>
                <w:szCs w:val="26"/>
              </w:rPr>
              <w:t>Отдел образования администрации Трубчевского муниципального района</w:t>
            </w:r>
            <w:r>
              <w:rPr>
                <w:rFonts w:ascii="Times New Roman" w:eastAsia="Times New Roman" w:hAnsi="Times New Roman" w:cs="Times New Roman"/>
                <w:sz w:val="26"/>
                <w:szCs w:val="26"/>
              </w:rPr>
              <w:t>, администрация Трубчевского муниципального района</w:t>
            </w:r>
          </w:p>
        </w:tc>
      </w:tr>
    </w:tbl>
    <w:p w:rsidR="008E4599" w:rsidRPr="00CF7ED9" w:rsidRDefault="008E4599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строку 8 изложить в новой редакции: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085"/>
        <w:gridCol w:w="6485"/>
      </w:tblGrid>
      <w:tr w:rsidR="008E4599" w:rsidRPr="00CF7ED9" w:rsidTr="000A2F98">
        <w:tc>
          <w:tcPr>
            <w:tcW w:w="3085" w:type="dxa"/>
            <w:shd w:val="clear" w:color="auto" w:fill="auto"/>
            <w:vAlign w:val="center"/>
          </w:tcPr>
          <w:p w:rsidR="008E4599" w:rsidRPr="00CF7ED9" w:rsidRDefault="008E4599" w:rsidP="00156EA9">
            <w:pPr>
              <w:spacing w:line="276" w:lineRule="auto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lastRenderedPageBreak/>
              <w:t>Объемы бюджетных ассигнований на реализацию муниципальной программы</w:t>
            </w:r>
          </w:p>
        </w:tc>
        <w:tc>
          <w:tcPr>
            <w:tcW w:w="6485" w:type="dxa"/>
            <w:shd w:val="clear" w:color="auto" w:fill="auto"/>
          </w:tcPr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Общий объем средств, предусмотренных на реализац</w:t>
            </w:r>
            <w:r w:rsidR="00860693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ию муниципа</w:t>
            </w:r>
            <w:r w:rsidR="00DC7BCD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ль</w:t>
            </w:r>
            <w:r w:rsidR="00286558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ной программы – 1</w:t>
            </w:r>
            <w:r w:rsidR="0064038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340169269,33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, 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в том числе: 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2018 год – 239</w:t>
            </w:r>
            <w:r w:rsidR="00D85C52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 946 119,03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Pr="00CF7ED9" w:rsidRDefault="006D3D6C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2019 год – 251 623 928</w:t>
            </w:r>
            <w:r w:rsidR="00FE1134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,87</w:t>
            </w:r>
            <w:r w:rsidR="00BA5C81"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2020 год – </w:t>
            </w:r>
            <w:r w:rsidR="0064038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302 022 747,43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jc w:val="both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2021 год – </w:t>
            </w:r>
            <w:r w:rsidR="00640380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272 717 219,00</w:t>
            </w:r>
            <w:r w:rsidRPr="00CF7ED9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рублей;</w:t>
            </w:r>
          </w:p>
          <w:p w:rsidR="008E4599" w:rsidRPr="00CF7ED9" w:rsidRDefault="00640380" w:rsidP="00156EA9">
            <w:pPr>
              <w:spacing w:line="276" w:lineRule="auto"/>
              <w:jc w:val="both"/>
              <w:rPr>
                <w:sz w:val="26"/>
                <w:szCs w:val="26"/>
              </w:rPr>
            </w:pPr>
            <w:r>
              <w:rPr>
                <w:color w:val="000000"/>
                <w:sz w:val="26"/>
                <w:szCs w:val="26"/>
              </w:rPr>
              <w:t>2022 год – 273 859 255</w:t>
            </w:r>
            <w:r w:rsidR="00FE1134" w:rsidRPr="00CF7ED9">
              <w:rPr>
                <w:color w:val="000000"/>
                <w:sz w:val="26"/>
                <w:szCs w:val="26"/>
              </w:rPr>
              <w:t>,00</w:t>
            </w:r>
            <w:r w:rsidR="00BA5C81" w:rsidRPr="00CF7ED9">
              <w:rPr>
                <w:color w:val="000000"/>
                <w:sz w:val="26"/>
                <w:szCs w:val="26"/>
              </w:rPr>
              <w:t xml:space="preserve"> рублей.</w:t>
            </w:r>
          </w:p>
        </w:tc>
      </w:tr>
    </w:tbl>
    <w:p w:rsidR="008E4599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строку 9 изложить в новой редакции:</w:t>
      </w:r>
    </w:p>
    <w:tbl>
      <w:tblPr>
        <w:tblW w:w="4962" w:type="pct"/>
        <w:tblCellSpacing w:w="5" w:type="nil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5" w:type="dxa"/>
          <w:right w:w="75" w:type="dxa"/>
        </w:tblCellMar>
        <w:tblLook w:val="0000"/>
      </w:tblPr>
      <w:tblGrid>
        <w:gridCol w:w="2964"/>
        <w:gridCol w:w="6468"/>
      </w:tblGrid>
      <w:tr w:rsidR="00BA5C81" w:rsidRPr="00CF7ED9" w:rsidTr="000A2F98">
        <w:trPr>
          <w:trHeight w:val="694"/>
          <w:tblCellSpacing w:w="5" w:type="nil"/>
        </w:trPr>
        <w:tc>
          <w:tcPr>
            <w:tcW w:w="1571" w:type="pct"/>
            <w:vAlign w:val="center"/>
          </w:tcPr>
          <w:p w:rsidR="00BA5C81" w:rsidRPr="00CF7ED9" w:rsidRDefault="00BA5C81" w:rsidP="00156EA9">
            <w:pPr>
              <w:widowControl w:val="0"/>
              <w:autoSpaceDE w:val="0"/>
              <w:autoSpaceDN w:val="0"/>
              <w:adjustRightInd w:val="0"/>
              <w:spacing w:line="276" w:lineRule="auto"/>
              <w:rPr>
                <w:rFonts w:eastAsia="Calibri"/>
                <w:sz w:val="26"/>
                <w:szCs w:val="26"/>
              </w:rPr>
            </w:pPr>
            <w:r w:rsidRPr="00CF7ED9">
              <w:rPr>
                <w:rFonts w:eastAsia="Calibri"/>
                <w:sz w:val="26"/>
                <w:szCs w:val="26"/>
              </w:rPr>
              <w:t>Ожидаемые результаты реализации муниципальной программы</w:t>
            </w:r>
          </w:p>
        </w:tc>
        <w:tc>
          <w:tcPr>
            <w:tcW w:w="3429" w:type="pct"/>
            <w:vAlign w:val="center"/>
          </w:tcPr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-увеличение доли образовательных учреждений, в которых проведены капитальные, текущие ремонты: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</w:t>
            </w:r>
            <w:r w:rsidR="00D85C52" w:rsidRPr="00CF7ED9">
              <w:rPr>
                <w:rFonts w:eastAsia="Calibri"/>
                <w:sz w:val="26"/>
                <w:szCs w:val="26"/>
                <w:lang w:eastAsia="en-US"/>
              </w:rPr>
              <w:t>4,6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860693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год-22,7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40,9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63,6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81,8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-количество учреждений, в которых проведены мероприятия по укреплению материально-технической базы:</w:t>
            </w:r>
          </w:p>
          <w:p w:rsidR="00BA5C81" w:rsidRPr="00CF7ED9" w:rsidRDefault="00DE022C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2018 год- 19</w:t>
            </w:r>
            <w:r w:rsidR="00BA5C81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не менее 2-х;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2020 год- </w:t>
            </w:r>
            <w:r w:rsidR="00856BAC" w:rsidRPr="00CF7ED9">
              <w:rPr>
                <w:rFonts w:eastAsia="Calibri"/>
                <w:sz w:val="26"/>
                <w:szCs w:val="26"/>
                <w:lang w:eastAsia="en-US"/>
              </w:rPr>
              <w:t>9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2021 год- 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7B768E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2022 год- 0</w:t>
            </w:r>
            <w:r w:rsidR="00BA5C81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-готовность учреждений к работе в осенне-зимний период: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10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0%.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 наличие призеров и победителей областных спортивных соревнований, поддержка талантливой молодежи:</w:t>
            </w:r>
          </w:p>
          <w:p w:rsidR="00BA5C81" w:rsidRPr="00CF7ED9" w:rsidRDefault="00DE022C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год- 21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2019 го</w:t>
            </w:r>
            <w:proofErr w:type="gramStart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д-</w:t>
            </w:r>
            <w:proofErr w:type="gramEnd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 не менее 5;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 xml:space="preserve">2020 год </w:t>
            </w:r>
            <w:proofErr w:type="gramStart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–н</w:t>
            </w:r>
            <w:proofErr w:type="gramEnd"/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е менее 5;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2021 год – не менее 5;</w:t>
            </w:r>
          </w:p>
          <w:p w:rsidR="00BA5C81" w:rsidRPr="00CF7ED9" w:rsidRDefault="002910AC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2022 год - не менее 5</w:t>
            </w:r>
            <w:r w:rsidR="00BA5C81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-соответствие обязательств образовательных учреждений требованиям органов </w:t>
            </w:r>
            <w:proofErr w:type="spellStart"/>
            <w:r w:rsidRPr="00CF7ED9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lastRenderedPageBreak/>
              <w:t>2018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10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0%.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-укомплектованность педагогическими кадрами: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</w:t>
            </w:r>
            <w:r w:rsidR="00CA66B9" w:rsidRPr="00CF7ED9">
              <w:rPr>
                <w:sz w:val="26"/>
                <w:szCs w:val="26"/>
              </w:rPr>
              <w:t>%</w:t>
            </w:r>
            <w:r w:rsidRPr="00CF7ED9">
              <w:rPr>
                <w:sz w:val="26"/>
                <w:szCs w:val="26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="00CA66B9" w:rsidRPr="00CF7ED9">
              <w:rPr>
                <w:sz w:val="26"/>
                <w:szCs w:val="26"/>
              </w:rPr>
              <w:t>0%</w:t>
            </w:r>
            <w:r w:rsidRPr="00CF7ED9">
              <w:rPr>
                <w:sz w:val="26"/>
                <w:szCs w:val="26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</w:t>
            </w:r>
            <w:bookmarkStart w:id="0" w:name="OLE_LINK2"/>
            <w:bookmarkStart w:id="1" w:name="OLE_LINK1"/>
            <w:r w:rsidRPr="00CF7ED9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  <w:bookmarkEnd w:id="0"/>
            <w:bookmarkEnd w:id="1"/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</w:t>
            </w:r>
            <w:r w:rsidR="00CA66B9" w:rsidRPr="00CF7ED9">
              <w:rPr>
                <w:sz w:val="26"/>
                <w:szCs w:val="26"/>
              </w:rPr>
              <w:t>%</w:t>
            </w:r>
            <w:r w:rsidRPr="00CF7ED9">
              <w:rPr>
                <w:sz w:val="26"/>
                <w:szCs w:val="26"/>
              </w:rPr>
              <w:t>;</w:t>
            </w:r>
          </w:p>
          <w:p w:rsidR="00BA5C81" w:rsidRPr="00CF7ED9" w:rsidRDefault="007B768E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="00CA66B9" w:rsidRPr="00CF7ED9">
              <w:rPr>
                <w:sz w:val="26"/>
                <w:szCs w:val="26"/>
              </w:rPr>
              <w:t>0%</w:t>
            </w:r>
            <w:r w:rsidR="00BA5C81" w:rsidRPr="00CF7ED9">
              <w:rPr>
                <w:sz w:val="26"/>
                <w:szCs w:val="26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-соответствие среднемесячной заработной платы педагогических работников общеобразовательных учреждений уровню прошлого года</w:t>
            </w:r>
            <w:r w:rsidRPr="00CF7ED9">
              <w:rPr>
                <w:sz w:val="26"/>
                <w:szCs w:val="26"/>
              </w:rPr>
              <w:t>:</w:t>
            </w:r>
          </w:p>
          <w:p w:rsidR="00BA5C81" w:rsidRPr="00CF7ED9" w:rsidRDefault="00DE022C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год-107,48</w:t>
            </w:r>
            <w:r w:rsidR="00BA5C81" w:rsidRPr="00CF7ED9">
              <w:rPr>
                <w:sz w:val="26"/>
                <w:szCs w:val="26"/>
              </w:rPr>
              <w:t>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год-100%;</w:t>
            </w:r>
          </w:p>
          <w:p w:rsidR="00BA5C81" w:rsidRPr="00CF7ED9" w:rsidRDefault="007B768E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Pr="00CF7ED9">
              <w:rPr>
                <w:sz w:val="26"/>
                <w:szCs w:val="26"/>
              </w:rPr>
              <w:t>0</w:t>
            </w:r>
            <w:r w:rsidR="00CA66B9" w:rsidRPr="00CF7ED9">
              <w:rPr>
                <w:sz w:val="26"/>
                <w:szCs w:val="26"/>
              </w:rPr>
              <w:t>%</w:t>
            </w:r>
            <w:r w:rsidR="00BA5C81" w:rsidRPr="00CF7ED9">
              <w:rPr>
                <w:sz w:val="26"/>
                <w:szCs w:val="26"/>
              </w:rPr>
              <w:t>.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-отсутствие жалоб, предписаний работникам  аппарата: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2018 год-100%;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2019 год-100%;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2020 год-100%;</w:t>
            </w:r>
          </w:p>
          <w:p w:rsidR="00BA5C81" w:rsidRPr="00CF7ED9" w:rsidRDefault="00BA5C81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2021 год-100%;</w:t>
            </w:r>
          </w:p>
          <w:p w:rsidR="00BA5C81" w:rsidRPr="00CF7ED9" w:rsidRDefault="007B768E" w:rsidP="00156EA9">
            <w:pPr>
              <w:pStyle w:val="ConsPlusCell"/>
              <w:widowControl/>
              <w:spacing w:line="276" w:lineRule="auto"/>
              <w:ind w:right="57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CF7ED9">
              <w:rPr>
                <w:rFonts w:ascii="Times New Roman" w:hAnsi="Times New Roman" w:cs="Times New Roman"/>
                <w:sz w:val="26"/>
                <w:szCs w:val="26"/>
              </w:rPr>
              <w:t>2022 год-</w:t>
            </w:r>
            <w:r w:rsidR="002910AC" w:rsidRPr="00CF7ED9">
              <w:rPr>
                <w:rFonts w:ascii="Times New Roman" w:hAnsi="Times New Roman" w:cs="Times New Roman"/>
                <w:sz w:val="26"/>
                <w:szCs w:val="26"/>
              </w:rPr>
              <w:t>10</w:t>
            </w:r>
            <w:r w:rsidR="00CA66B9" w:rsidRPr="00CF7ED9">
              <w:rPr>
                <w:rFonts w:ascii="Times New Roman" w:hAnsi="Times New Roman" w:cs="Times New Roman"/>
                <w:sz w:val="26"/>
                <w:szCs w:val="26"/>
              </w:rPr>
              <w:t>0</w:t>
            </w:r>
            <w:r w:rsidR="00BA5C81" w:rsidRPr="00CF7ED9">
              <w:rPr>
                <w:rFonts w:ascii="Times New Roman" w:hAnsi="Times New Roman" w:cs="Times New Roman"/>
                <w:sz w:val="26"/>
                <w:szCs w:val="26"/>
              </w:rPr>
              <w:t>%.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-доля трудоустроенных несовершеннолетних от числа нуждающихся: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7B768E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10</w:t>
            </w:r>
            <w:r w:rsidR="00CA66B9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-доля обеспечения потребности в услуге по оздоровлению детей: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lastRenderedPageBreak/>
              <w:t>2019 год-100%;</w:t>
            </w:r>
          </w:p>
          <w:p w:rsidR="00BA5C81" w:rsidRPr="00CF7ED9" w:rsidRDefault="00BA5C81" w:rsidP="00156EA9">
            <w:pPr>
              <w:spacing w:line="276" w:lineRule="auto"/>
              <w:ind w:right="57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2020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2021 год-100%;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color w:val="000000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10</w:t>
            </w:r>
            <w:r w:rsidRPr="00CF7ED9">
              <w:rPr>
                <w:rFonts w:eastAsia="Calibri"/>
                <w:color w:val="000000"/>
                <w:sz w:val="26"/>
                <w:szCs w:val="26"/>
                <w:lang w:eastAsia="en-US"/>
              </w:rPr>
              <w:t>0%.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-количество образовательных учреждений, получивших финансовую помощь в рамках программы «Развитие образования и науки </w:t>
            </w:r>
            <w:r w:rsidR="00F33BFB">
              <w:rPr>
                <w:rFonts w:eastAsia="Calibri"/>
                <w:sz w:val="26"/>
                <w:szCs w:val="26"/>
                <w:lang w:eastAsia="en-US"/>
              </w:rPr>
              <w:t>Брянской области»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DE022C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год- 5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</w:t>
            </w:r>
            <w:proofErr w:type="gramStart"/>
            <w:r w:rsidRPr="00CF7ED9">
              <w:rPr>
                <w:rFonts w:eastAsia="Calibri"/>
                <w:sz w:val="26"/>
                <w:szCs w:val="26"/>
                <w:lang w:eastAsia="en-US"/>
              </w:rPr>
              <w:t>д-</w:t>
            </w:r>
            <w:proofErr w:type="gramEnd"/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не менее 2;</w:t>
            </w:r>
          </w:p>
          <w:p w:rsidR="00BA5C81" w:rsidRPr="00CF7ED9" w:rsidRDefault="002910AC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год- 0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</w:t>
            </w:r>
            <w:r w:rsidR="007B768E" w:rsidRPr="00CF7ED9">
              <w:rPr>
                <w:rFonts w:eastAsia="Calibri"/>
                <w:sz w:val="26"/>
                <w:szCs w:val="26"/>
                <w:lang w:eastAsia="en-US"/>
              </w:rPr>
              <w:t xml:space="preserve">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7B768E" w:rsidRPr="00CF7ED9">
              <w:rPr>
                <w:rFonts w:eastAsia="Calibri"/>
                <w:sz w:val="26"/>
                <w:szCs w:val="26"/>
                <w:lang w:eastAsia="en-US"/>
              </w:rPr>
              <w:t xml:space="preserve">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-количество образовательных учреждений, получивших финансовую помощь в рамках программы «Развитие физической культуры и спорта </w:t>
            </w:r>
            <w:r w:rsidR="00F33BFB">
              <w:rPr>
                <w:rFonts w:eastAsia="Calibri"/>
                <w:sz w:val="26"/>
                <w:szCs w:val="26"/>
                <w:lang w:eastAsia="en-US"/>
              </w:rPr>
              <w:t>Брянской области»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год- 2;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год- 2;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2020 год- 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BA5C81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 xml:space="preserve"> </w:t>
            </w:r>
            <w:r w:rsidR="007B768E" w:rsidRPr="00CF7ED9">
              <w:rPr>
                <w:rFonts w:eastAsia="Calibri"/>
                <w:sz w:val="26"/>
                <w:szCs w:val="26"/>
                <w:lang w:eastAsia="en-US"/>
              </w:rPr>
              <w:t>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BA5C81" w:rsidRPr="00CF7ED9" w:rsidRDefault="00D85C52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</w:t>
            </w:r>
            <w:r w:rsidR="002910AC" w:rsidRPr="00CF7ED9">
              <w:rPr>
                <w:rFonts w:eastAsia="Calibri"/>
                <w:sz w:val="26"/>
                <w:szCs w:val="26"/>
                <w:lang w:eastAsia="en-US"/>
              </w:rPr>
              <w:t xml:space="preserve"> 1</w:t>
            </w:r>
            <w:r w:rsidR="00BA5C81"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:rsidR="00D85C52" w:rsidRPr="00CF7ED9" w:rsidRDefault="00D85C52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F7ED9">
              <w:rPr>
                <w:rFonts w:eastAsia="Calibri"/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социальную поддержку от числа обратившихся: 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год-100%;</w:t>
            </w:r>
          </w:p>
          <w:p w:rsidR="00D85C52" w:rsidRPr="00CF7ED9" w:rsidRDefault="00D85C52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Pr="00CF7ED9">
              <w:rPr>
                <w:sz w:val="26"/>
                <w:szCs w:val="26"/>
              </w:rPr>
              <w:t>0%.</w:t>
            </w:r>
          </w:p>
          <w:p w:rsidR="00D85C52" w:rsidRPr="00CF7ED9" w:rsidRDefault="00D85C52" w:rsidP="00156EA9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- доля </w:t>
            </w:r>
            <w:proofErr w:type="gramStart"/>
            <w:r w:rsidRPr="00CF7ED9">
              <w:rPr>
                <w:rFonts w:eastAsia="Calibri"/>
                <w:sz w:val="26"/>
                <w:szCs w:val="26"/>
                <w:lang w:eastAsia="en-US"/>
              </w:rPr>
              <w:t>получающих</w:t>
            </w:r>
            <w:proofErr w:type="gramEnd"/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 компенсацию от числа обратившихся</w:t>
            </w:r>
            <w:r w:rsidR="00D11ED0" w:rsidRPr="00CF7ED9"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2018 год-100%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sz w:val="26"/>
                <w:szCs w:val="26"/>
              </w:rPr>
              <w:t>2019 год-100%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2020 год-100%;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2021 год-100%;</w:t>
            </w:r>
          </w:p>
          <w:p w:rsidR="00D11ED0" w:rsidRPr="00CF7ED9" w:rsidRDefault="00D11ED0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2022 год-</w:t>
            </w:r>
            <w:r w:rsidR="002910AC" w:rsidRPr="00CF7ED9">
              <w:rPr>
                <w:sz w:val="26"/>
                <w:szCs w:val="26"/>
              </w:rPr>
              <w:t>10</w:t>
            </w:r>
            <w:r w:rsidRPr="00CF7ED9">
              <w:rPr>
                <w:sz w:val="26"/>
                <w:szCs w:val="26"/>
              </w:rPr>
              <w:t>0%.</w:t>
            </w:r>
          </w:p>
          <w:p w:rsidR="00856BAC" w:rsidRPr="00CF7ED9" w:rsidRDefault="00856BAC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- количество учреждений, в которых проведены мероприятия по созданию цифровой образовательной среды: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год- 1;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год- 4;</w:t>
            </w:r>
          </w:p>
          <w:p w:rsidR="00856BAC" w:rsidRPr="00CF7ED9" w:rsidRDefault="00856BAC" w:rsidP="00856BAC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год- 4.</w:t>
            </w:r>
          </w:p>
          <w:p w:rsidR="00856BAC" w:rsidRPr="00CF7ED9" w:rsidRDefault="00856BAC" w:rsidP="00156EA9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lastRenderedPageBreak/>
              <w:t xml:space="preserve">- количество учреждений, в которых проведены мероприятия по приведению в соответствии с </w:t>
            </w:r>
            <w:proofErr w:type="spellStart"/>
            <w:r w:rsidRPr="00CF7ED9">
              <w:rPr>
                <w:sz w:val="26"/>
                <w:szCs w:val="26"/>
              </w:rPr>
              <w:t>брендбуком</w:t>
            </w:r>
            <w:proofErr w:type="spellEnd"/>
            <w:r w:rsidRPr="00CF7ED9">
              <w:rPr>
                <w:sz w:val="26"/>
                <w:szCs w:val="26"/>
              </w:rPr>
              <w:t xml:space="preserve"> "Точки роста" помещений муниципальных общеобразовательных организаций: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2020 год- 2;</w:t>
            </w:r>
          </w:p>
          <w:p w:rsidR="006D11B8" w:rsidRPr="00CF7ED9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2021 год- 3;</w:t>
            </w:r>
          </w:p>
          <w:p w:rsidR="00856BAC" w:rsidRDefault="006D11B8" w:rsidP="006D11B8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2022 год- 3.</w:t>
            </w:r>
          </w:p>
          <w:p w:rsidR="00F33BFB" w:rsidRPr="00CF7ED9" w:rsidRDefault="00F33BFB" w:rsidP="00F33BFB">
            <w:pPr>
              <w:spacing w:line="276" w:lineRule="auto"/>
              <w:ind w:right="57"/>
              <w:jc w:val="both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- количество учреждений</w:t>
            </w:r>
            <w:r>
              <w:rPr>
                <w:sz w:val="26"/>
                <w:szCs w:val="26"/>
              </w:rPr>
              <w:t xml:space="preserve"> культуры</w:t>
            </w:r>
            <w:r w:rsidRPr="00CF7ED9">
              <w:rPr>
                <w:sz w:val="26"/>
                <w:szCs w:val="26"/>
              </w:rPr>
              <w:t xml:space="preserve">, в которых проведены мероприятия по </w:t>
            </w:r>
            <w:r>
              <w:rPr>
                <w:sz w:val="26"/>
                <w:szCs w:val="26"/>
              </w:rPr>
              <w:t>модернизации (капитальный ремонт, реконструкция) в размах программы «Развитие образования и науки Брянской области»</w:t>
            </w:r>
            <w:r w:rsidRPr="00CF7ED9">
              <w:rPr>
                <w:sz w:val="26"/>
                <w:szCs w:val="26"/>
              </w:rPr>
              <w:t>: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год- 1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F33BFB" w:rsidRPr="00CF7ED9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F33BFB" w:rsidRDefault="00F33BFB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2022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:rsidR="00FB4A2E" w:rsidRDefault="00FB4A2E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к</w:t>
            </w:r>
            <w:r w:rsidRPr="00FB4A2E">
              <w:rPr>
                <w:rFonts w:eastAsia="Calibri"/>
                <w:sz w:val="26"/>
                <w:szCs w:val="26"/>
                <w:lang w:eastAsia="en-US"/>
              </w:rPr>
              <w:t>оличество учреждений</w:t>
            </w:r>
            <w:r>
              <w:rPr>
                <w:rFonts w:eastAsia="Calibri"/>
                <w:sz w:val="26"/>
                <w:szCs w:val="26"/>
                <w:lang w:eastAsia="en-US"/>
              </w:rPr>
              <w:t xml:space="preserve"> образования</w:t>
            </w:r>
            <w:r w:rsidRPr="00FB4A2E">
              <w:rPr>
                <w:rFonts w:eastAsia="Calibri"/>
                <w:sz w:val="26"/>
                <w:szCs w:val="26"/>
                <w:lang w:eastAsia="en-US"/>
              </w:rPr>
              <w:t>, в которых проведены мероприятия в рамках проекта "Решаем вместе"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FB4A2E" w:rsidRPr="00CF7ED9" w:rsidRDefault="00FB4A2E" w:rsidP="00FB4A2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FB4A2E" w:rsidRPr="00CF7ED9" w:rsidRDefault="00FB4A2E" w:rsidP="00FB4A2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FB4A2E" w:rsidRPr="00CF7ED9" w:rsidRDefault="00FB4A2E" w:rsidP="00FB4A2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год- 1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FB4A2E" w:rsidRPr="00CF7ED9" w:rsidRDefault="00FB4A2E" w:rsidP="00FB4A2E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FB4A2E" w:rsidRDefault="00FB4A2E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2022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:rsidR="00640380" w:rsidRDefault="00640380" w:rsidP="00F33BFB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proofErr w:type="gramStart"/>
            <w:r>
              <w:rPr>
                <w:rFonts w:eastAsia="Calibri"/>
                <w:sz w:val="26"/>
                <w:szCs w:val="26"/>
                <w:lang w:eastAsia="en-US"/>
              </w:rPr>
              <w:t>- д</w:t>
            </w:r>
            <w:r w:rsidRPr="00640380">
              <w:rPr>
                <w:rFonts w:eastAsia="Calibri"/>
                <w:sz w:val="26"/>
                <w:szCs w:val="26"/>
                <w:lang w:eastAsia="en-US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  <w:proofErr w:type="gramEnd"/>
          </w:p>
          <w:p w:rsidR="00640380" w:rsidRPr="00CF7ED9" w:rsidRDefault="00640380" w:rsidP="0064038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640380" w:rsidRPr="00CF7ED9" w:rsidRDefault="00640380" w:rsidP="0064038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640380" w:rsidRPr="00CF7ED9" w:rsidRDefault="00640380" w:rsidP="0064038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год- 100%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640380" w:rsidRPr="00CF7ED9" w:rsidRDefault="00640380" w:rsidP="0064038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640380" w:rsidRDefault="00640380" w:rsidP="0064038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2022 год- 0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  <w:p w:rsidR="00640380" w:rsidRDefault="00640380" w:rsidP="0064038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- д</w:t>
            </w:r>
            <w:r w:rsidRPr="00640380">
              <w:rPr>
                <w:rFonts w:eastAsia="Calibri"/>
                <w:sz w:val="26"/>
                <w:szCs w:val="26"/>
                <w:lang w:eastAsia="en-US"/>
              </w:rPr>
              <w:t xml:space="preserve"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</w:t>
            </w:r>
            <w:r w:rsidRPr="00640380">
              <w:rPr>
                <w:rFonts w:eastAsia="Calibri"/>
                <w:sz w:val="26"/>
                <w:szCs w:val="26"/>
                <w:lang w:eastAsia="en-US"/>
              </w:rPr>
              <w:lastRenderedPageBreak/>
              <w:t>категории</w:t>
            </w:r>
            <w:r>
              <w:rPr>
                <w:rFonts w:eastAsia="Calibri"/>
                <w:sz w:val="26"/>
                <w:szCs w:val="26"/>
                <w:lang w:eastAsia="en-US"/>
              </w:rPr>
              <w:t>:</w:t>
            </w:r>
          </w:p>
          <w:p w:rsidR="00640380" w:rsidRPr="00CF7ED9" w:rsidRDefault="00640380" w:rsidP="0064038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2018 год- 0;</w:t>
            </w:r>
          </w:p>
          <w:p w:rsidR="00640380" w:rsidRPr="00CF7ED9" w:rsidRDefault="00640380" w:rsidP="0064038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2019 год- 0;</w:t>
            </w:r>
          </w:p>
          <w:p w:rsidR="00640380" w:rsidRPr="00CF7ED9" w:rsidRDefault="00640380" w:rsidP="0064038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2020 год- 100%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640380" w:rsidRPr="00CF7ED9" w:rsidRDefault="00640380" w:rsidP="0064038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2021 год- 100%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;</w:t>
            </w:r>
          </w:p>
          <w:p w:rsidR="00640380" w:rsidRPr="00CF7ED9" w:rsidRDefault="00640380" w:rsidP="00640380">
            <w:pPr>
              <w:spacing w:line="276" w:lineRule="auto"/>
              <w:jc w:val="both"/>
              <w:rPr>
                <w:rFonts w:eastAsia="Calibri"/>
                <w:sz w:val="26"/>
                <w:szCs w:val="26"/>
                <w:lang w:eastAsia="en-US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2022 год- 100%</w:t>
            </w:r>
            <w:r w:rsidRPr="00CF7ED9">
              <w:rPr>
                <w:rFonts w:eastAsia="Calibri"/>
                <w:sz w:val="26"/>
                <w:szCs w:val="26"/>
                <w:lang w:eastAsia="en-US"/>
              </w:rPr>
              <w:t>.</w:t>
            </w:r>
          </w:p>
        </w:tc>
      </w:tr>
    </w:tbl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lastRenderedPageBreak/>
        <w:t xml:space="preserve">1.2. Пункт 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</w:t>
      </w:r>
      <w:proofErr w:type="spellStart"/>
      <w:r w:rsidRPr="00CF7ED9">
        <w:rPr>
          <w:sz w:val="26"/>
          <w:szCs w:val="26"/>
        </w:rPr>
        <w:t>д</w:t>
      </w:r>
      <w:proofErr w:type="spellEnd"/>
      <w:r w:rsidRPr="00CF7ED9">
        <w:rPr>
          <w:sz w:val="26"/>
          <w:szCs w:val="26"/>
        </w:rPr>
        <w:t>) информация о ресурсном обеспечении муниципальной программы</w:t>
      </w:r>
    </w:p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Общий объем средств, предусмотренных на реализацию муниципальной программы –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color w:val="000000"/>
          <w:sz w:val="26"/>
          <w:szCs w:val="26"/>
        </w:rPr>
        <w:t xml:space="preserve"> </w:t>
      </w:r>
      <w:r w:rsidR="00640380">
        <w:rPr>
          <w:color w:val="000000"/>
          <w:sz w:val="26"/>
          <w:szCs w:val="26"/>
        </w:rPr>
        <w:t>1 340 169 269,33</w:t>
      </w:r>
      <w:r w:rsidR="00FE1134" w:rsidRPr="00CF7ED9">
        <w:rPr>
          <w:color w:val="000000"/>
          <w:sz w:val="26"/>
          <w:szCs w:val="26"/>
        </w:rPr>
        <w:t xml:space="preserve"> </w:t>
      </w:r>
      <w:r w:rsidR="000A23B5" w:rsidRPr="00CF7ED9">
        <w:rPr>
          <w:sz w:val="26"/>
          <w:szCs w:val="26"/>
        </w:rPr>
        <w:t xml:space="preserve"> </w:t>
      </w:r>
      <w:r w:rsidRPr="00CF7ED9">
        <w:rPr>
          <w:color w:val="000000"/>
          <w:sz w:val="26"/>
          <w:szCs w:val="26"/>
        </w:rPr>
        <w:t>рублей</w:t>
      </w:r>
      <w:r w:rsidRPr="00CF7ED9">
        <w:rPr>
          <w:sz w:val="26"/>
          <w:szCs w:val="26"/>
        </w:rPr>
        <w:t>, в том числе:</w:t>
      </w:r>
    </w:p>
    <w:p w:rsidR="00FE1134" w:rsidRPr="00CF7ED9" w:rsidRDefault="00FE11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2018 год – 239 946 119,03 рублей;</w:t>
      </w:r>
    </w:p>
    <w:p w:rsidR="00FE1134" w:rsidRPr="00CF7ED9" w:rsidRDefault="006D3D6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2019 год – 251 623 928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,87 рублей;</w:t>
      </w:r>
    </w:p>
    <w:p w:rsidR="00FE1134" w:rsidRPr="00CF7ED9" w:rsidRDefault="00640380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2020 год – 302 022 747,43</w:t>
      </w:r>
      <w:r w:rsidR="004737F5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рублей;</w:t>
      </w:r>
    </w:p>
    <w:p w:rsidR="00FE1134" w:rsidRPr="00CF7ED9" w:rsidRDefault="00640380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2021 год – 272 717 219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,00 рублей;</w:t>
      </w:r>
    </w:p>
    <w:p w:rsidR="00FE1134" w:rsidRPr="00CF7ED9" w:rsidRDefault="00640380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2022 год – 273 859 255</w:t>
      </w:r>
      <w:r w:rsidR="00FE1134" w:rsidRPr="00CF7ED9">
        <w:rPr>
          <w:rFonts w:ascii="Times New Roman" w:hAnsi="Times New Roman" w:cs="Times New Roman"/>
          <w:color w:val="000000"/>
          <w:sz w:val="26"/>
          <w:szCs w:val="26"/>
        </w:rPr>
        <w:t>,00 рублей».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1.3 Пункт ж) муниципальной программы ж) «Описание состава муниципальной программы</w:t>
      </w:r>
      <w:r w:rsidR="00FD3CA3"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</w:t>
      </w:r>
      <w:r w:rsidR="00FD3CA3" w:rsidRPr="00CF7ED9">
        <w:rPr>
          <w:rFonts w:ascii="Times New Roman" w:hAnsi="Times New Roman" w:cs="Times New Roman"/>
          <w:sz w:val="26"/>
          <w:szCs w:val="26"/>
        </w:rPr>
        <w:t>«Развитие образования Трубчевского муниципального района на 2018-2022 годы»  изложить в новой редакции:</w:t>
      </w:r>
    </w:p>
    <w:p w:rsidR="0068003C" w:rsidRPr="00CF7ED9" w:rsidRDefault="00924C1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 xml:space="preserve">«ж) </w:t>
      </w:r>
      <w:r w:rsidR="0068003C" w:rsidRPr="00CF7ED9">
        <w:rPr>
          <w:rFonts w:ascii="Times New Roman" w:hAnsi="Times New Roman" w:cs="Times New Roman"/>
          <w:color w:val="000000"/>
          <w:sz w:val="26"/>
          <w:szCs w:val="26"/>
        </w:rPr>
        <w:t>Основные предполагаемые мероприятия по реализации муниципальной целевой программы предусматривают решение конкретных задач, взаимосвязанных и скоординированных по времени, ресурсам и исполнителям, и включают следующие основные направления: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капитальных и текущих ремонтов учреждений образования;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укреплению материально-технической базы муниципальных образовательных учреждений, их техническое оснащение;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подготовке учреждений образования к работе в осенне-зимний период;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проведению спортивных соревнований среди обучающихся и воспитанников, поддержка талантливой молодежи;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обеспечению пожарной безопасности в сфере образования;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оказанию финансовой помощи муниципальным образовательным учреждениям, а также учреждениям относящихся к системе образования Трубчевского района  для реализации образовательных программ;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организации </w:t>
      </w:r>
      <w:proofErr w:type="gram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работы работников аппарата отдела образования администрации</w:t>
      </w:r>
      <w:proofErr w:type="gram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Трубчевского муниципального района;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организации временного трудоустройства несовершеннолетних граждан Трубчевского района в возрасте  от 14 до 18 лет;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оздоровлению детей;</w:t>
      </w:r>
    </w:p>
    <w:p w:rsidR="0068003C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реализация отдельных мероприятий в сфере образования;</w:t>
      </w:r>
    </w:p>
    <w:p w:rsidR="00FD3CA3" w:rsidRPr="00CF7ED9" w:rsidRDefault="0068003C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lastRenderedPageBreak/>
        <w:t>- реализация отдельных мероприятий по развитию спорта</w:t>
      </w:r>
      <w:r w:rsidR="00FD3CA3" w:rsidRPr="00CF7ED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D3CA3" w:rsidRPr="00CF7ED9" w:rsidRDefault="00FD3CA3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b/>
          <w:color w:val="000000"/>
          <w:sz w:val="26"/>
          <w:szCs w:val="26"/>
        </w:rPr>
        <w:t xml:space="preserve">- </w:t>
      </w:r>
      <w:r w:rsidRPr="00CF7ED9">
        <w:rPr>
          <w:rFonts w:ascii="Times New Roman" w:hAnsi="Times New Roman" w:cs="Times New Roman"/>
          <w:color w:val="000000"/>
          <w:sz w:val="26"/>
          <w:szCs w:val="26"/>
        </w:rPr>
        <w:t>мероприятия по предоставлению мер социальной поддержки по оплате коммунальных услуг отдельным категориям работников образовательных организаций;</w:t>
      </w:r>
    </w:p>
    <w:p w:rsidR="00820434" w:rsidRPr="00CF7ED9" w:rsidRDefault="00FD3CA3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социальной поддержке семей – компенсация части родительской платы за присмотр и уход за детьми в образовательных организациях, реализующих образовательную программу дошкольного образования</w:t>
      </w:r>
      <w:r w:rsidR="00820434" w:rsidRPr="00CF7ED9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820434" w:rsidRPr="00CF7ED9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>- мероприятия по созданию цифровой образовательной среды в общеобразовательных организациях;</w:t>
      </w:r>
    </w:p>
    <w:p w:rsidR="0068003C" w:rsidRDefault="00820434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- мероприятия по приведению в соответствии с </w:t>
      </w:r>
      <w:proofErr w:type="spellStart"/>
      <w:r w:rsidRPr="00CF7ED9">
        <w:rPr>
          <w:rFonts w:ascii="Times New Roman" w:hAnsi="Times New Roman" w:cs="Times New Roman"/>
          <w:color w:val="000000"/>
          <w:sz w:val="26"/>
          <w:szCs w:val="26"/>
        </w:rPr>
        <w:t>брендбуком</w:t>
      </w:r>
      <w:proofErr w:type="spellEnd"/>
      <w:r w:rsidRPr="00CF7ED9">
        <w:rPr>
          <w:rFonts w:ascii="Times New Roman" w:hAnsi="Times New Roman" w:cs="Times New Roman"/>
          <w:color w:val="000000"/>
          <w:sz w:val="26"/>
          <w:szCs w:val="26"/>
        </w:rPr>
        <w:t xml:space="preserve"> "Точки роста" помещений муниципальных общеобразовательных организаций</w:t>
      </w:r>
      <w:r w:rsidR="00F33BFB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F33BFB" w:rsidRDefault="00F33BFB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ме</w:t>
      </w:r>
      <w:r w:rsidR="00737AA3">
        <w:rPr>
          <w:rFonts w:ascii="Times New Roman" w:hAnsi="Times New Roman" w:cs="Times New Roman"/>
          <w:color w:val="000000"/>
          <w:sz w:val="26"/>
          <w:szCs w:val="26"/>
        </w:rPr>
        <w:t xml:space="preserve">роприятия по модернизации (капитальный ремонт, реконструкция) муниципальных детских </w:t>
      </w:r>
      <w:r w:rsidR="00FB4A2E">
        <w:rPr>
          <w:rFonts w:ascii="Times New Roman" w:hAnsi="Times New Roman" w:cs="Times New Roman"/>
          <w:color w:val="000000"/>
          <w:sz w:val="26"/>
          <w:szCs w:val="26"/>
        </w:rPr>
        <w:t>школ искусств по видам искусств;</w:t>
      </w:r>
    </w:p>
    <w:p w:rsidR="00FB4A2E" w:rsidRDefault="00FB4A2E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ероприятия по решению вопросов местного значения, инициированных органами</w:t>
      </w:r>
      <w:r>
        <w:rPr>
          <w:rFonts w:ascii="Times New Roman" w:hAnsi="Times New Roman" w:cs="Times New Roman"/>
          <w:color w:val="000000"/>
          <w:sz w:val="26"/>
          <w:szCs w:val="26"/>
        </w:rPr>
        <w:t xml:space="preserve"> местного самоуправления муници</w:t>
      </w:r>
      <w:r w:rsidRPr="00FB4A2E">
        <w:rPr>
          <w:rFonts w:ascii="Times New Roman" w:hAnsi="Times New Roman" w:cs="Times New Roman"/>
          <w:color w:val="000000"/>
          <w:sz w:val="26"/>
          <w:szCs w:val="26"/>
        </w:rPr>
        <w:t>пальных образований Брянской области, в рамках проекта "Решаем вместе"</w:t>
      </w:r>
      <w:r w:rsidR="00640380">
        <w:rPr>
          <w:rFonts w:ascii="Times New Roman" w:hAnsi="Times New Roman" w:cs="Times New Roman"/>
          <w:color w:val="000000"/>
          <w:sz w:val="26"/>
          <w:szCs w:val="26"/>
        </w:rPr>
        <w:t>;</w:t>
      </w:r>
    </w:p>
    <w:p w:rsidR="00640380" w:rsidRDefault="00640380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proofErr w:type="gramStart"/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 по организации бесплатного горячего питания обучающихся, получающих начальное общее образование в муниципальных образовательных организациях</w:t>
      </w:r>
      <w:r>
        <w:rPr>
          <w:rFonts w:ascii="Times New Roman" w:hAnsi="Times New Roman" w:cs="Times New Roman"/>
          <w:color w:val="000000"/>
          <w:sz w:val="26"/>
          <w:szCs w:val="26"/>
        </w:rPr>
        <w:t>;</w:t>
      </w:r>
      <w:proofErr w:type="gramEnd"/>
    </w:p>
    <w:p w:rsidR="00640380" w:rsidRPr="00CF7ED9" w:rsidRDefault="00640380" w:rsidP="00156EA9">
      <w:pPr>
        <w:pStyle w:val="ConsPlusCell"/>
        <w:widowControl/>
        <w:spacing w:line="276" w:lineRule="auto"/>
        <w:ind w:firstLine="709"/>
        <w:jc w:val="both"/>
        <w:rPr>
          <w:rFonts w:ascii="Times New Roman" w:hAnsi="Times New Roman" w:cs="Times New Roman"/>
          <w:color w:val="000000"/>
          <w:sz w:val="26"/>
          <w:szCs w:val="26"/>
        </w:rPr>
      </w:pPr>
      <w:r>
        <w:rPr>
          <w:rFonts w:ascii="Times New Roman" w:hAnsi="Times New Roman" w:cs="Times New Roman"/>
          <w:color w:val="000000"/>
          <w:sz w:val="26"/>
          <w:szCs w:val="26"/>
        </w:rPr>
        <w:t>- м</w:t>
      </w:r>
      <w:r w:rsidRPr="00640380">
        <w:rPr>
          <w:rFonts w:ascii="Times New Roman" w:hAnsi="Times New Roman" w:cs="Times New Roman"/>
          <w:color w:val="000000"/>
          <w:sz w:val="26"/>
          <w:szCs w:val="26"/>
        </w:rPr>
        <w:t>ероприятия, направленные на обеспечение выплат ежемесячного денежного вознаграждения за классное руководство педагогическим работникам муниципальных общеобразовательных организаций</w:t>
      </w:r>
      <w:r>
        <w:rPr>
          <w:rFonts w:ascii="Times New Roman" w:hAnsi="Times New Roman" w:cs="Times New Roman"/>
          <w:color w:val="000000"/>
          <w:sz w:val="26"/>
          <w:szCs w:val="26"/>
        </w:rPr>
        <w:t>».</w:t>
      </w:r>
    </w:p>
    <w:p w:rsidR="00BA5C81" w:rsidRPr="00CF7ED9" w:rsidRDefault="00BA5C8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rFonts w:eastAsia="Calibri"/>
          <w:sz w:val="26"/>
          <w:szCs w:val="26"/>
        </w:rPr>
        <w:t>1.</w:t>
      </w:r>
      <w:r w:rsidR="00D16463" w:rsidRPr="00CF7ED9">
        <w:rPr>
          <w:rFonts w:eastAsia="Calibri"/>
          <w:sz w:val="26"/>
          <w:szCs w:val="26"/>
        </w:rPr>
        <w:t>4</w:t>
      </w:r>
      <w:r w:rsidRPr="00CF7ED9">
        <w:rPr>
          <w:rFonts w:eastAsia="Calibri"/>
          <w:sz w:val="26"/>
          <w:szCs w:val="26"/>
        </w:rPr>
        <w:t>.</w:t>
      </w:r>
      <w:r w:rsidRPr="00CF7ED9">
        <w:rPr>
          <w:sz w:val="26"/>
          <w:szCs w:val="26"/>
        </w:rPr>
        <w:t xml:space="preserve"> Пу</w:t>
      </w:r>
      <w:r w:rsidR="007518F1" w:rsidRPr="00CF7ED9">
        <w:rPr>
          <w:sz w:val="26"/>
          <w:szCs w:val="26"/>
        </w:rPr>
        <w:t>нкт и) муниципальной программы «Развитие образования Трубчевского муниципального района на 2018-2022 годы»  изложить в новой редакции: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>«и) сведения о показателях (индикаторах) муниципальной программы,</w:t>
      </w:r>
    </w:p>
    <w:p w:rsidR="00BA5C81" w:rsidRPr="00CF7ED9" w:rsidRDefault="00BA5C81" w:rsidP="00156EA9">
      <w:pPr>
        <w:widowControl w:val="0"/>
        <w:autoSpaceDE w:val="0"/>
        <w:autoSpaceDN w:val="0"/>
        <w:adjustRightInd w:val="0"/>
        <w:spacing w:line="276" w:lineRule="auto"/>
        <w:jc w:val="center"/>
        <w:rPr>
          <w:sz w:val="26"/>
          <w:szCs w:val="26"/>
        </w:rPr>
      </w:pPr>
      <w:r w:rsidRPr="00CF7ED9">
        <w:rPr>
          <w:sz w:val="26"/>
          <w:szCs w:val="26"/>
        </w:rPr>
        <w:t xml:space="preserve"> подпрограмм и их значения</w:t>
      </w:r>
    </w:p>
    <w:p w:rsidR="00BA5C81" w:rsidRPr="00CF7ED9" w:rsidRDefault="00BA5935" w:rsidP="00156EA9">
      <w:pPr>
        <w:widowControl w:val="0"/>
        <w:autoSpaceDE w:val="0"/>
        <w:autoSpaceDN w:val="0"/>
        <w:adjustRightInd w:val="0"/>
        <w:spacing w:line="276" w:lineRule="auto"/>
        <w:ind w:firstLine="540"/>
        <w:jc w:val="both"/>
        <w:rPr>
          <w:sz w:val="26"/>
          <w:szCs w:val="26"/>
        </w:rPr>
      </w:pPr>
      <w:hyperlink w:anchor="Par421" w:history="1">
        <w:r w:rsidR="00BA5C81" w:rsidRPr="00CF7ED9">
          <w:rPr>
            <w:sz w:val="26"/>
            <w:szCs w:val="26"/>
          </w:rPr>
          <w:t>Прогноз</w:t>
        </w:r>
      </w:hyperlink>
      <w:r w:rsidR="00BA5C81" w:rsidRPr="00CF7ED9">
        <w:rPr>
          <w:sz w:val="26"/>
          <w:szCs w:val="26"/>
        </w:rPr>
        <w:t xml:space="preserve"> целевых показателей (индикаторов) муниципальной программы по годам ее реа</w:t>
      </w:r>
      <w:r w:rsidR="007518F1" w:rsidRPr="00CF7ED9">
        <w:rPr>
          <w:sz w:val="26"/>
          <w:szCs w:val="26"/>
        </w:rPr>
        <w:t>лизации представлен в таблице:</w:t>
      </w:r>
    </w:p>
    <w:tbl>
      <w:tblPr>
        <w:tblW w:w="100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/>
      </w:tblPr>
      <w:tblGrid>
        <w:gridCol w:w="676"/>
        <w:gridCol w:w="2976"/>
        <w:gridCol w:w="713"/>
        <w:gridCol w:w="1134"/>
        <w:gridCol w:w="1134"/>
        <w:gridCol w:w="1134"/>
        <w:gridCol w:w="1134"/>
        <w:gridCol w:w="1134"/>
      </w:tblGrid>
      <w:tr w:rsidR="007518F1" w:rsidRPr="00CF7ED9" w:rsidTr="000A2F98">
        <w:trPr>
          <w:cantSplit/>
        </w:trPr>
        <w:tc>
          <w:tcPr>
            <w:tcW w:w="6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№</w:t>
            </w:r>
          </w:p>
        </w:tc>
        <w:tc>
          <w:tcPr>
            <w:tcW w:w="29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Наименование показателя (индикатора)</w:t>
            </w:r>
          </w:p>
        </w:tc>
        <w:tc>
          <w:tcPr>
            <w:tcW w:w="7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Единица измерения</w:t>
            </w:r>
          </w:p>
        </w:tc>
        <w:tc>
          <w:tcPr>
            <w:tcW w:w="567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Целевые значения показателей (индикаторов)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29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7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6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F7ED9">
              <w:rPr>
                <w:sz w:val="26"/>
                <w:szCs w:val="26"/>
              </w:rPr>
              <w:t>Отчет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ный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год</w:t>
            </w:r>
            <w:r w:rsidR="00860693" w:rsidRPr="00CF7ED9">
              <w:rPr>
                <w:sz w:val="26"/>
                <w:szCs w:val="26"/>
              </w:rPr>
              <w:t xml:space="preserve"> 2018</w:t>
            </w:r>
          </w:p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6"/>
              <w:jc w:val="center"/>
              <w:rPr>
                <w:sz w:val="26"/>
                <w:szCs w:val="26"/>
              </w:rPr>
            </w:pP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F7ED9">
              <w:rPr>
                <w:sz w:val="26"/>
                <w:szCs w:val="26"/>
              </w:rPr>
              <w:t>Теку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щий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год</w:t>
            </w:r>
          </w:p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201</w:t>
            </w:r>
            <w:r w:rsidR="00860693" w:rsidRPr="00CF7ED9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proofErr w:type="spellStart"/>
            <w:proofErr w:type="gramStart"/>
            <w:r w:rsidRPr="00CF7ED9">
              <w:rPr>
                <w:sz w:val="26"/>
                <w:szCs w:val="26"/>
              </w:rPr>
              <w:t>Очеред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ной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год 20</w:t>
            </w:r>
            <w:r w:rsidR="00860693" w:rsidRPr="00CF7ED9">
              <w:rPr>
                <w:sz w:val="26"/>
                <w:szCs w:val="26"/>
              </w:rPr>
              <w:t>20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52" w:right="-7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Первый год </w:t>
            </w:r>
            <w:proofErr w:type="spellStart"/>
            <w:proofErr w:type="gramStart"/>
            <w:r w:rsidRPr="00CF7ED9">
              <w:rPr>
                <w:sz w:val="26"/>
                <w:szCs w:val="26"/>
              </w:rPr>
              <w:t>планово</w:t>
            </w:r>
            <w:r w:rsidR="000242D7" w:rsidRPr="00CF7ED9">
              <w:rPr>
                <w:sz w:val="26"/>
                <w:szCs w:val="26"/>
              </w:rPr>
              <w:t>-</w:t>
            </w:r>
            <w:r w:rsidRPr="00CF7ED9">
              <w:rPr>
                <w:sz w:val="26"/>
                <w:szCs w:val="26"/>
              </w:rPr>
              <w:t>го</w:t>
            </w:r>
            <w:proofErr w:type="spellEnd"/>
            <w:proofErr w:type="gramEnd"/>
            <w:r w:rsidRPr="00CF7ED9">
              <w:rPr>
                <w:sz w:val="26"/>
                <w:szCs w:val="26"/>
              </w:rPr>
              <w:t xml:space="preserve"> периода 202</w:t>
            </w:r>
            <w:r w:rsidR="00860693" w:rsidRPr="00CF7ED9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0242D7" w:rsidP="00156EA9">
            <w:pPr>
              <w:autoSpaceDE w:val="0"/>
              <w:autoSpaceDN w:val="0"/>
              <w:adjustRightInd w:val="0"/>
              <w:spacing w:line="276" w:lineRule="auto"/>
              <w:ind w:left="2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Второй  год </w:t>
            </w:r>
            <w:proofErr w:type="spellStart"/>
            <w:proofErr w:type="gramStart"/>
            <w:r w:rsidRPr="00CF7ED9">
              <w:rPr>
                <w:sz w:val="26"/>
                <w:szCs w:val="26"/>
              </w:rPr>
              <w:t>плано-во</w:t>
            </w:r>
            <w:r w:rsidR="007518F1" w:rsidRPr="00CF7ED9">
              <w:rPr>
                <w:sz w:val="26"/>
                <w:szCs w:val="26"/>
              </w:rPr>
              <w:t>го</w:t>
            </w:r>
            <w:proofErr w:type="spellEnd"/>
            <w:proofErr w:type="gramEnd"/>
            <w:r w:rsidR="007518F1" w:rsidRPr="00CF7ED9">
              <w:rPr>
                <w:sz w:val="26"/>
                <w:szCs w:val="26"/>
              </w:rPr>
              <w:t xml:space="preserve"> периода 202</w:t>
            </w:r>
            <w:r w:rsidR="00860693" w:rsidRPr="00CF7ED9">
              <w:rPr>
                <w:sz w:val="26"/>
                <w:szCs w:val="26"/>
              </w:rPr>
              <w:t>2</w:t>
            </w:r>
          </w:p>
        </w:tc>
      </w:tr>
      <w:tr w:rsidR="007518F1" w:rsidRPr="00CF7ED9" w:rsidTr="000A2F98">
        <w:trPr>
          <w:cantSplit/>
          <w:trHeight w:val="162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Увеличение доли образовательных учреждений, в которых проведены капитальные, текущие ремонты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9C3F7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  <w:r w:rsidR="00FE1134" w:rsidRPr="00CF7ED9">
              <w:rPr>
                <w:sz w:val="26"/>
                <w:szCs w:val="26"/>
              </w:rPr>
              <w:t>2,7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FE11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</w:t>
            </w:r>
            <w:r w:rsidR="00820434" w:rsidRPr="00CF7ED9">
              <w:rPr>
                <w:sz w:val="26"/>
                <w:szCs w:val="26"/>
              </w:rPr>
              <w:t>0,9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63,6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FE11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8</w:t>
            </w:r>
            <w:r w:rsidR="00820434" w:rsidRPr="00CF7ED9">
              <w:rPr>
                <w:sz w:val="26"/>
                <w:szCs w:val="26"/>
              </w:rPr>
              <w:t>1,8</w:t>
            </w:r>
          </w:p>
        </w:tc>
      </w:tr>
      <w:tr w:rsidR="007518F1" w:rsidRPr="00CF7ED9" w:rsidTr="000A2F98">
        <w:trPr>
          <w:cantSplit/>
          <w:trHeight w:val="1539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lastRenderedPageBreak/>
              <w:t>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Количество учреждений, в которых  проведены мероприятия по укреплению материально-технической базы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шт.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2-х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9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  <w:trHeight w:val="995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Готовность учреждений к работе в осенне-зимний период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  <w:trHeight w:val="1406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Наличие призеров и победителей областных спортивных соревнований, поддержка талантливой молодежи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-102" w:right="-42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чел. /команда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5</w:t>
            </w:r>
          </w:p>
        </w:tc>
      </w:tr>
      <w:tr w:rsidR="007518F1" w:rsidRPr="00CF7ED9" w:rsidTr="000A2F98">
        <w:trPr>
          <w:cantSplit/>
          <w:trHeight w:val="1128"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 xml:space="preserve">Соответствие обязательств образовательных учреждений требованиям органов </w:t>
            </w:r>
            <w:proofErr w:type="spellStart"/>
            <w:r w:rsidRPr="00CF7ED9">
              <w:rPr>
                <w:rFonts w:eastAsia="Calibri"/>
                <w:sz w:val="26"/>
                <w:szCs w:val="26"/>
                <w:lang w:eastAsia="en-US"/>
              </w:rPr>
              <w:t>госпожнадзора</w:t>
            </w:r>
            <w:proofErr w:type="spell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Укомплектованность педагогическими кадрами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Отсутствие обоснованных жалоб на некачественное предоставление  образовательных услуг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ind w:left="120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Соответствие среднемесячной заработной платы педагогических работников общеобразовательных учреждений  к уровню прошлого года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107,48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9.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Отсутствие жалоб, предписаний работникам аппарата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Доля трудоустроенных несовершеннолетних от числа нуждающихся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lastRenderedPageBreak/>
              <w:t>11.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spacing w:line="276" w:lineRule="auto"/>
              <w:ind w:right="-114"/>
              <w:rPr>
                <w:rFonts w:eastAsia="Calibri"/>
                <w:sz w:val="26"/>
                <w:szCs w:val="26"/>
                <w:lang w:eastAsia="en-US"/>
              </w:rPr>
            </w:pPr>
            <w:r w:rsidRPr="00CF7ED9">
              <w:rPr>
                <w:rFonts w:eastAsia="Calibri"/>
                <w:sz w:val="26"/>
                <w:szCs w:val="26"/>
                <w:lang w:eastAsia="en-US"/>
              </w:rPr>
              <w:t>Доля обеспечения потребности в услуге по оздоровлению детей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12.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0A2F98" w:rsidRDefault="007518F1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Количество образовательных учреждений, получивших финансовую помощь в рамках программы «Развитие образования и науки Брянской области» 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5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Не менее 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color w:val="FF0000"/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</w:tr>
      <w:tr w:rsidR="007518F1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13.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0A2F98" w:rsidRDefault="007518F1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>Количество образовательных учреждений, получивших финансовую помощь в рамках программы «Развитие физической культуры и спорта»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518F1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7B768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518F1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</w:t>
            </w:r>
          </w:p>
        </w:tc>
      </w:tr>
      <w:tr w:rsidR="00FD3CA3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14.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0A2F98" w:rsidRDefault="00FD3CA3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Доля </w:t>
            </w:r>
            <w:proofErr w:type="gramStart"/>
            <w:r w:rsidRPr="000A2F98">
              <w:rPr>
                <w:rFonts w:eastAsia="Calibri"/>
                <w:sz w:val="25"/>
                <w:szCs w:val="25"/>
                <w:lang w:eastAsia="en-US"/>
              </w:rPr>
              <w:t>получающих</w:t>
            </w:r>
            <w:proofErr w:type="gramEnd"/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 социальную поддержку от числа обратившихся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1A1C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 </w:t>
            </w:r>
            <w:r w:rsidR="00860693"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D85C52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FD3CA3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FD3C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15.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0A2F98" w:rsidRDefault="00CA66B9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Доля </w:t>
            </w:r>
            <w:proofErr w:type="gramStart"/>
            <w:r w:rsidRPr="000A2F98">
              <w:rPr>
                <w:rFonts w:eastAsia="Calibri"/>
                <w:sz w:val="25"/>
                <w:szCs w:val="25"/>
                <w:lang w:eastAsia="en-US"/>
              </w:rPr>
              <w:t>получающих</w:t>
            </w:r>
            <w:proofErr w:type="gramEnd"/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 компенсацию от числа обратившихся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86069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D85C52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CA66B9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D3CA3" w:rsidRPr="00CF7ED9" w:rsidRDefault="002910AC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10</w:t>
            </w:r>
            <w:r w:rsidR="007B768E" w:rsidRPr="00CF7ED9">
              <w:rPr>
                <w:sz w:val="26"/>
                <w:szCs w:val="26"/>
              </w:rPr>
              <w:t>0</w:t>
            </w:r>
          </w:p>
        </w:tc>
      </w:tr>
      <w:tr w:rsidR="00820434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16.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0A2F98" w:rsidRDefault="00820434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>Количество учреждений, в которых проведены мероприятия по созданию цифровой образовательной среды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4</w:t>
            </w:r>
          </w:p>
        </w:tc>
      </w:tr>
      <w:tr w:rsidR="00820434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17.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0A2F98" w:rsidRDefault="00820434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Количество учреждений, в которых проведены мероприятия по приведению в соответствии с </w:t>
            </w:r>
            <w:proofErr w:type="spellStart"/>
            <w:r w:rsidRPr="000A2F98">
              <w:rPr>
                <w:rFonts w:eastAsia="Calibri"/>
                <w:sz w:val="25"/>
                <w:szCs w:val="25"/>
                <w:lang w:eastAsia="en-US"/>
              </w:rPr>
              <w:t>брендбуком</w:t>
            </w:r>
            <w:proofErr w:type="spellEnd"/>
            <w:r w:rsidRPr="000A2F98">
              <w:rPr>
                <w:rFonts w:eastAsia="Calibri"/>
                <w:sz w:val="25"/>
                <w:szCs w:val="25"/>
                <w:lang w:eastAsia="en-US"/>
              </w:rPr>
              <w:t xml:space="preserve"> "Точки роста" помещений муниципальных общеобразовательных организаций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20434" w:rsidRPr="00CF7ED9" w:rsidRDefault="00820434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 w:rsidRPr="00CF7ED9">
              <w:rPr>
                <w:sz w:val="26"/>
                <w:szCs w:val="26"/>
              </w:rPr>
              <w:t>3</w:t>
            </w:r>
          </w:p>
        </w:tc>
      </w:tr>
      <w:tr w:rsidR="00737AA3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lastRenderedPageBreak/>
              <w:t>18.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0A2F98" w:rsidRDefault="00737AA3" w:rsidP="00156EA9">
            <w:pPr>
              <w:spacing w:line="276" w:lineRule="auto"/>
              <w:ind w:right="-114"/>
              <w:rPr>
                <w:rFonts w:eastAsia="Calibri"/>
                <w:sz w:val="25"/>
                <w:szCs w:val="25"/>
                <w:lang w:eastAsia="en-US"/>
              </w:rPr>
            </w:pPr>
            <w:r w:rsidRPr="00CF7ED9">
              <w:rPr>
                <w:sz w:val="26"/>
                <w:szCs w:val="26"/>
              </w:rPr>
              <w:t>количество учреждений</w:t>
            </w:r>
            <w:r>
              <w:rPr>
                <w:sz w:val="26"/>
                <w:szCs w:val="26"/>
              </w:rPr>
              <w:t xml:space="preserve"> культуры</w:t>
            </w:r>
            <w:r w:rsidRPr="00CF7ED9">
              <w:rPr>
                <w:sz w:val="26"/>
                <w:szCs w:val="26"/>
              </w:rPr>
              <w:t xml:space="preserve">, в которых проведены мероприятия по </w:t>
            </w:r>
            <w:r>
              <w:rPr>
                <w:sz w:val="26"/>
                <w:szCs w:val="26"/>
              </w:rPr>
              <w:t>модернизации (капитальный ремонт, реконструкция) в размах программы «Развитие образования и науки Брянской области»</w:t>
            </w:r>
            <w:r w:rsidRPr="00CF7ED9">
              <w:rPr>
                <w:sz w:val="26"/>
                <w:szCs w:val="26"/>
              </w:rPr>
              <w:t>: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Ед. 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737AA3" w:rsidRPr="00CF7ED9" w:rsidRDefault="00737AA3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FB4A2E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19. 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Pr="00CF7ED9" w:rsidRDefault="00FB4A2E" w:rsidP="00156EA9">
            <w:pPr>
              <w:spacing w:line="276" w:lineRule="auto"/>
              <w:ind w:right="-114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к</w:t>
            </w:r>
            <w:r w:rsidRPr="00FB4A2E">
              <w:rPr>
                <w:sz w:val="26"/>
                <w:szCs w:val="26"/>
              </w:rPr>
              <w:t>оличество учреждений</w:t>
            </w:r>
            <w:r>
              <w:rPr>
                <w:sz w:val="26"/>
                <w:szCs w:val="26"/>
              </w:rPr>
              <w:t xml:space="preserve"> образования</w:t>
            </w:r>
            <w:r w:rsidRPr="00FB4A2E">
              <w:rPr>
                <w:sz w:val="26"/>
                <w:szCs w:val="26"/>
              </w:rPr>
              <w:t>, в которых проведены мероприятия в рамках проекта "Решаем вместе"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Ед.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FB4A2E" w:rsidRDefault="00FB4A2E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640380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20.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spacing w:line="276" w:lineRule="auto"/>
              <w:ind w:right="-114"/>
              <w:rPr>
                <w:sz w:val="26"/>
                <w:szCs w:val="26"/>
              </w:rPr>
            </w:pPr>
            <w:proofErr w:type="gramStart"/>
            <w:r>
              <w:rPr>
                <w:rFonts w:eastAsia="Calibri"/>
                <w:sz w:val="26"/>
                <w:szCs w:val="26"/>
                <w:lang w:eastAsia="en-US"/>
              </w:rPr>
              <w:t>д</w:t>
            </w:r>
            <w:r w:rsidRPr="00640380">
              <w:rPr>
                <w:rFonts w:eastAsia="Calibri"/>
                <w:sz w:val="26"/>
                <w:szCs w:val="26"/>
                <w:lang w:eastAsia="en-US"/>
              </w:rPr>
              <w:t>оля обучающихся, получающих начальное общее образование в муниципальных образовательных организациях, получающих бесплатное горячее питание, к общему числу обучающихся, получающих начальное общее образование в муниципальных образовательных организациях</w:t>
            </w:r>
            <w:proofErr w:type="gramEnd"/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</w:tr>
      <w:tr w:rsidR="00640380" w:rsidRPr="00CF7ED9" w:rsidTr="000A2F98">
        <w:trPr>
          <w:cantSplit/>
        </w:trPr>
        <w:tc>
          <w:tcPr>
            <w:tcW w:w="6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21.</w:t>
            </w:r>
          </w:p>
        </w:tc>
        <w:tc>
          <w:tcPr>
            <w:tcW w:w="29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spacing w:line="276" w:lineRule="auto"/>
              <w:ind w:right="-114"/>
              <w:rPr>
                <w:sz w:val="26"/>
                <w:szCs w:val="26"/>
              </w:rPr>
            </w:pPr>
            <w:r>
              <w:rPr>
                <w:rFonts w:eastAsia="Calibri"/>
                <w:sz w:val="26"/>
                <w:szCs w:val="26"/>
                <w:lang w:eastAsia="en-US"/>
              </w:rPr>
              <w:t>д</w:t>
            </w:r>
            <w:r w:rsidRPr="00640380">
              <w:rPr>
                <w:rFonts w:eastAsia="Calibri"/>
                <w:sz w:val="26"/>
                <w:szCs w:val="26"/>
                <w:lang w:eastAsia="en-US"/>
              </w:rPr>
              <w:t>оля педагогических работников общеобразовательных организаций, получивших денежное вознаграждение за классное руководство, в общей численности педагогических работников такой категории</w:t>
            </w:r>
          </w:p>
        </w:tc>
        <w:tc>
          <w:tcPr>
            <w:tcW w:w="7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%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640380" w:rsidRDefault="00640380" w:rsidP="00156EA9">
            <w:pPr>
              <w:autoSpaceDE w:val="0"/>
              <w:autoSpaceDN w:val="0"/>
              <w:adjustRightInd w:val="0"/>
              <w:spacing w:line="276" w:lineRule="auto"/>
              <w:jc w:val="center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100</w:t>
            </w:r>
          </w:p>
        </w:tc>
      </w:tr>
    </w:tbl>
    <w:p w:rsidR="007518F1" w:rsidRDefault="007518F1" w:rsidP="00156EA9">
      <w:pPr>
        <w:widowControl w:val="0"/>
        <w:autoSpaceDE w:val="0"/>
        <w:autoSpaceDN w:val="0"/>
        <w:adjustRightInd w:val="0"/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1.</w:t>
      </w:r>
      <w:r w:rsidR="00D16463" w:rsidRPr="00CF7ED9">
        <w:rPr>
          <w:sz w:val="26"/>
          <w:szCs w:val="26"/>
        </w:rPr>
        <w:t>5</w:t>
      </w:r>
      <w:r w:rsidRPr="00CF7ED9">
        <w:rPr>
          <w:sz w:val="26"/>
          <w:szCs w:val="26"/>
        </w:rPr>
        <w:t xml:space="preserve">. Пункт к) муниципальной программы «Развитие образования Трубчевского муниципального района на 2018-2022 годы» изложить в новой </w:t>
      </w:r>
      <w:r w:rsidRPr="00CF7ED9">
        <w:rPr>
          <w:sz w:val="26"/>
          <w:szCs w:val="26"/>
        </w:rPr>
        <w:lastRenderedPageBreak/>
        <w:t>редакции (прилагается).</w:t>
      </w:r>
    </w:p>
    <w:p w:rsidR="00924C14" w:rsidRDefault="00924C14" w:rsidP="00924C14">
      <w:pPr>
        <w:ind w:firstLine="708"/>
        <w:jc w:val="both"/>
        <w:rPr>
          <w:sz w:val="26"/>
          <w:szCs w:val="26"/>
        </w:rPr>
      </w:pPr>
      <w:r w:rsidRPr="004C45F3">
        <w:rPr>
          <w:sz w:val="26"/>
          <w:szCs w:val="26"/>
        </w:rPr>
        <w:t>2.</w:t>
      </w:r>
      <w:r w:rsidRPr="00C30E6D">
        <w:t xml:space="preserve"> </w:t>
      </w:r>
      <w:r w:rsidRPr="00C30E6D">
        <w:rPr>
          <w:sz w:val="26"/>
          <w:szCs w:val="26"/>
        </w:rPr>
        <w:t>Настоящее постановление опубликовать в Информационном бюллетене Трубчевского муниципального района и разместить на официальном сайте администрации Трубчевского муниципального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района</w:t>
      </w:r>
      <w:r>
        <w:rPr>
          <w:sz w:val="26"/>
          <w:szCs w:val="26"/>
        </w:rPr>
        <w:t xml:space="preserve"> </w:t>
      </w:r>
      <w:r w:rsidRPr="00C30E6D">
        <w:rPr>
          <w:sz w:val="26"/>
          <w:szCs w:val="26"/>
        </w:rPr>
        <w:t>в сети  Интернет (</w:t>
      </w:r>
      <w:hyperlink r:id="rId6" w:history="1">
        <w:r w:rsidRPr="00E03DF4">
          <w:rPr>
            <w:rStyle w:val="aa"/>
            <w:sz w:val="26"/>
            <w:szCs w:val="26"/>
          </w:rPr>
          <w:t>www.trubech.ru</w:t>
        </w:r>
      </w:hyperlink>
      <w:r w:rsidRPr="00C30E6D">
        <w:rPr>
          <w:sz w:val="26"/>
          <w:szCs w:val="26"/>
        </w:rPr>
        <w:t>).</w:t>
      </w:r>
    </w:p>
    <w:p w:rsidR="008154D5" w:rsidRPr="00CF7ED9" w:rsidRDefault="007518F1" w:rsidP="00156EA9">
      <w:pPr>
        <w:spacing w:line="276" w:lineRule="auto"/>
        <w:ind w:firstLine="709"/>
        <w:jc w:val="both"/>
        <w:rPr>
          <w:sz w:val="26"/>
          <w:szCs w:val="26"/>
        </w:rPr>
      </w:pPr>
      <w:r w:rsidRPr="00CF7ED9">
        <w:rPr>
          <w:sz w:val="26"/>
          <w:szCs w:val="26"/>
        </w:rPr>
        <w:t>3</w:t>
      </w:r>
      <w:r w:rsidR="008154D5" w:rsidRPr="00CF7ED9">
        <w:rPr>
          <w:sz w:val="26"/>
          <w:szCs w:val="26"/>
        </w:rPr>
        <w:t xml:space="preserve">. </w:t>
      </w:r>
      <w:proofErr w:type="gramStart"/>
      <w:r w:rsidR="008154D5" w:rsidRPr="00CF7ED9">
        <w:rPr>
          <w:sz w:val="26"/>
          <w:szCs w:val="26"/>
        </w:rPr>
        <w:t>Контроль за</w:t>
      </w:r>
      <w:proofErr w:type="gramEnd"/>
      <w:r w:rsidR="008154D5" w:rsidRPr="00CF7ED9">
        <w:rPr>
          <w:sz w:val="26"/>
          <w:szCs w:val="26"/>
        </w:rPr>
        <w:t xml:space="preserve"> исполнением настоящего постановления возложить на </w:t>
      </w:r>
      <w:r w:rsidR="008821FE">
        <w:rPr>
          <w:sz w:val="26"/>
          <w:szCs w:val="26"/>
        </w:rPr>
        <w:t xml:space="preserve">заместителя главы администрации Трубчевского муниципального района С.Н. </w:t>
      </w:r>
      <w:proofErr w:type="spellStart"/>
      <w:r w:rsidR="008821FE">
        <w:rPr>
          <w:sz w:val="26"/>
          <w:szCs w:val="26"/>
        </w:rPr>
        <w:t>Тубол</w:t>
      </w:r>
      <w:proofErr w:type="spellEnd"/>
      <w:r w:rsidR="008821FE">
        <w:rPr>
          <w:sz w:val="26"/>
          <w:szCs w:val="26"/>
        </w:rPr>
        <w:t>.</w:t>
      </w:r>
    </w:p>
    <w:p w:rsidR="008154D5" w:rsidRPr="00CF7ED9" w:rsidRDefault="008154D5" w:rsidP="00156EA9">
      <w:pPr>
        <w:spacing w:line="276" w:lineRule="auto"/>
        <w:rPr>
          <w:sz w:val="26"/>
          <w:szCs w:val="26"/>
        </w:rPr>
      </w:pPr>
    </w:p>
    <w:p w:rsidR="008154D5" w:rsidRPr="00CF7ED9" w:rsidRDefault="000A23B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>Глава</w:t>
      </w:r>
      <w:r w:rsidR="008154D5" w:rsidRPr="00CF7ED9">
        <w:rPr>
          <w:b/>
          <w:sz w:val="26"/>
          <w:szCs w:val="26"/>
        </w:rPr>
        <w:t xml:space="preserve"> администрации </w:t>
      </w:r>
    </w:p>
    <w:p w:rsidR="008154D5" w:rsidRPr="00CF7ED9" w:rsidRDefault="008154D5" w:rsidP="00156EA9">
      <w:pPr>
        <w:autoSpaceDE w:val="0"/>
        <w:autoSpaceDN w:val="0"/>
        <w:adjustRightInd w:val="0"/>
        <w:spacing w:line="276" w:lineRule="auto"/>
        <w:jc w:val="both"/>
        <w:rPr>
          <w:b/>
          <w:sz w:val="26"/>
          <w:szCs w:val="26"/>
        </w:rPr>
      </w:pPr>
      <w:r w:rsidRPr="00CF7ED9">
        <w:rPr>
          <w:b/>
          <w:sz w:val="26"/>
          <w:szCs w:val="26"/>
        </w:rPr>
        <w:t xml:space="preserve">Трубчевского муниципального района                                      </w:t>
      </w:r>
      <w:r w:rsidR="000A23B5" w:rsidRPr="00CF7ED9">
        <w:rPr>
          <w:b/>
          <w:sz w:val="26"/>
          <w:szCs w:val="26"/>
        </w:rPr>
        <w:t xml:space="preserve">И.И. </w:t>
      </w:r>
      <w:proofErr w:type="spellStart"/>
      <w:r w:rsidR="000A23B5" w:rsidRPr="00CF7ED9">
        <w:rPr>
          <w:b/>
          <w:sz w:val="26"/>
          <w:szCs w:val="26"/>
        </w:rPr>
        <w:t>Обыдённов</w:t>
      </w:r>
      <w:proofErr w:type="spellEnd"/>
    </w:p>
    <w:p w:rsidR="00156EA9" w:rsidRDefault="00156EA9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FB4A2E" w:rsidRPr="0026450E" w:rsidRDefault="00FB4A2E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>Исп.: начальник отдела образования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26450E">
        <w:rPr>
          <w:i/>
          <w:sz w:val="20"/>
          <w:szCs w:val="20"/>
        </w:rPr>
        <w:t>Робкина</w:t>
      </w:r>
      <w:proofErr w:type="spellEnd"/>
      <w:r w:rsidRPr="0026450E">
        <w:rPr>
          <w:i/>
          <w:sz w:val="20"/>
          <w:szCs w:val="20"/>
        </w:rPr>
        <w:t xml:space="preserve"> </w:t>
      </w:r>
      <w:r w:rsidR="0026450E">
        <w:rPr>
          <w:i/>
          <w:sz w:val="20"/>
          <w:szCs w:val="20"/>
        </w:rPr>
        <w:t xml:space="preserve"> </w:t>
      </w:r>
      <w:r w:rsidRPr="0026450E">
        <w:rPr>
          <w:i/>
          <w:sz w:val="20"/>
          <w:szCs w:val="20"/>
        </w:rPr>
        <w:t>С.А.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 xml:space="preserve">Зам. главы администрации 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26450E">
        <w:rPr>
          <w:i/>
          <w:sz w:val="20"/>
          <w:szCs w:val="20"/>
        </w:rPr>
        <w:t>Тубол</w:t>
      </w:r>
      <w:proofErr w:type="spellEnd"/>
      <w:r w:rsidRPr="0026450E">
        <w:rPr>
          <w:i/>
          <w:sz w:val="20"/>
          <w:szCs w:val="20"/>
        </w:rPr>
        <w:t xml:space="preserve"> С.Н.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 xml:space="preserve">Зам. главы администрации 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26450E">
        <w:rPr>
          <w:i/>
          <w:sz w:val="20"/>
          <w:szCs w:val="20"/>
        </w:rPr>
        <w:t>Приходова</w:t>
      </w:r>
      <w:proofErr w:type="spellEnd"/>
      <w:r w:rsidRPr="0026450E">
        <w:rPr>
          <w:i/>
          <w:sz w:val="20"/>
          <w:szCs w:val="20"/>
        </w:rPr>
        <w:t xml:space="preserve"> Н.Н.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>Начальник отдела экономики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proofErr w:type="spellStart"/>
      <w:r w:rsidRPr="0026450E">
        <w:rPr>
          <w:i/>
          <w:sz w:val="20"/>
          <w:szCs w:val="20"/>
        </w:rPr>
        <w:t>Храмогина</w:t>
      </w:r>
      <w:proofErr w:type="spellEnd"/>
      <w:r w:rsidRPr="0026450E">
        <w:rPr>
          <w:i/>
          <w:sz w:val="20"/>
          <w:szCs w:val="20"/>
        </w:rPr>
        <w:t xml:space="preserve"> С.И.</w:t>
      </w: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</w:p>
    <w:p w:rsidR="005F560C" w:rsidRPr="0026450E" w:rsidRDefault="005F560C" w:rsidP="005F560C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 xml:space="preserve">Начальник </w:t>
      </w:r>
      <w:proofErr w:type="spellStart"/>
      <w:r w:rsidRPr="0026450E">
        <w:rPr>
          <w:i/>
          <w:sz w:val="20"/>
          <w:szCs w:val="20"/>
        </w:rPr>
        <w:t>орг-прав</w:t>
      </w:r>
      <w:proofErr w:type="spellEnd"/>
      <w:r w:rsidRPr="0026450E">
        <w:rPr>
          <w:i/>
          <w:sz w:val="20"/>
          <w:szCs w:val="20"/>
        </w:rPr>
        <w:t>. отдела</w:t>
      </w:r>
    </w:p>
    <w:p w:rsidR="005F560C" w:rsidRPr="0026450E" w:rsidRDefault="005F560C" w:rsidP="00E52122">
      <w:pPr>
        <w:autoSpaceDE w:val="0"/>
        <w:autoSpaceDN w:val="0"/>
        <w:adjustRightInd w:val="0"/>
        <w:rPr>
          <w:i/>
          <w:sz w:val="20"/>
          <w:szCs w:val="20"/>
        </w:rPr>
      </w:pPr>
      <w:r w:rsidRPr="0026450E">
        <w:rPr>
          <w:i/>
          <w:sz w:val="20"/>
          <w:szCs w:val="20"/>
        </w:rPr>
        <w:t>Москалева О.А.</w:t>
      </w:r>
    </w:p>
    <w:sectPr w:rsidR="005F560C" w:rsidRPr="0026450E" w:rsidSect="00156EA9">
      <w:pgSz w:w="11906" w:h="16838"/>
      <w:pgMar w:top="1134" w:right="851" w:bottom="992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cademy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yrillicOld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1F925A1"/>
    <w:multiLevelType w:val="hybridMultilevel"/>
    <w:tmpl w:val="8AD80030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EB65375"/>
    <w:multiLevelType w:val="multilevel"/>
    <w:tmpl w:val="1248A27A"/>
    <w:lvl w:ilvl="0">
      <w:start w:val="1"/>
      <w:numFmt w:val="decimal"/>
      <w:lvlText w:val="%1."/>
      <w:lvlJc w:val="left"/>
      <w:pPr>
        <w:tabs>
          <w:tab w:val="num" w:pos="390"/>
        </w:tabs>
        <w:ind w:left="390" w:hanging="390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530"/>
        </w:tabs>
        <w:ind w:left="153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2340"/>
        </w:tabs>
        <w:ind w:left="23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3510"/>
        </w:tabs>
        <w:ind w:left="351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4320"/>
        </w:tabs>
        <w:ind w:left="43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5490"/>
        </w:tabs>
        <w:ind w:left="549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6300"/>
        </w:tabs>
        <w:ind w:left="63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470"/>
        </w:tabs>
        <w:ind w:left="747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8280"/>
        </w:tabs>
        <w:ind w:left="8280" w:hanging="1800"/>
      </w:pPr>
      <w:rPr>
        <w:rFonts w:hint="default"/>
      </w:rPr>
    </w:lvl>
  </w:abstractNum>
  <w:abstractNum w:abstractNumId="2">
    <w:nsid w:val="4A0C74C8"/>
    <w:multiLevelType w:val="hybridMultilevel"/>
    <w:tmpl w:val="32C87C9C"/>
    <w:lvl w:ilvl="0" w:tplc="61D0E0BC">
      <w:start w:val="1"/>
      <w:numFmt w:val="decimal"/>
      <w:lvlText w:val="%1."/>
      <w:lvlJc w:val="left"/>
      <w:pPr>
        <w:tabs>
          <w:tab w:val="num" w:pos="435"/>
        </w:tabs>
        <w:ind w:left="43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55"/>
        </w:tabs>
        <w:ind w:left="1155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75"/>
        </w:tabs>
        <w:ind w:left="1875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95"/>
        </w:tabs>
        <w:ind w:left="2595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15"/>
        </w:tabs>
        <w:ind w:left="3315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35"/>
        </w:tabs>
        <w:ind w:left="4035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55"/>
        </w:tabs>
        <w:ind w:left="4755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75"/>
        </w:tabs>
        <w:ind w:left="5475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95"/>
        </w:tabs>
        <w:ind w:left="6195" w:hanging="180"/>
      </w:pPr>
    </w:lvl>
  </w:abstractNum>
  <w:abstractNum w:abstractNumId="3">
    <w:nsid w:val="62065ED8"/>
    <w:multiLevelType w:val="multilevel"/>
    <w:tmpl w:val="8634FC64"/>
    <w:lvl w:ilvl="0">
      <w:start w:val="1"/>
      <w:numFmt w:val="decimal"/>
      <w:lvlText w:val="%1."/>
      <w:lvlJc w:val="left"/>
      <w:pPr>
        <w:tabs>
          <w:tab w:val="num" w:pos="855"/>
        </w:tabs>
        <w:ind w:left="855" w:hanging="855"/>
      </w:pPr>
      <w:rPr>
        <w:rFonts w:hint="default"/>
      </w:rPr>
    </w:lvl>
    <w:lvl w:ilvl="1">
      <w:start w:val="2"/>
      <w:numFmt w:val="decimal"/>
      <w:lvlText w:val="%1.%2."/>
      <w:lvlJc w:val="left"/>
      <w:pPr>
        <w:tabs>
          <w:tab w:val="num" w:pos="1095"/>
        </w:tabs>
        <w:ind w:left="1095" w:hanging="855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335"/>
        </w:tabs>
        <w:ind w:left="1335" w:hanging="855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80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040"/>
        </w:tabs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640"/>
        </w:tabs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2880"/>
        </w:tabs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480"/>
        </w:tabs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3720"/>
        </w:tabs>
        <w:ind w:left="3720" w:hanging="1800"/>
      </w:pPr>
      <w:rPr>
        <w:rFonts w:hint="default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characterSpacingControl w:val="doNotCompress"/>
  <w:compat/>
  <w:rsids>
    <w:rsidRoot w:val="006C30D0"/>
    <w:rsid w:val="0000398C"/>
    <w:rsid w:val="000242D7"/>
    <w:rsid w:val="00026260"/>
    <w:rsid w:val="00026970"/>
    <w:rsid w:val="00030ABA"/>
    <w:rsid w:val="00031D32"/>
    <w:rsid w:val="00042FCD"/>
    <w:rsid w:val="00067EA8"/>
    <w:rsid w:val="000737C2"/>
    <w:rsid w:val="000758ED"/>
    <w:rsid w:val="000A1475"/>
    <w:rsid w:val="000A23B5"/>
    <w:rsid w:val="000A26BF"/>
    <w:rsid w:val="000A2F98"/>
    <w:rsid w:val="000C3055"/>
    <w:rsid w:val="000F1E27"/>
    <w:rsid w:val="000F401E"/>
    <w:rsid w:val="00110649"/>
    <w:rsid w:val="00116C0A"/>
    <w:rsid w:val="00135596"/>
    <w:rsid w:val="0013745C"/>
    <w:rsid w:val="00156EA9"/>
    <w:rsid w:val="00161BC4"/>
    <w:rsid w:val="0017027F"/>
    <w:rsid w:val="001772E5"/>
    <w:rsid w:val="00177C12"/>
    <w:rsid w:val="0018699B"/>
    <w:rsid w:val="00197822"/>
    <w:rsid w:val="001A1C2E"/>
    <w:rsid w:val="001D441E"/>
    <w:rsid w:val="001E258F"/>
    <w:rsid w:val="001E4CE1"/>
    <w:rsid w:val="002001DA"/>
    <w:rsid w:val="00216C6B"/>
    <w:rsid w:val="0023604B"/>
    <w:rsid w:val="0024345E"/>
    <w:rsid w:val="002617CE"/>
    <w:rsid w:val="0026450E"/>
    <w:rsid w:val="002755C4"/>
    <w:rsid w:val="00276386"/>
    <w:rsid w:val="002814CC"/>
    <w:rsid w:val="00281C98"/>
    <w:rsid w:val="002855E9"/>
    <w:rsid w:val="00286558"/>
    <w:rsid w:val="002910AC"/>
    <w:rsid w:val="00296844"/>
    <w:rsid w:val="00297756"/>
    <w:rsid w:val="002D74AD"/>
    <w:rsid w:val="002D794B"/>
    <w:rsid w:val="002E2519"/>
    <w:rsid w:val="00304019"/>
    <w:rsid w:val="003044AE"/>
    <w:rsid w:val="00310A14"/>
    <w:rsid w:val="00317FF4"/>
    <w:rsid w:val="003209E0"/>
    <w:rsid w:val="003351D3"/>
    <w:rsid w:val="00347CE0"/>
    <w:rsid w:val="00350BBB"/>
    <w:rsid w:val="00353E5C"/>
    <w:rsid w:val="00382E0A"/>
    <w:rsid w:val="003B3E3D"/>
    <w:rsid w:val="003C748E"/>
    <w:rsid w:val="003D05DA"/>
    <w:rsid w:val="003E2175"/>
    <w:rsid w:val="004007ED"/>
    <w:rsid w:val="00430A06"/>
    <w:rsid w:val="004629E0"/>
    <w:rsid w:val="00466017"/>
    <w:rsid w:val="004737F5"/>
    <w:rsid w:val="00487950"/>
    <w:rsid w:val="004A2B7A"/>
    <w:rsid w:val="004B3CB8"/>
    <w:rsid w:val="004C3421"/>
    <w:rsid w:val="004D0A29"/>
    <w:rsid w:val="004E4DFD"/>
    <w:rsid w:val="004F508D"/>
    <w:rsid w:val="005032A8"/>
    <w:rsid w:val="005319BC"/>
    <w:rsid w:val="005406D9"/>
    <w:rsid w:val="00550EF6"/>
    <w:rsid w:val="00554A4D"/>
    <w:rsid w:val="0056267A"/>
    <w:rsid w:val="00576230"/>
    <w:rsid w:val="005C665B"/>
    <w:rsid w:val="005D7967"/>
    <w:rsid w:val="005E4BF5"/>
    <w:rsid w:val="005E6E83"/>
    <w:rsid w:val="005F2E86"/>
    <w:rsid w:val="005F560C"/>
    <w:rsid w:val="006048A1"/>
    <w:rsid w:val="006131B6"/>
    <w:rsid w:val="006144A1"/>
    <w:rsid w:val="006233A0"/>
    <w:rsid w:val="0062614A"/>
    <w:rsid w:val="006269B6"/>
    <w:rsid w:val="00640380"/>
    <w:rsid w:val="00641402"/>
    <w:rsid w:val="00644371"/>
    <w:rsid w:val="006453A2"/>
    <w:rsid w:val="0064768D"/>
    <w:rsid w:val="0065161E"/>
    <w:rsid w:val="006713A2"/>
    <w:rsid w:val="00672C0D"/>
    <w:rsid w:val="0068003C"/>
    <w:rsid w:val="00680236"/>
    <w:rsid w:val="00683656"/>
    <w:rsid w:val="006B48C8"/>
    <w:rsid w:val="006B58A6"/>
    <w:rsid w:val="006C30D0"/>
    <w:rsid w:val="006C4C34"/>
    <w:rsid w:val="006C55D1"/>
    <w:rsid w:val="006D11B8"/>
    <w:rsid w:val="006D2E83"/>
    <w:rsid w:val="006D311D"/>
    <w:rsid w:val="006D3D6C"/>
    <w:rsid w:val="006D7262"/>
    <w:rsid w:val="006E4CBA"/>
    <w:rsid w:val="006F6B2C"/>
    <w:rsid w:val="006F7193"/>
    <w:rsid w:val="00706306"/>
    <w:rsid w:val="0073612B"/>
    <w:rsid w:val="00737AA3"/>
    <w:rsid w:val="007518F1"/>
    <w:rsid w:val="00751907"/>
    <w:rsid w:val="00763036"/>
    <w:rsid w:val="00792783"/>
    <w:rsid w:val="007B768E"/>
    <w:rsid w:val="007D3D1D"/>
    <w:rsid w:val="007D6FC8"/>
    <w:rsid w:val="007E1C14"/>
    <w:rsid w:val="007E24AA"/>
    <w:rsid w:val="008069F7"/>
    <w:rsid w:val="00814144"/>
    <w:rsid w:val="008154D5"/>
    <w:rsid w:val="00820434"/>
    <w:rsid w:val="00844A9C"/>
    <w:rsid w:val="00852B25"/>
    <w:rsid w:val="008547E8"/>
    <w:rsid w:val="00856BAC"/>
    <w:rsid w:val="00860325"/>
    <w:rsid w:val="00860693"/>
    <w:rsid w:val="00865FEF"/>
    <w:rsid w:val="00867A1D"/>
    <w:rsid w:val="008778A2"/>
    <w:rsid w:val="008821FE"/>
    <w:rsid w:val="0088251A"/>
    <w:rsid w:val="00890F6C"/>
    <w:rsid w:val="00895DB3"/>
    <w:rsid w:val="008D2A3E"/>
    <w:rsid w:val="008E4599"/>
    <w:rsid w:val="008F5823"/>
    <w:rsid w:val="008F66EE"/>
    <w:rsid w:val="00907919"/>
    <w:rsid w:val="00924C14"/>
    <w:rsid w:val="009436CE"/>
    <w:rsid w:val="00961DE0"/>
    <w:rsid w:val="00972DDF"/>
    <w:rsid w:val="00982099"/>
    <w:rsid w:val="00984DAC"/>
    <w:rsid w:val="009923EC"/>
    <w:rsid w:val="009A4C94"/>
    <w:rsid w:val="009A5FDC"/>
    <w:rsid w:val="009B2ECB"/>
    <w:rsid w:val="009C2E0C"/>
    <w:rsid w:val="009C3F7E"/>
    <w:rsid w:val="009F0BD9"/>
    <w:rsid w:val="00A076A2"/>
    <w:rsid w:val="00A46A5B"/>
    <w:rsid w:val="00A57BDD"/>
    <w:rsid w:val="00A70099"/>
    <w:rsid w:val="00A963F3"/>
    <w:rsid w:val="00AB0E3B"/>
    <w:rsid w:val="00AF4A1A"/>
    <w:rsid w:val="00B1458A"/>
    <w:rsid w:val="00B433DC"/>
    <w:rsid w:val="00B54045"/>
    <w:rsid w:val="00B55641"/>
    <w:rsid w:val="00B614E4"/>
    <w:rsid w:val="00B81565"/>
    <w:rsid w:val="00BA5935"/>
    <w:rsid w:val="00BA5C81"/>
    <w:rsid w:val="00BB6105"/>
    <w:rsid w:val="00BD7036"/>
    <w:rsid w:val="00BF16F4"/>
    <w:rsid w:val="00C06A1A"/>
    <w:rsid w:val="00C31E0B"/>
    <w:rsid w:val="00C44821"/>
    <w:rsid w:val="00C624B3"/>
    <w:rsid w:val="00C63EE0"/>
    <w:rsid w:val="00C746C0"/>
    <w:rsid w:val="00C85670"/>
    <w:rsid w:val="00C86D18"/>
    <w:rsid w:val="00CA14AB"/>
    <w:rsid w:val="00CA43E1"/>
    <w:rsid w:val="00CA66B9"/>
    <w:rsid w:val="00CB454F"/>
    <w:rsid w:val="00CC36EA"/>
    <w:rsid w:val="00CC4630"/>
    <w:rsid w:val="00CD7DFF"/>
    <w:rsid w:val="00CE1556"/>
    <w:rsid w:val="00CF7ED9"/>
    <w:rsid w:val="00D0206D"/>
    <w:rsid w:val="00D11ED0"/>
    <w:rsid w:val="00D16463"/>
    <w:rsid w:val="00D2509C"/>
    <w:rsid w:val="00D2510A"/>
    <w:rsid w:val="00D40306"/>
    <w:rsid w:val="00D56BFD"/>
    <w:rsid w:val="00D707FE"/>
    <w:rsid w:val="00D758F9"/>
    <w:rsid w:val="00D85C52"/>
    <w:rsid w:val="00D93A8D"/>
    <w:rsid w:val="00DC5731"/>
    <w:rsid w:val="00DC7BCD"/>
    <w:rsid w:val="00DE022C"/>
    <w:rsid w:val="00DE41AF"/>
    <w:rsid w:val="00E20A3B"/>
    <w:rsid w:val="00E2565E"/>
    <w:rsid w:val="00E3215C"/>
    <w:rsid w:val="00E52122"/>
    <w:rsid w:val="00E57388"/>
    <w:rsid w:val="00E94386"/>
    <w:rsid w:val="00EA1BEB"/>
    <w:rsid w:val="00EB641B"/>
    <w:rsid w:val="00ED3952"/>
    <w:rsid w:val="00ED6DC5"/>
    <w:rsid w:val="00ED75EF"/>
    <w:rsid w:val="00EE55B5"/>
    <w:rsid w:val="00F20512"/>
    <w:rsid w:val="00F33BFB"/>
    <w:rsid w:val="00F52D8A"/>
    <w:rsid w:val="00FA7869"/>
    <w:rsid w:val="00FB1F75"/>
    <w:rsid w:val="00FB3C9B"/>
    <w:rsid w:val="00FB4A2E"/>
    <w:rsid w:val="00FD3CA3"/>
    <w:rsid w:val="00FD3E72"/>
    <w:rsid w:val="00FE1134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C30D0"/>
    <w:rPr>
      <w:sz w:val="24"/>
      <w:szCs w:val="24"/>
    </w:rPr>
  </w:style>
  <w:style w:type="paragraph" w:styleId="1">
    <w:name w:val="heading 1"/>
    <w:basedOn w:val="a"/>
    <w:next w:val="a"/>
    <w:qFormat/>
    <w:rsid w:val="006C30D0"/>
    <w:pPr>
      <w:keepNext/>
      <w:jc w:val="center"/>
      <w:outlineLvl w:val="0"/>
    </w:pPr>
    <w:rPr>
      <w:sz w:val="4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rsid w:val="00382E0A"/>
    <w:pPr>
      <w:spacing w:line="360" w:lineRule="auto"/>
      <w:jc w:val="center"/>
    </w:pPr>
    <w:rPr>
      <w:rFonts w:ascii="Arial Narrow" w:hAnsi="Arial Narrow"/>
      <w:b/>
      <w:bCs/>
      <w:i/>
      <w:iCs/>
    </w:rPr>
  </w:style>
  <w:style w:type="character" w:customStyle="1" w:styleId="a4">
    <w:name w:val="Основной текст Знак"/>
    <w:link w:val="a3"/>
    <w:locked/>
    <w:rsid w:val="00382E0A"/>
    <w:rPr>
      <w:rFonts w:ascii="Arial Narrow" w:hAnsi="Arial Narrow"/>
      <w:b/>
      <w:bCs/>
      <w:i/>
      <w:iCs/>
      <w:sz w:val="24"/>
      <w:szCs w:val="24"/>
      <w:lang w:bidi="ar-SA"/>
    </w:rPr>
  </w:style>
  <w:style w:type="paragraph" w:customStyle="1" w:styleId="ConsPlusCell">
    <w:name w:val="ConsPlusCell"/>
    <w:rsid w:val="00907919"/>
    <w:pPr>
      <w:widowControl w:val="0"/>
      <w:autoSpaceDE w:val="0"/>
      <w:autoSpaceDN w:val="0"/>
      <w:adjustRightInd w:val="0"/>
    </w:pPr>
    <w:rPr>
      <w:rFonts w:ascii="Arial" w:eastAsia="Calibri" w:hAnsi="Arial" w:cs="Arial"/>
    </w:rPr>
  </w:style>
  <w:style w:type="table" w:styleId="a5">
    <w:name w:val="Table Grid"/>
    <w:basedOn w:val="a1"/>
    <w:rsid w:val="005319BC"/>
    <w:rPr>
      <w:rFonts w:ascii="Arial" w:hAnsi="Arial" w:cs="Arial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rsid w:val="00ED75EF"/>
    <w:pPr>
      <w:tabs>
        <w:tab w:val="left" w:pos="0"/>
        <w:tab w:val="left" w:pos="708"/>
        <w:tab w:val="left" w:pos="1416"/>
        <w:tab w:val="left" w:pos="2124"/>
        <w:tab w:val="left" w:pos="2832"/>
        <w:tab w:val="left" w:pos="3540"/>
        <w:tab w:val="left" w:pos="4248"/>
        <w:tab w:val="left" w:pos="4956"/>
        <w:tab w:val="left" w:pos="5664"/>
        <w:tab w:val="left" w:pos="6372"/>
        <w:tab w:val="left" w:pos="7080"/>
        <w:tab w:val="left" w:pos="7788"/>
        <w:tab w:val="left" w:pos="8496"/>
        <w:tab w:val="left" w:pos="9204"/>
        <w:tab w:val="left" w:pos="9912"/>
        <w:tab w:val="left" w:pos="10620"/>
        <w:tab w:val="left" w:pos="11328"/>
        <w:tab w:val="left" w:pos="12036"/>
        <w:tab w:val="left" w:pos="12744"/>
        <w:tab w:val="left" w:pos="13452"/>
        <w:tab w:val="left" w:pos="14160"/>
        <w:tab w:val="left" w:pos="14868"/>
        <w:tab w:val="left" w:pos="15576"/>
        <w:tab w:val="left" w:pos="16284"/>
        <w:tab w:val="left" w:pos="16992"/>
        <w:tab w:val="left" w:pos="17700"/>
        <w:tab w:val="left" w:pos="18408"/>
        <w:tab w:val="left" w:pos="19116"/>
        <w:tab w:val="left" w:pos="19824"/>
        <w:tab w:val="left" w:pos="20532"/>
        <w:tab w:val="left" w:pos="21240"/>
        <w:tab w:val="left" w:pos="21948"/>
        <w:tab w:val="left" w:pos="22656"/>
        <w:tab w:val="left" w:pos="23364"/>
        <w:tab w:val="left" w:pos="24072"/>
        <w:tab w:val="left" w:pos="24780"/>
        <w:tab w:val="left" w:pos="25488"/>
        <w:tab w:val="left" w:pos="26196"/>
        <w:tab w:val="left" w:pos="26904"/>
        <w:tab w:val="left" w:pos="27612"/>
        <w:tab w:val="left" w:pos="28320"/>
      </w:tabs>
      <w:overflowPunct w:val="0"/>
      <w:autoSpaceDE w:val="0"/>
      <w:autoSpaceDN w:val="0"/>
      <w:adjustRightInd w:val="0"/>
      <w:ind w:right="44" w:firstLine="360"/>
      <w:jc w:val="both"/>
    </w:pPr>
    <w:rPr>
      <w:rFonts w:ascii="Arial Unicode MS" w:hAnsi="Arial Unicode MS" w:cs="Arial"/>
      <w:sz w:val="16"/>
      <w:szCs w:val="16"/>
    </w:rPr>
  </w:style>
  <w:style w:type="paragraph" w:styleId="a7">
    <w:name w:val="Balloon Text"/>
    <w:basedOn w:val="a"/>
    <w:link w:val="a8"/>
    <w:uiPriority w:val="99"/>
    <w:semiHidden/>
    <w:unhideWhenUsed/>
    <w:rsid w:val="004007ED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link w:val="a7"/>
    <w:uiPriority w:val="99"/>
    <w:semiHidden/>
    <w:rsid w:val="004007ED"/>
    <w:rPr>
      <w:rFonts w:ascii="Tahoma" w:hAnsi="Tahoma" w:cs="Tahoma"/>
      <w:sz w:val="16"/>
      <w:szCs w:val="16"/>
    </w:rPr>
  </w:style>
  <w:style w:type="paragraph" w:styleId="a9">
    <w:name w:val="List Paragraph"/>
    <w:basedOn w:val="a"/>
    <w:uiPriority w:val="34"/>
    <w:qFormat/>
    <w:rsid w:val="00CF7ED9"/>
    <w:pPr>
      <w:ind w:left="720"/>
      <w:contextualSpacing/>
    </w:pPr>
  </w:style>
  <w:style w:type="character" w:styleId="aa">
    <w:name w:val="Hyperlink"/>
    <w:rsid w:val="00924C14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9774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193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388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51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2757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5750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697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3150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://www.trubech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6F20449C-DE92-4532-ABB4-EC797A7EA2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566</TotalTime>
  <Pages>11</Pages>
  <Words>1793</Words>
  <Characters>12166</Characters>
  <Application>Microsoft Office Word</Application>
  <DocSecurity>0</DocSecurity>
  <Lines>101</Lines>
  <Paragraphs>27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РОО</Company>
  <LinksUpToDate>false</LinksUpToDate>
  <CharactersWithSpaces>13932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comp1</dc:creator>
  <cp:lastModifiedBy>Админ</cp:lastModifiedBy>
  <cp:revision>42</cp:revision>
  <cp:lastPrinted>2020-09-15T08:32:00Z</cp:lastPrinted>
  <dcterms:created xsi:type="dcterms:W3CDTF">2018-11-15T13:19:00Z</dcterms:created>
  <dcterms:modified xsi:type="dcterms:W3CDTF">2020-09-23T09:51:00Z</dcterms:modified>
</cp:coreProperties>
</file>