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A5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3D3566">
        <w:rPr>
          <w:rFonts w:ascii="Times New Roman" w:hAnsi="Times New Roman" w:cs="Times New Roman"/>
          <w:sz w:val="25"/>
          <w:szCs w:val="25"/>
        </w:rPr>
        <w:t xml:space="preserve">Форма опросного листа при </w:t>
      </w:r>
      <w:r>
        <w:rPr>
          <w:rFonts w:ascii="Times New Roman" w:hAnsi="Times New Roman" w:cs="Times New Roman"/>
          <w:sz w:val="25"/>
          <w:szCs w:val="25"/>
        </w:rPr>
        <w:t xml:space="preserve">проведении публичных консультаций по проекту </w:t>
      </w:r>
      <w:r w:rsidR="007E083A">
        <w:rPr>
          <w:rFonts w:ascii="Times New Roman" w:hAnsi="Times New Roman" w:cs="Times New Roman"/>
          <w:sz w:val="25"/>
          <w:szCs w:val="25"/>
        </w:rPr>
        <w:t>постановления</w:t>
      </w:r>
      <w:r>
        <w:rPr>
          <w:rFonts w:ascii="Times New Roman" w:hAnsi="Times New Roman" w:cs="Times New Roman"/>
          <w:sz w:val="25"/>
          <w:szCs w:val="25"/>
        </w:rPr>
        <w:t xml:space="preserve"> администрации Трубчевского муниципального района</w:t>
      </w:r>
      <w:r w:rsidR="007E083A">
        <w:rPr>
          <w:rFonts w:ascii="Times New Roman" w:hAnsi="Times New Roman" w:cs="Times New Roman"/>
          <w:sz w:val="25"/>
          <w:szCs w:val="25"/>
        </w:rPr>
        <w:t xml:space="preserve"> </w:t>
      </w:r>
      <w:r w:rsidR="007E083A" w:rsidRPr="00CE70FB">
        <w:rPr>
          <w:rFonts w:ascii="Times New Roman" w:hAnsi="Times New Roman" w:cs="Times New Roman"/>
          <w:sz w:val="25"/>
          <w:szCs w:val="25"/>
        </w:rPr>
        <w:t>«</w:t>
      </w:r>
      <w:r w:rsidR="007E083A" w:rsidRPr="00CE70FB">
        <w:rPr>
          <w:rFonts w:ascii="Times New Roman" w:eastAsia="Calibri" w:hAnsi="Times New Roman" w:cs="Times New Roman"/>
          <w:bCs/>
          <w:spacing w:val="2"/>
          <w:kern w:val="36"/>
          <w:sz w:val="25"/>
          <w:szCs w:val="25"/>
        </w:rPr>
        <w:t xml:space="preserve">Об утверждении Положения </w:t>
      </w:r>
      <w:r w:rsidR="007E083A" w:rsidRPr="00CE70FB">
        <w:rPr>
          <w:rFonts w:ascii="Times New Roman" w:eastAsia="Times New Roman" w:hAnsi="Times New Roman" w:cs="Times New Roman"/>
          <w:sz w:val="25"/>
          <w:szCs w:val="25"/>
        </w:rPr>
        <w:t>о проведен</w:t>
      </w:r>
      <w:proofErr w:type="gramStart"/>
      <w:r w:rsidR="007E083A" w:rsidRPr="00CE70FB">
        <w:rPr>
          <w:rFonts w:ascii="Times New Roman" w:eastAsia="Times New Roman" w:hAnsi="Times New Roman" w:cs="Times New Roman"/>
          <w:sz w:val="25"/>
          <w:szCs w:val="25"/>
        </w:rPr>
        <w:t>ии ау</w:t>
      </w:r>
      <w:proofErr w:type="gramEnd"/>
      <w:r w:rsidR="007E083A" w:rsidRPr="00CE70FB">
        <w:rPr>
          <w:rFonts w:ascii="Times New Roman" w:eastAsia="Times New Roman" w:hAnsi="Times New Roman" w:cs="Times New Roman"/>
          <w:sz w:val="25"/>
          <w:szCs w:val="25"/>
        </w:rPr>
        <w:t xml:space="preserve">кциона на право заключение договора на размещение нестационарных объектов на территории Трубчевского городского поселения </w:t>
      </w:r>
      <w:r w:rsidR="007E083A" w:rsidRPr="00CE70FB">
        <w:rPr>
          <w:rFonts w:ascii="Times New Roman" w:eastAsia="Calibri" w:hAnsi="Times New Roman" w:cs="Times New Roman"/>
          <w:sz w:val="25"/>
          <w:szCs w:val="25"/>
        </w:rPr>
        <w:t>Трубчевского муниципального района Брянской области»</w:t>
      </w:r>
    </w:p>
    <w:p w:rsidR="003D3566" w:rsidRDefault="003D3566" w:rsidP="003D356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D3566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Перечень вопросов в рамках </w:t>
      </w:r>
      <w:proofErr w:type="gramStart"/>
      <w:r>
        <w:rPr>
          <w:rFonts w:ascii="Times New Roman" w:hAnsi="Times New Roman" w:cs="Times New Roman"/>
          <w:sz w:val="25"/>
          <w:szCs w:val="25"/>
        </w:rPr>
        <w:t>проведения публичных консультаций проектов нормативных правовых актов администрации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Трубчевского муниципального района.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</w:rPr>
        <w:t xml:space="preserve">Комментарий: «Пожалуйста, заполните и направьте данную форму по электронной почте: </w:t>
      </w:r>
      <w:hyperlink r:id="rId4" w:history="1">
        <w:r w:rsidRPr="00CB1E2C">
          <w:rPr>
            <w:rStyle w:val="a3"/>
            <w:rFonts w:ascii="Times New Roman" w:hAnsi="Times New Roman" w:cs="Times New Roman"/>
            <w:sz w:val="25"/>
            <w:szCs w:val="25"/>
            <w:shd w:val="clear" w:color="auto" w:fill="FFFFFF"/>
          </w:rPr>
          <w:t>tr-komec@yandex.ru</w:t>
        </w:r>
      </w:hyperlink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, отдел экономики администрации Трубчевского муниципального района, либо посредством почтовой связи: 242220, Брянская область, г. Трубчевск, ул. Брянская, 59, отдел экономики администрации Трубчевского мун</w:t>
      </w:r>
      <w:r w:rsidR="00035E52">
        <w:rPr>
          <w:rFonts w:ascii="Times New Roman" w:hAnsi="Times New Roman" w:cs="Times New Roman"/>
          <w:sz w:val="25"/>
          <w:szCs w:val="25"/>
          <w:shd w:val="clear" w:color="auto" w:fill="FFFFFF"/>
        </w:rPr>
        <w:t>иципального района не позднее 02.10</w:t>
      </w: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.2021.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Информация направленная после указанного срока либо заполненная не по форме не рассматривается»:</w:t>
      </w: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Контактная информация</w:t>
      </w:r>
      <w:proofErr w:type="gramStart"/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 :</w:t>
      </w:r>
      <w:proofErr w:type="gramEnd"/>
    </w:p>
    <w:p w:rsidR="005054B5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наименование организации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</w:t>
      </w:r>
    </w:p>
    <w:p w:rsidR="005054B5" w:rsidRPr="00864297" w:rsidRDefault="005054B5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сфера деятельности организации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</w:t>
      </w:r>
    </w:p>
    <w:p w:rsidR="00F03D8A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Ф.И.О. контактного лица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________________________________________</w:t>
      </w:r>
    </w:p>
    <w:p w:rsidR="00F03D8A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 xml:space="preserve">номер контактного телефона 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</w:t>
      </w:r>
    </w:p>
    <w:p w:rsidR="005054B5" w:rsidRPr="00864297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адрес электронной почты</w:t>
      </w:r>
      <w:r w:rsidRPr="00864297"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  <w:t>________________________________________</w:t>
      </w:r>
    </w:p>
    <w:p w:rsidR="00F03D8A" w:rsidRPr="00864297" w:rsidRDefault="00F03D8A" w:rsidP="003D35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2. Насколько корректно разработчик проекта нормативного правового акта определил те факторы, которые обуславливают необходимость муниципального вмешательства? Насколько цель предлагаемого муниципального регулирования соотносится с проблемой, на решение которой оно направлено? Достигнет ли, на Ваш взгляд, предлагаемое муниципальное регулирование тех целей, на которые оно направлено?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  <w:shd w:val="clear" w:color="auto" w:fill="FFFFFF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shd w:val="clear" w:color="auto" w:fill="FFFFFF"/>
        </w:rPr>
      </w:pPr>
      <w:r>
        <w:rPr>
          <w:rFonts w:ascii="Times New Roman" w:hAnsi="Times New Roman" w:cs="Times New Roman"/>
          <w:sz w:val="25"/>
          <w:szCs w:val="25"/>
          <w:shd w:val="clear" w:color="auto" w:fill="FFFFFF"/>
        </w:rPr>
        <w:t>3. Является ли выбранный вариант решения проблемы оптимальным?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 (или) более эффективны?</w:t>
      </w:r>
    </w:p>
    <w:p w:rsidR="00F03D8A" w:rsidRPr="00072E1C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F03D8A" w:rsidRDefault="00F03D8A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4. Какие, по Вашей оценке, субъекты предпринимательской и иной деятельности будут затронуты предлагаемым регулированием (по видам субъектов, по отраслям, количество в г. Трубчевске)</w:t>
      </w:r>
      <w:r w:rsidR="00C64863">
        <w:rPr>
          <w:rFonts w:ascii="Times New Roman" w:hAnsi="Times New Roman" w:cs="Times New Roman"/>
          <w:sz w:val="25"/>
          <w:szCs w:val="25"/>
        </w:rPr>
        <w:t>?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 количественные оценки.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6. Оцените, насколько полно и точно отражены обязанности, ответственность субъектов муниципального регулирования, а также насколько понятно прописаны административные процедуры, реализуемые исполнительными органами местного самоуправления, насколько точно и недвусмысленно прописаны властные функции и полномочия</w:t>
      </w:r>
      <w:r w:rsidR="003B4EBE">
        <w:rPr>
          <w:rFonts w:ascii="Times New Roman" w:hAnsi="Times New Roman" w:cs="Times New Roman"/>
          <w:sz w:val="25"/>
          <w:szCs w:val="25"/>
        </w:rPr>
        <w:t xml:space="preserve">? Считаете ли Вы, что предлагаемые нормы не соответствуют или </w:t>
      </w:r>
      <w:r w:rsidR="003B4EBE">
        <w:rPr>
          <w:rFonts w:ascii="Times New Roman" w:hAnsi="Times New Roman" w:cs="Times New Roman"/>
          <w:sz w:val="25"/>
          <w:szCs w:val="25"/>
        </w:rPr>
        <w:lastRenderedPageBreak/>
        <w:t>противоречат иным действующим нормативным правовым актам? Если да, укажите нормы и нормативные правовые акты.</w:t>
      </w:r>
    </w:p>
    <w:p w:rsidR="003B4EBE" w:rsidRPr="00072E1C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7. Существуют ли в предлагаемом муниципальном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 имеется ли смысловое противоречие с целями регулирования или существующей проблемой либо положение не способствует достижению целей регулирования; имеются ли технические ошибки.</w:t>
      </w:r>
    </w:p>
    <w:p w:rsidR="00C64863" w:rsidRPr="00072E1C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C64863" w:rsidRDefault="00C64863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8. </w:t>
      </w:r>
      <w:r w:rsidR="003B4EBE">
        <w:rPr>
          <w:rFonts w:ascii="Times New Roman" w:hAnsi="Times New Roman" w:cs="Times New Roman"/>
          <w:sz w:val="25"/>
          <w:szCs w:val="25"/>
        </w:rPr>
        <w:t>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деятельности?</w:t>
      </w:r>
    </w:p>
    <w:p w:rsidR="003B4EBE" w:rsidRPr="00072E1C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3B4EBE" w:rsidRDefault="003B4EBE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9.</w:t>
      </w:r>
      <w:r w:rsidR="00A212A0">
        <w:rPr>
          <w:rFonts w:ascii="Times New Roman" w:hAnsi="Times New Roman" w:cs="Times New Roman"/>
          <w:sz w:val="25"/>
          <w:szCs w:val="25"/>
        </w:rPr>
        <w:t xml:space="preserve">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и должностных лиц, допускает ли возможность избирательного применения норм.</w:t>
      </w:r>
    </w:p>
    <w:p w:rsidR="00A212A0" w:rsidRPr="00072E1C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A212A0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10. 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 технических условий, технологий), вводит ли неоптимальный режим осуществления операционной деятельности.</w:t>
      </w:r>
    </w:p>
    <w:p w:rsidR="00A212A0" w:rsidRPr="00072E1C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A212A0" w:rsidRDefault="00A212A0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11. К каким последствиям может привести принятие нового регулирования в части невозможности исполнения юридическими лицами и индивидуальными предпринимателями дополнительных </w:t>
      </w:r>
      <w:r w:rsidR="00072E1C">
        <w:rPr>
          <w:rFonts w:ascii="Times New Roman" w:hAnsi="Times New Roman" w:cs="Times New Roman"/>
          <w:sz w:val="25"/>
          <w:szCs w:val="25"/>
        </w:rPr>
        <w:t>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072E1C" w:rsidRP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12. Оцените издержки/упущенную  выгоду (прямого, административного характера) субъектов предпринимательской и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и инвестиционной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Оцените затраты по выполнению вновь вводимых требований количественно (в часах рабочего времени, в денежном эквиваленте и т.п.).</w:t>
      </w:r>
    </w:p>
    <w:p w:rsidR="00072E1C" w:rsidRP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072E1C" w:rsidRDefault="00072E1C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13. Какие, на Ваш взгляд, могут возникнуть проблемы и трудности с контролем соблюдения требования и норм, вводимых данным нормативным актом?</w:t>
      </w:r>
      <w:r w:rsidR="00864297">
        <w:rPr>
          <w:rFonts w:ascii="Times New Roman" w:hAnsi="Times New Roman" w:cs="Times New Roman"/>
          <w:sz w:val="25"/>
          <w:szCs w:val="25"/>
        </w:rPr>
        <w:t xml:space="preserve">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Существует ли, на Ваш взгляд, особенности при контроле соблюдения требований вновь вводимого регулирования различными группами адресатов регулирования?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14.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15. Какие, на Ваш взгляд, целесообразно применить исключения по введению регулирования в отношении отдельных групп лиц? Приведите соответствующие обоснования.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16. Специальные вопросы, касающиеся конкретных положений и норм рассматриваемого проекта нормативного правового акта, отношение к которым разработчику необходимо прояснить.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p w:rsid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17.  Иные предложения и замечания, </w:t>
      </w:r>
      <w:proofErr w:type="gramStart"/>
      <w:r>
        <w:rPr>
          <w:rFonts w:ascii="Times New Roman" w:hAnsi="Times New Roman" w:cs="Times New Roman"/>
          <w:sz w:val="25"/>
          <w:szCs w:val="25"/>
        </w:rPr>
        <w:t>которые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по Вашему мнению, целесообразно учесть в рамках оценки регулирующего воздействия.</w:t>
      </w:r>
    </w:p>
    <w:p w:rsidR="00864297" w:rsidRPr="00864297" w:rsidRDefault="00864297" w:rsidP="00F03D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5"/>
          <w:szCs w:val="25"/>
        </w:rPr>
      </w:pPr>
    </w:p>
    <w:sectPr w:rsidR="00864297" w:rsidRPr="00864297" w:rsidSect="00C62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D3566"/>
    <w:rsid w:val="00035E52"/>
    <w:rsid w:val="00072E1C"/>
    <w:rsid w:val="001A69DA"/>
    <w:rsid w:val="003B4EBE"/>
    <w:rsid w:val="003D3566"/>
    <w:rsid w:val="005054B5"/>
    <w:rsid w:val="007E083A"/>
    <w:rsid w:val="00864297"/>
    <w:rsid w:val="00A212A0"/>
    <w:rsid w:val="00C625A5"/>
    <w:rsid w:val="00C64863"/>
    <w:rsid w:val="00F0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4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-komec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5</cp:revision>
  <dcterms:created xsi:type="dcterms:W3CDTF">2021-09-20T13:56:00Z</dcterms:created>
  <dcterms:modified xsi:type="dcterms:W3CDTF">2021-09-21T06:12:00Z</dcterms:modified>
</cp:coreProperties>
</file>