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550213" w:rsidP="009E7CCB">
      <w:pPr>
        <w:pStyle w:val="32"/>
        <w:shd w:val="clear" w:color="auto" w:fill="auto"/>
        <w:spacing w:after="0" w:line="240" w:lineRule="auto"/>
      </w:pPr>
      <w:r w:rsidRPr="00550213"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</w:pPr>
      <w:r w:rsidRPr="003E7AC0">
        <w:t xml:space="preserve">от </w:t>
      </w:r>
      <w:r w:rsidR="00174BBD">
        <w:t>______</w:t>
      </w:r>
      <w:r w:rsidR="00A96020">
        <w:t>___</w:t>
      </w:r>
      <w:r w:rsidR="00174BBD">
        <w:t>2021</w:t>
      </w:r>
      <w:r w:rsidRPr="003E7AC0">
        <w:t xml:space="preserve">г. </w:t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  <w:t xml:space="preserve">    № </w:t>
      </w:r>
      <w:r w:rsidR="00174BBD">
        <w:t>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174BBD" w:rsidRPr="00174BBD" w:rsidRDefault="00174BBD" w:rsidP="00174BBD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174BBD">
        <w:rPr>
          <w:rFonts w:ascii="Times New Roman" w:hAnsi="Times New Roman"/>
          <w:sz w:val="28"/>
          <w:szCs w:val="28"/>
        </w:rPr>
        <w:t>Об утверждении Порядка</w:t>
      </w:r>
    </w:p>
    <w:p w:rsidR="00174BBD" w:rsidRPr="00174BBD" w:rsidRDefault="00174BBD" w:rsidP="00174BBD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174BBD">
        <w:rPr>
          <w:rFonts w:ascii="Times New Roman" w:hAnsi="Times New Roman"/>
          <w:sz w:val="28"/>
          <w:szCs w:val="28"/>
        </w:rPr>
        <w:t xml:space="preserve">привлечения остатков средств на единый счет бюджета </w:t>
      </w:r>
      <w:r w:rsidR="009615E9">
        <w:rPr>
          <w:rFonts w:ascii="Times New Roman" w:hAnsi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174BBD">
        <w:rPr>
          <w:rFonts w:ascii="Times New Roman" w:hAnsi="Times New Roman"/>
          <w:sz w:val="28"/>
          <w:szCs w:val="28"/>
        </w:rPr>
        <w:t xml:space="preserve"> и возврата привлеченных средств</w:t>
      </w:r>
    </w:p>
    <w:p w:rsidR="009E7CCB" w:rsidRPr="00174BBD" w:rsidRDefault="009E7CCB" w:rsidP="00174BBD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174BBD" w:rsidRDefault="00174BBD" w:rsidP="00174BBD">
      <w:pPr>
        <w:spacing w:line="276" w:lineRule="auto"/>
        <w:ind w:firstLine="568"/>
        <w:jc w:val="both"/>
        <w:rPr>
          <w:sz w:val="28"/>
          <w:szCs w:val="28"/>
        </w:rPr>
      </w:pPr>
      <w:r w:rsidRPr="00F9431A">
        <w:rPr>
          <w:sz w:val="28"/>
          <w:szCs w:val="28"/>
        </w:rPr>
        <w:t xml:space="preserve">В соответствии со </w:t>
      </w:r>
      <w:hyperlink r:id="rId8" w:history="1">
        <w:r w:rsidRPr="00F9431A">
          <w:rPr>
            <w:color w:val="0000FF"/>
            <w:sz w:val="28"/>
            <w:szCs w:val="28"/>
          </w:rPr>
          <w:t>статьей 236.1</w:t>
        </w:r>
      </w:hyperlink>
      <w:r w:rsidRPr="00F9431A">
        <w:rPr>
          <w:sz w:val="28"/>
          <w:szCs w:val="28"/>
        </w:rPr>
        <w:t xml:space="preserve"> Бюджетного кодекса Российской Федерации </w:t>
      </w:r>
    </w:p>
    <w:p w:rsidR="00D77C7F" w:rsidRPr="003E7AC0" w:rsidRDefault="00A636C4" w:rsidP="002A792A">
      <w:pPr>
        <w:pStyle w:val="a3"/>
        <w:tabs>
          <w:tab w:val="clear" w:pos="0"/>
        </w:tabs>
        <w:ind w:right="57" w:firstLine="709"/>
        <w:rPr>
          <w:rFonts w:ascii="Times New Roman" w:hAnsi="Times New Roman" w:cs="Times New Roman"/>
          <w:sz w:val="26"/>
          <w:szCs w:val="26"/>
        </w:rPr>
      </w:pPr>
      <w:r w:rsidRPr="003E7AC0">
        <w:rPr>
          <w:rFonts w:ascii="Times New Roman" w:hAnsi="Times New Roman" w:cs="Times New Roman"/>
          <w:sz w:val="26"/>
          <w:szCs w:val="26"/>
        </w:rPr>
        <w:t>П</w:t>
      </w:r>
      <w:r w:rsidR="00D77C7F" w:rsidRPr="003E7AC0">
        <w:rPr>
          <w:rFonts w:ascii="Times New Roman" w:hAnsi="Times New Roman" w:cs="Times New Roman"/>
          <w:sz w:val="26"/>
          <w:szCs w:val="26"/>
        </w:rPr>
        <w:t>ОСТАНОВЛЯЮ:</w:t>
      </w:r>
    </w:p>
    <w:p w:rsidR="00174BBD" w:rsidRPr="00F9431A" w:rsidRDefault="00174BBD" w:rsidP="0017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BBD">
        <w:rPr>
          <w:rFonts w:ascii="Times New Roman" w:hAnsi="Times New Roman" w:cs="Times New Roman"/>
          <w:sz w:val="28"/>
          <w:szCs w:val="28"/>
        </w:rPr>
        <w:t xml:space="preserve">  1.</w:t>
      </w:r>
      <w:r w:rsidRPr="00F9431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2" w:history="1">
        <w:r w:rsidRPr="00F9431A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F9431A">
        <w:rPr>
          <w:rFonts w:ascii="Times New Roman" w:hAnsi="Times New Roman" w:cs="Times New Roman"/>
          <w:sz w:val="28"/>
          <w:szCs w:val="28"/>
        </w:rPr>
        <w:t xml:space="preserve"> привлечения остатков средств с казначейских счетов на единый счет бюджета </w:t>
      </w:r>
      <w:r w:rsidR="009615E9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9431A">
        <w:rPr>
          <w:rFonts w:ascii="Times New Roman" w:hAnsi="Times New Roman" w:cs="Times New Roman"/>
          <w:sz w:val="28"/>
          <w:szCs w:val="28"/>
        </w:rPr>
        <w:t xml:space="preserve"> и их возврата на казначейские счета, с которых они были ранее перечислены (прилагается).</w:t>
      </w:r>
    </w:p>
    <w:p w:rsidR="00174BBD" w:rsidRPr="00326A2A" w:rsidRDefault="00174BBD" w:rsidP="00174BBD">
      <w:pPr>
        <w:ind w:firstLine="709"/>
        <w:jc w:val="both"/>
        <w:rPr>
          <w:sz w:val="28"/>
          <w:szCs w:val="28"/>
        </w:rPr>
      </w:pPr>
      <w:r w:rsidRPr="00326A2A">
        <w:rPr>
          <w:sz w:val="28"/>
          <w:szCs w:val="28"/>
        </w:rPr>
        <w:t>2. П</w:t>
      </w:r>
      <w:r>
        <w:rPr>
          <w:sz w:val="28"/>
          <w:szCs w:val="28"/>
        </w:rPr>
        <w:t>остановление</w:t>
      </w:r>
      <w:r w:rsidRPr="00326A2A">
        <w:rPr>
          <w:sz w:val="28"/>
          <w:szCs w:val="28"/>
        </w:rPr>
        <w:t xml:space="preserve"> вступает в силу с момента подписания и распространяется на правоотн</w:t>
      </w:r>
      <w:r>
        <w:rPr>
          <w:sz w:val="28"/>
          <w:szCs w:val="28"/>
        </w:rPr>
        <w:t>ошения, возникающие с 01.01.2023</w:t>
      </w:r>
      <w:r w:rsidRPr="00326A2A">
        <w:rPr>
          <w:sz w:val="28"/>
          <w:szCs w:val="28"/>
        </w:rPr>
        <w:t>.</w:t>
      </w:r>
    </w:p>
    <w:p w:rsidR="00174BBD" w:rsidRPr="00326A2A" w:rsidRDefault="00174BBD" w:rsidP="00174BBD">
      <w:pPr>
        <w:ind w:firstLine="709"/>
        <w:jc w:val="both"/>
        <w:rPr>
          <w:sz w:val="28"/>
          <w:szCs w:val="28"/>
        </w:rPr>
      </w:pPr>
      <w:r w:rsidRPr="00326A2A">
        <w:rPr>
          <w:sz w:val="28"/>
          <w:szCs w:val="28"/>
        </w:rPr>
        <w:t xml:space="preserve">3. Опубликовать </w:t>
      </w:r>
      <w:r>
        <w:rPr>
          <w:sz w:val="28"/>
          <w:szCs w:val="28"/>
        </w:rPr>
        <w:t>настоящее постановление</w:t>
      </w:r>
      <w:r w:rsidRPr="00326A2A">
        <w:rPr>
          <w:sz w:val="28"/>
          <w:szCs w:val="28"/>
        </w:rPr>
        <w:t xml:space="preserve"> на официальном сайте администрации Трубчевского муниципального района (</w:t>
      </w:r>
      <w:hyperlink r:id="rId9" w:history="1">
        <w:r w:rsidRPr="00326A2A">
          <w:rPr>
            <w:rStyle w:val="af3"/>
            <w:sz w:val="28"/>
            <w:szCs w:val="28"/>
          </w:rPr>
          <w:t>http://www.trubech.ru</w:t>
        </w:r>
      </w:hyperlink>
      <w:r w:rsidRPr="00326A2A">
        <w:rPr>
          <w:sz w:val="28"/>
          <w:szCs w:val="28"/>
        </w:rPr>
        <w:t>) в разделе «Общественные финансы».</w:t>
      </w:r>
    </w:p>
    <w:p w:rsidR="00174BBD" w:rsidRDefault="00174BBD" w:rsidP="00174B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</w:t>
      </w:r>
      <w:r w:rsidR="0036031D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возложить на </w:t>
      </w:r>
      <w:r w:rsidR="00E90651">
        <w:rPr>
          <w:sz w:val="28"/>
          <w:szCs w:val="28"/>
        </w:rPr>
        <w:t>начальника отдела учета и отчетности</w:t>
      </w:r>
      <w:r>
        <w:rPr>
          <w:sz w:val="28"/>
          <w:szCs w:val="28"/>
        </w:rPr>
        <w:t xml:space="preserve"> администрации Трубчевского муниципального </w:t>
      </w:r>
      <w:r w:rsidR="00E90651">
        <w:rPr>
          <w:sz w:val="28"/>
          <w:szCs w:val="28"/>
        </w:rPr>
        <w:t>Рыжикову А.А.</w:t>
      </w:r>
    </w:p>
    <w:p w:rsidR="00174BBD" w:rsidRDefault="00174BBD" w:rsidP="00174BBD">
      <w:pPr>
        <w:ind w:firstLine="709"/>
        <w:jc w:val="both"/>
        <w:rPr>
          <w:sz w:val="28"/>
          <w:szCs w:val="28"/>
        </w:rPr>
      </w:pPr>
    </w:p>
    <w:p w:rsidR="00174BBD" w:rsidRPr="00B8687C" w:rsidRDefault="00174BBD" w:rsidP="00174BBD">
      <w:pPr>
        <w:ind w:firstLine="709"/>
        <w:jc w:val="both"/>
        <w:rPr>
          <w:sz w:val="28"/>
          <w:szCs w:val="28"/>
        </w:rPr>
      </w:pPr>
    </w:p>
    <w:p w:rsidR="00E74F93" w:rsidRPr="003E7AC0" w:rsidRDefault="00E74F93" w:rsidP="001B2E18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174BBD" w:rsidRDefault="00174BBD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283E07" w:rsidRPr="00D0752B" w:rsidRDefault="00283E07" w:rsidP="00283E07">
      <w:pPr>
        <w:rPr>
          <w:i/>
          <w:sz w:val="20"/>
          <w:szCs w:val="20"/>
        </w:rPr>
      </w:pPr>
      <w:r w:rsidRPr="00D0752B">
        <w:rPr>
          <w:i/>
          <w:sz w:val="20"/>
          <w:szCs w:val="20"/>
        </w:rPr>
        <w:t>Исп.: Начальник отдела учета и</w:t>
      </w:r>
    </w:p>
    <w:p w:rsidR="00283E07" w:rsidRPr="00D0752B" w:rsidRDefault="00283E07" w:rsidP="00283E07">
      <w:pPr>
        <w:rPr>
          <w:i/>
          <w:sz w:val="20"/>
          <w:szCs w:val="20"/>
        </w:rPr>
      </w:pPr>
      <w:r w:rsidRPr="00D0752B">
        <w:rPr>
          <w:i/>
          <w:sz w:val="20"/>
          <w:szCs w:val="20"/>
        </w:rPr>
        <w:t xml:space="preserve"> отчетности Рыжикова А.А.</w:t>
      </w:r>
    </w:p>
    <w:p w:rsidR="00283E07" w:rsidRPr="00D0752B" w:rsidRDefault="00283E07" w:rsidP="00283E07">
      <w:pPr>
        <w:rPr>
          <w:i/>
          <w:sz w:val="20"/>
          <w:szCs w:val="20"/>
        </w:rPr>
      </w:pPr>
      <w:r w:rsidRPr="00D0752B">
        <w:rPr>
          <w:i/>
          <w:sz w:val="20"/>
          <w:szCs w:val="20"/>
        </w:rPr>
        <w:t>Начальник организационно-правового</w:t>
      </w:r>
    </w:p>
    <w:p w:rsidR="00283E07" w:rsidRPr="00D0752B" w:rsidRDefault="00283E07" w:rsidP="00283E07">
      <w:pPr>
        <w:rPr>
          <w:i/>
          <w:sz w:val="20"/>
          <w:szCs w:val="20"/>
        </w:rPr>
      </w:pPr>
      <w:r w:rsidRPr="00D0752B">
        <w:rPr>
          <w:i/>
          <w:sz w:val="20"/>
          <w:szCs w:val="20"/>
        </w:rPr>
        <w:t>отдела Москалёва О.А.</w:t>
      </w:r>
    </w:p>
    <w:p w:rsidR="00EB5D03" w:rsidRDefault="00EB5D03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EB5D03" w:rsidRDefault="00EB5D03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EB5D03" w:rsidRDefault="00EB5D03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" w:name="_GoBack"/>
      <w:bookmarkEnd w:id="1"/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74BBD" w:rsidRDefault="00174BBD" w:rsidP="00174BB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74BBD" w:rsidRDefault="00174BBD" w:rsidP="00174BB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74BBD" w:rsidRDefault="00174BBD" w:rsidP="00174BB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2D517F" w:rsidRPr="003E7AC0" w:rsidRDefault="00174BBD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0F4E29" w:rsidRPr="003E7AC0" w:rsidRDefault="002D517F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3E7AC0">
        <w:rPr>
          <w:sz w:val="26"/>
          <w:szCs w:val="26"/>
        </w:rPr>
        <w:t>постановлением администрации</w:t>
      </w:r>
    </w:p>
    <w:p w:rsidR="002D517F" w:rsidRPr="003E7AC0" w:rsidRDefault="002D517F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3E7AC0">
        <w:rPr>
          <w:sz w:val="26"/>
          <w:szCs w:val="26"/>
        </w:rPr>
        <w:t xml:space="preserve">Трубчевского муниципального района </w:t>
      </w:r>
    </w:p>
    <w:p w:rsidR="000F4E29" w:rsidRPr="003E7AC0" w:rsidRDefault="00174BBD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от _____________2021</w:t>
      </w:r>
      <w:r w:rsidR="000F4E29" w:rsidRPr="003E7AC0">
        <w:rPr>
          <w:sz w:val="26"/>
          <w:szCs w:val="26"/>
        </w:rPr>
        <w:t>г. № _____</w:t>
      </w:r>
    </w:p>
    <w:p w:rsidR="002D517F" w:rsidRDefault="002D517F" w:rsidP="002A792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bookmarkStart w:id="2" w:name="Par51"/>
      <w:bookmarkEnd w:id="2"/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ПОРЯДОК</w:t>
      </w:r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ПРИВЛЕЧЕНИЯ ОСТАТКОВ СРЕДСТВ НА ЕДИНЫЙ СЧЕТ </w:t>
      </w:r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И ВОЗВРАТА ПРИВЛЕЧЕННЫХ СРЕДСТВ</w:t>
      </w:r>
    </w:p>
    <w:p w:rsidR="00174BBD" w:rsidRPr="00D06B1F" w:rsidRDefault="00174BBD" w:rsidP="00174B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74BBD" w:rsidRPr="00D06B1F" w:rsidRDefault="00174BBD" w:rsidP="00174B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1. Настоящий Порядок привлечения остатков средств с казначейских счетов на единый счет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и их возврата на казначейские счета, с которых они были ранее перечислены, (далее - Порядок) устанавливает: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а) порядок привлечения </w:t>
      </w:r>
      <w:r w:rsidR="0036031D">
        <w:rPr>
          <w:rFonts w:ascii="Times New Roman" w:hAnsi="Times New Roman" w:cs="Times New Roman"/>
          <w:sz w:val="26"/>
          <w:szCs w:val="26"/>
        </w:rPr>
        <w:t>территориальным органом Федерального казначейства</w:t>
      </w:r>
      <w:r w:rsidRPr="00D06B1F">
        <w:rPr>
          <w:rFonts w:ascii="Times New Roman" w:hAnsi="Times New Roman" w:cs="Times New Roman"/>
          <w:sz w:val="26"/>
          <w:szCs w:val="26"/>
        </w:rPr>
        <w:t xml:space="preserve">, осуществляющим казначейское обслуживание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(далее - уполномоченный орган)</w:t>
      </w:r>
      <w:r w:rsidR="0036031D">
        <w:rPr>
          <w:rFonts w:ascii="Times New Roman" w:hAnsi="Times New Roman" w:cs="Times New Roman"/>
          <w:sz w:val="26"/>
          <w:szCs w:val="26"/>
        </w:rPr>
        <w:t>,</w:t>
      </w:r>
      <w:r w:rsidRPr="00D06B1F">
        <w:rPr>
          <w:rFonts w:ascii="Times New Roman" w:hAnsi="Times New Roman" w:cs="Times New Roman"/>
          <w:sz w:val="26"/>
          <w:szCs w:val="26"/>
        </w:rPr>
        <w:t xml:space="preserve"> остатков средств на единый счет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за счет: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15E9">
        <w:rPr>
          <w:rFonts w:ascii="Times New Roman" w:hAnsi="Times New Roman" w:cs="Times New Roman"/>
          <w:sz w:val="26"/>
          <w:szCs w:val="26"/>
        </w:rPr>
        <w:t xml:space="preserve">средств на казначейском счете N </w:t>
      </w:r>
      <w:r w:rsidR="009615E9" w:rsidRPr="009615E9">
        <w:rPr>
          <w:rFonts w:ascii="Times New Roman" w:hAnsi="Times New Roman" w:cs="Times New Roman"/>
          <w:bCs/>
          <w:sz w:val="26"/>
          <w:szCs w:val="26"/>
        </w:rPr>
        <w:t>03232643156561012700</w:t>
      </w:r>
      <w:r w:rsidRPr="009615E9">
        <w:rPr>
          <w:rFonts w:ascii="Times New Roman" w:hAnsi="Times New Roman" w:cs="Times New Roman"/>
          <w:sz w:val="26"/>
          <w:szCs w:val="26"/>
        </w:rPr>
        <w:t xml:space="preserve"> для</w:t>
      </w:r>
      <w:r w:rsidRPr="00D06B1F">
        <w:rPr>
          <w:rFonts w:ascii="Times New Roman" w:hAnsi="Times New Roman" w:cs="Times New Roman"/>
          <w:sz w:val="26"/>
          <w:szCs w:val="26"/>
        </w:rPr>
        <w:t xml:space="preserve"> осуществления и отражения операций с денежными средствами, поступающими во временное распоряжение получателей средств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б) порядок возврата уполномоченным органом средств с единого счета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казначейские счета, указанные в абзацах </w:t>
      </w:r>
      <w:r>
        <w:rPr>
          <w:rFonts w:ascii="Times New Roman" w:hAnsi="Times New Roman" w:cs="Times New Roman"/>
          <w:sz w:val="26"/>
          <w:szCs w:val="26"/>
        </w:rPr>
        <w:t>третье</w:t>
      </w:r>
      <w:r w:rsidRPr="00D06B1F">
        <w:rPr>
          <w:rFonts w:ascii="Times New Roman" w:hAnsi="Times New Roman" w:cs="Times New Roman"/>
          <w:sz w:val="26"/>
          <w:szCs w:val="26"/>
        </w:rPr>
        <w:t>м - четвертом подпункта "а" настоящего пункта (далее - казначейские счета), с которых они были ранее перечислены.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2. Уполномоченный орган обеспечивает ежедневное привлечение остатков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, казначейских счетах для осуществления и отражения операций с денежными средствами муниципальных бюджетных и автономных учреждений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, (далее - казначейский счет), сложившихся после исполнения распоряжений о совершении казначейских платежей, представленных соответствующими прямыми участниками системы казначейских платежей в сроки, установленные правилами организации и функционирования системы казначейских платежей в соответствии со </w:t>
      </w:r>
      <w:hyperlink r:id="rId10" w:history="1">
        <w:r w:rsidRPr="00D06B1F">
          <w:rPr>
            <w:rFonts w:ascii="Times New Roman" w:hAnsi="Times New Roman" w:cs="Times New Roman"/>
            <w:color w:val="0000FF"/>
            <w:sz w:val="26"/>
            <w:szCs w:val="26"/>
          </w:rPr>
          <w:t>статьей 242.7</w:t>
        </w:r>
      </w:hyperlink>
      <w:r w:rsidRPr="00D06B1F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3. Уполномоченный орган осуществляет учет средств в части сумм: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а) поступивших на единый счет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с казначейских счетов;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lastRenderedPageBreak/>
        <w:t xml:space="preserve">б) перечисленных с единого счета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казначейские счета, с которых они были ранее привлечены.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4. Уполномоченный орган ежедневно по состоянию на 16 часов 00 минут местного времени (в дни, непосредственно предшествующие выходным или нерабочим праздничным дням, - по состоянию на 15 часов 00 минут местного времени) текущего рабочего дня проводит расчет суммы средств, подлежащей перечислению с казначейских счетов на единый счет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>, исходя из остатка средств, необходимых для совершения казначейских платежей, представленных соответствующими прямыми участниками системы казначейских платежей для осуществления выплат с указанного казначейского счета, не позднее рабочего дня, следующего за днем их представления.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5. Уполномоченный орган ежедневно по состоянию на 16 часов 00 минут местного времени (в дни, непосредственно предшествующие выходным или нерабочим праздничным дням, - по состоянию на 15 часов 00 минут местного времени) текущего рабочего дня проводит расчет суммы средств, подлежащей возврату с единого счета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казначейские счета, исходя из остатка средств на соответствующем казначейском счете, уменьшенного на сумму средств, необходимых для совершения казначейских платежей, представленных соответствующими прямыми участниками системы казначейских платежей для осуществления выплат с указанного казначейского счета, не позднее рабочего дня, следующего за днем их представления.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6. Возврат с единого счета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привлеченных средств осуществляет уполномоченный орган согласно требованиям п.13 ст.236 Бюджетного кодекса Российской Федерации.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7. Уполномоченный орган осуществляет ежедневно не позднее 17 часов 00 минут местного времени (в дни, непосредственно предшествующие выходным и нерабочим дням, - до 16 часов 00 минут местного времени) текущего рабочего дня перечисление рассчитанного остатка средств с казначейских счетов на единый счет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и не позднее 10 часов 00 минут местного времени за текущим рабочим днем осуществляет возврат средств с единого счета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казначейские счета.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8. Перечисление остатков средств с казначейских счетов на единый счет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прекращается не позднее 3-го рабочего дня до завершения текущего финансового года.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9. Возврат привлеченных на единый счет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средств на казначейские счета, с которых они ранее были привлечены, в том числе в целях проведения операций за счет привлеченных средств, осуществляется не позднее двух рабочих дней, следующих за днем приема к исполнению распоряжений (платежных документов) получателей указанных средств, а также при завершении текущего </w:t>
      </w:r>
      <w:r w:rsidRPr="00D06B1F">
        <w:rPr>
          <w:rFonts w:ascii="Times New Roman" w:hAnsi="Times New Roman" w:cs="Times New Roman"/>
          <w:sz w:val="26"/>
          <w:szCs w:val="26"/>
        </w:rPr>
        <w:lastRenderedPageBreak/>
        <w:t>финансового года, но не позднее последнего рабочего дня текущего финансового года.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10. Перечисление средств с единого счета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соответствующие казначейские счета осуществляется в пределах суммы, не превышающей разницы между объемом средств, поступивших с казначейского счета на единый счет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, и объемом средств, перечисленных с единого счета бюджета </w:t>
      </w:r>
      <w:r w:rsidR="009615E9">
        <w:rPr>
          <w:rFonts w:ascii="Times New Roman" w:hAnsi="Times New Roman" w:cs="Times New Roman"/>
          <w:sz w:val="26"/>
          <w:szCs w:val="26"/>
        </w:rPr>
        <w:t>Трубчевского городского поселения Трубчевского муниципального района Брянской области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казначейский счет в течение текущего финансового года.</w:t>
      </w:r>
    </w:p>
    <w:p w:rsidR="00174BBD" w:rsidRPr="00D06B1F" w:rsidRDefault="00174BBD" w:rsidP="00174B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74BBD" w:rsidRPr="00D06B1F" w:rsidRDefault="00174BBD" w:rsidP="00174B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7ADF" w:rsidRPr="003E7AC0" w:rsidRDefault="00297ADF" w:rsidP="002A792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sectPr w:rsidR="00297ADF" w:rsidRPr="003E7AC0" w:rsidSect="00174BBD">
      <w:pgSz w:w="11906" w:h="16838"/>
      <w:pgMar w:top="851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1CB" w:rsidRDefault="003901CB">
      <w:r>
        <w:separator/>
      </w:r>
    </w:p>
  </w:endnote>
  <w:endnote w:type="continuationSeparator" w:id="1">
    <w:p w:rsidR="003901CB" w:rsidRDefault="00390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1CB" w:rsidRDefault="003901CB">
      <w:r>
        <w:separator/>
      </w:r>
    </w:p>
  </w:footnote>
  <w:footnote w:type="continuationSeparator" w:id="1">
    <w:p w:rsidR="003901CB" w:rsidRDefault="003901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4218"/>
    <w:rsid w:val="001673F9"/>
    <w:rsid w:val="001702C8"/>
    <w:rsid w:val="00174BBD"/>
    <w:rsid w:val="00175503"/>
    <w:rsid w:val="00175691"/>
    <w:rsid w:val="0017653C"/>
    <w:rsid w:val="0019065B"/>
    <w:rsid w:val="00190D68"/>
    <w:rsid w:val="00191377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3E07"/>
    <w:rsid w:val="0028698D"/>
    <w:rsid w:val="00287649"/>
    <w:rsid w:val="00291C1D"/>
    <w:rsid w:val="00292568"/>
    <w:rsid w:val="00293C48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31D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01CB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A3F"/>
    <w:rsid w:val="005465CD"/>
    <w:rsid w:val="00550213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73CA"/>
    <w:rsid w:val="008E1356"/>
    <w:rsid w:val="008E3735"/>
    <w:rsid w:val="008E46E4"/>
    <w:rsid w:val="008E485F"/>
    <w:rsid w:val="008E4E3C"/>
    <w:rsid w:val="008F10C6"/>
    <w:rsid w:val="008F27E7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40355"/>
    <w:rsid w:val="0094094A"/>
    <w:rsid w:val="00940C85"/>
    <w:rsid w:val="00942472"/>
    <w:rsid w:val="00942780"/>
    <w:rsid w:val="00953372"/>
    <w:rsid w:val="0095691B"/>
    <w:rsid w:val="009615E9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A7F07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020"/>
    <w:rsid w:val="00A96604"/>
    <w:rsid w:val="00A974DF"/>
    <w:rsid w:val="00A97F6D"/>
    <w:rsid w:val="00AA00CB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7712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0651"/>
    <w:rsid w:val="00E961DF"/>
    <w:rsid w:val="00E96E7D"/>
    <w:rsid w:val="00EA2E20"/>
    <w:rsid w:val="00EA2F92"/>
    <w:rsid w:val="00EA3AB7"/>
    <w:rsid w:val="00EA3D1B"/>
    <w:rsid w:val="00EA6CE1"/>
    <w:rsid w:val="00EA7DC3"/>
    <w:rsid w:val="00EB5D0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2D9A55D02B4B4CBAEA3C22A440F4F9362AF0FEBF91D3F4869B7C59F5961B3A03C0525A53B659B29B1CEBE5659D7D90B27837D0D8A9i7w6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B2D9A55D02B4B4CBAEA3C22A440F4F9362AF0FEBF91D3F4869B7C59F5961B3A03C0525A52B25AB29B1CEBE5659D7D90B27837D0D8A9i7w6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C667-C418-4F07-B0D8-F5C13A3E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4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Admglbuh</cp:lastModifiedBy>
  <cp:revision>72</cp:revision>
  <cp:lastPrinted>2021-12-24T13:54:00Z</cp:lastPrinted>
  <dcterms:created xsi:type="dcterms:W3CDTF">2020-02-21T06:40:00Z</dcterms:created>
  <dcterms:modified xsi:type="dcterms:W3CDTF">2021-12-24T13:54:00Z</dcterms:modified>
</cp:coreProperties>
</file>