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00" w:rsidRPr="008129D2" w:rsidRDefault="007E7600" w:rsidP="007E7600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326A23" w:rsidP="007E7600">
      <w:pPr>
        <w:spacing w:after="0" w:line="240" w:lineRule="auto"/>
        <w:jc w:val="center"/>
        <w:rPr>
          <w:rFonts w:ascii="Times New Roman" w:hAnsi="Times New Roman"/>
        </w:rPr>
      </w:pPr>
      <w:r w:rsidRPr="00326A23">
        <w:rPr>
          <w:noProof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F6614B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F6614B"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7E7600" w:rsidRPr="00F6614B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35548C">
        <w:rPr>
          <w:rFonts w:ascii="Times New Roman" w:hAnsi="Times New Roman"/>
          <w:color w:val="000000"/>
          <w:sz w:val="25"/>
          <w:szCs w:val="25"/>
        </w:rPr>
        <w:t xml:space="preserve"> 02.04.</w:t>
      </w:r>
      <w:r>
        <w:rPr>
          <w:rFonts w:ascii="Times New Roman" w:hAnsi="Times New Roman"/>
          <w:color w:val="000000"/>
          <w:sz w:val="25"/>
          <w:szCs w:val="25"/>
        </w:rPr>
        <w:t>202</w:t>
      </w:r>
      <w:r w:rsidR="00F9354F">
        <w:rPr>
          <w:rFonts w:ascii="Times New Roman" w:hAnsi="Times New Roman"/>
          <w:color w:val="000000"/>
          <w:sz w:val="25"/>
          <w:szCs w:val="25"/>
        </w:rPr>
        <w:t>1</w:t>
      </w:r>
      <w:r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0170E0">
        <w:rPr>
          <w:rFonts w:ascii="Times New Roman" w:hAnsi="Times New Roman"/>
          <w:color w:val="000000"/>
          <w:sz w:val="25"/>
          <w:szCs w:val="25"/>
        </w:rPr>
        <w:t xml:space="preserve">г.  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35548C">
        <w:rPr>
          <w:rFonts w:ascii="Times New Roman" w:hAnsi="Times New Roman"/>
          <w:color w:val="000000"/>
          <w:sz w:val="25"/>
          <w:szCs w:val="25"/>
        </w:rPr>
        <w:t>236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О внесении изменений в </w:t>
      </w:r>
      <w:proofErr w:type="gramStart"/>
      <w:r w:rsidR="007E7600" w:rsidRPr="00F6614B">
        <w:rPr>
          <w:rFonts w:ascii="Times New Roman" w:hAnsi="Times New Roman"/>
          <w:color w:val="000000"/>
          <w:sz w:val="25"/>
          <w:szCs w:val="25"/>
        </w:rPr>
        <w:t>муниципальную</w:t>
      </w:r>
      <w:proofErr w:type="gramEnd"/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программу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 "Формирование </w:t>
      </w:r>
      <w:proofErr w:type="gramStart"/>
      <w:r w:rsidR="007E7600" w:rsidRPr="00F6614B">
        <w:rPr>
          <w:rFonts w:ascii="Times New Roman" w:hAnsi="Times New Roman"/>
          <w:color w:val="000000"/>
          <w:sz w:val="25"/>
          <w:szCs w:val="25"/>
        </w:rPr>
        <w:t>современной</w:t>
      </w:r>
      <w:proofErr w:type="gramEnd"/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городской среды на 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территории 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города Трубчевска на 2018 - 202</w:t>
      </w:r>
      <w:r>
        <w:rPr>
          <w:rFonts w:ascii="Times New Roman" w:hAnsi="Times New Roman"/>
          <w:color w:val="000000"/>
          <w:sz w:val="25"/>
          <w:szCs w:val="25"/>
        </w:rPr>
        <w:t>4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годы"</w:t>
      </w:r>
      <w:r>
        <w:rPr>
          <w:rFonts w:ascii="Times New Roman" w:hAnsi="Times New Roman"/>
          <w:color w:val="000000"/>
          <w:sz w:val="25"/>
          <w:szCs w:val="25"/>
        </w:rPr>
        <w:t>,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proofErr w:type="gramStart"/>
      <w:r>
        <w:rPr>
          <w:rFonts w:ascii="Times New Roman" w:hAnsi="Times New Roman"/>
          <w:color w:val="000000"/>
          <w:sz w:val="25"/>
          <w:szCs w:val="25"/>
        </w:rPr>
        <w:t>утверждённую</w:t>
      </w:r>
      <w:proofErr w:type="gramEnd"/>
      <w:r>
        <w:rPr>
          <w:rFonts w:ascii="Times New Roman" w:hAnsi="Times New Roman"/>
          <w:color w:val="000000"/>
          <w:sz w:val="25"/>
          <w:szCs w:val="25"/>
        </w:rPr>
        <w:t xml:space="preserve"> постановлением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color w:val="000000"/>
          <w:sz w:val="25"/>
          <w:szCs w:val="25"/>
        </w:rPr>
        <w:t xml:space="preserve"> </w:t>
      </w:r>
      <w:proofErr w:type="gramStart"/>
      <w:r>
        <w:rPr>
          <w:rFonts w:ascii="Times New Roman" w:hAnsi="Times New Roman"/>
          <w:color w:val="000000"/>
          <w:sz w:val="25"/>
          <w:szCs w:val="25"/>
        </w:rPr>
        <w:t>муниципального</w:t>
      </w:r>
      <w:proofErr w:type="gramEnd"/>
      <w:r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района от 01.12.2017 №1028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   </w:t>
      </w:r>
      <w:proofErr w:type="gramStart"/>
      <w:r w:rsidRPr="00F6614B">
        <w:rPr>
          <w:rFonts w:ascii="Times New Roman" w:hAnsi="Times New Roman"/>
          <w:sz w:val="25"/>
          <w:szCs w:val="25"/>
        </w:rPr>
        <w:t>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</w:t>
      </w:r>
      <w:proofErr w:type="gramEnd"/>
      <w:r w:rsidRPr="00F6614B">
        <w:rPr>
          <w:rFonts w:ascii="Times New Roman" w:hAnsi="Times New Roman"/>
          <w:sz w:val="25"/>
          <w:szCs w:val="25"/>
        </w:rPr>
        <w:t xml:space="preserve"> среды на 2018-202</w:t>
      </w:r>
      <w:r>
        <w:rPr>
          <w:rFonts w:ascii="Times New Roman" w:hAnsi="Times New Roman"/>
          <w:sz w:val="25"/>
          <w:szCs w:val="25"/>
        </w:rPr>
        <w:t>2</w:t>
      </w:r>
      <w:r w:rsidRPr="00F6614B">
        <w:rPr>
          <w:rFonts w:ascii="Times New Roman" w:hAnsi="Times New Roman"/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 w:rsidRPr="00F6614B">
        <w:rPr>
          <w:rFonts w:ascii="Times New Roman" w:hAnsi="Times New Roman"/>
          <w:sz w:val="25"/>
          <w:szCs w:val="25"/>
        </w:rPr>
        <w:t>пр</w:t>
      </w:r>
      <w:proofErr w:type="spellEnd"/>
      <w:proofErr w:type="gramEnd"/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1. </w:t>
      </w:r>
      <w:proofErr w:type="gramStart"/>
      <w:r w:rsidRPr="00F6614B">
        <w:rPr>
          <w:rFonts w:ascii="Times New Roman" w:hAnsi="Times New Roman"/>
          <w:sz w:val="25"/>
          <w:szCs w:val="25"/>
        </w:rPr>
        <w:t xml:space="preserve">Внести в муниципальную программу «Формирование </w:t>
      </w:r>
      <w:r w:rsidR="00CC0721">
        <w:rPr>
          <w:rFonts w:ascii="Times New Roman" w:hAnsi="Times New Roman"/>
          <w:sz w:val="25"/>
          <w:szCs w:val="25"/>
        </w:rPr>
        <w:t xml:space="preserve">современной </w:t>
      </w:r>
      <w:r w:rsidRPr="00F6614B">
        <w:rPr>
          <w:rFonts w:ascii="Times New Roman" w:hAnsi="Times New Roman"/>
          <w:sz w:val="25"/>
          <w:szCs w:val="25"/>
        </w:rPr>
        <w:t xml:space="preserve"> городской среды на территории города Трубчевска на 2018-202</w:t>
      </w:r>
      <w:r>
        <w:rPr>
          <w:rFonts w:ascii="Times New Roman" w:hAnsi="Times New Roman"/>
          <w:sz w:val="25"/>
          <w:szCs w:val="25"/>
        </w:rPr>
        <w:t>4</w:t>
      </w:r>
      <w:r w:rsidRPr="00F6614B">
        <w:rPr>
          <w:rFonts w:ascii="Times New Roman" w:hAnsi="Times New Roman"/>
          <w:sz w:val="25"/>
          <w:szCs w:val="25"/>
        </w:rPr>
        <w:t xml:space="preserve"> годы",  утвержденную постановлением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Pr="00F6614B">
        <w:rPr>
          <w:rFonts w:ascii="Times New Roman" w:hAnsi="Times New Roman"/>
          <w:sz w:val="25"/>
          <w:szCs w:val="25"/>
        </w:rPr>
        <w:t xml:space="preserve"> муниципального района от </w:t>
      </w:r>
      <w:r>
        <w:rPr>
          <w:rFonts w:ascii="Times New Roman" w:hAnsi="Times New Roman"/>
          <w:sz w:val="25"/>
          <w:szCs w:val="25"/>
        </w:rPr>
        <w:t>01.12.2017 № 1028</w:t>
      </w:r>
      <w:r w:rsidRPr="00F6614B">
        <w:rPr>
          <w:rFonts w:ascii="Times New Roman" w:hAnsi="Times New Roman"/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</w:t>
      </w:r>
      <w:r w:rsidR="00EC7876">
        <w:rPr>
          <w:rFonts w:ascii="Times New Roman" w:hAnsi="Times New Roman"/>
          <w:sz w:val="25"/>
          <w:szCs w:val="25"/>
        </w:rPr>
        <w:t>и города Трубчевска на 2018-2024</w:t>
      </w:r>
      <w:r w:rsidRPr="00F6614B">
        <w:rPr>
          <w:rFonts w:ascii="Times New Roman" w:hAnsi="Times New Roman"/>
          <w:sz w:val="25"/>
          <w:szCs w:val="25"/>
        </w:rPr>
        <w:t xml:space="preserve"> годы»</w:t>
      </w:r>
      <w:r>
        <w:rPr>
          <w:rFonts w:ascii="Times New Roman" w:hAnsi="Times New Roman"/>
          <w:sz w:val="25"/>
          <w:szCs w:val="25"/>
        </w:rPr>
        <w:t xml:space="preserve"> (в редакции  постановлений администрации </w:t>
      </w:r>
      <w:proofErr w:type="spellStart"/>
      <w:r>
        <w:rPr>
          <w:rFonts w:ascii="Times New Roman" w:hAnsi="Times New Roman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sz w:val="25"/>
          <w:szCs w:val="25"/>
        </w:rPr>
        <w:t xml:space="preserve"> муниципального района от  29.03.2018  №257, от 10.10.2018  № 826, от  28.03.2019 № 216,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>
        <w:rPr>
          <w:rFonts w:ascii="Times New Roman" w:hAnsi="Times New Roman"/>
          <w:color w:val="000000"/>
          <w:sz w:val="25"/>
          <w:szCs w:val="25"/>
        </w:rPr>
        <w:t>27.11.2019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   № </w:t>
      </w:r>
      <w:r>
        <w:rPr>
          <w:rFonts w:ascii="Times New Roman" w:hAnsi="Times New Roman"/>
          <w:color w:val="000000"/>
          <w:sz w:val="25"/>
          <w:szCs w:val="25"/>
        </w:rPr>
        <w:t>891</w:t>
      </w:r>
      <w:r w:rsidR="00B34EFA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="00B34EFA"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 w:rsidR="00B34EFA">
        <w:rPr>
          <w:rFonts w:ascii="Times New Roman" w:hAnsi="Times New Roman"/>
          <w:color w:val="000000"/>
          <w:sz w:val="25"/>
          <w:szCs w:val="25"/>
        </w:rPr>
        <w:t>30.03.2020</w:t>
      </w:r>
      <w:proofErr w:type="gramEnd"/>
      <w:r w:rsidR="00B34EFA">
        <w:rPr>
          <w:rFonts w:ascii="Times New Roman" w:hAnsi="Times New Roman"/>
          <w:color w:val="000000"/>
          <w:sz w:val="25"/>
          <w:szCs w:val="25"/>
        </w:rPr>
        <w:t xml:space="preserve">  </w:t>
      </w:r>
      <w:r w:rsidR="00B34EFA"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proofErr w:type="gramStart"/>
      <w:r w:rsidR="00B34EFA">
        <w:rPr>
          <w:rFonts w:ascii="Times New Roman" w:hAnsi="Times New Roman"/>
          <w:color w:val="000000"/>
          <w:sz w:val="25"/>
          <w:szCs w:val="25"/>
        </w:rPr>
        <w:t>221</w:t>
      </w:r>
      <w:r w:rsidR="00F9354F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="00F9354F" w:rsidRPr="00F6614B"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F9354F">
        <w:rPr>
          <w:rFonts w:ascii="Times New Roman" w:hAnsi="Times New Roman"/>
          <w:color w:val="000000"/>
          <w:sz w:val="25"/>
          <w:szCs w:val="25"/>
        </w:rPr>
        <w:t xml:space="preserve">29.10.2020  </w:t>
      </w:r>
      <w:r w:rsidR="00F9354F"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F9354F">
        <w:rPr>
          <w:rFonts w:ascii="Times New Roman" w:hAnsi="Times New Roman"/>
          <w:color w:val="000000"/>
          <w:sz w:val="25"/>
          <w:szCs w:val="25"/>
        </w:rPr>
        <w:t>683</w:t>
      </w:r>
      <w:r>
        <w:rPr>
          <w:rFonts w:ascii="Times New Roman" w:hAnsi="Times New Roman"/>
          <w:sz w:val="25"/>
          <w:szCs w:val="25"/>
        </w:rPr>
        <w:t xml:space="preserve">)  </w:t>
      </w:r>
      <w:r w:rsidRPr="00F6614B">
        <w:rPr>
          <w:rFonts w:ascii="Times New Roman" w:hAnsi="Times New Roman"/>
          <w:sz w:val="25"/>
          <w:szCs w:val="25"/>
        </w:rPr>
        <w:t>изменения, изложив ее в новой редакции согласно приложению к настоящему постановлению.</w:t>
      </w:r>
      <w:proofErr w:type="gramEnd"/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lang w:eastAsia="en-US"/>
        </w:rPr>
        <w:t>2</w:t>
      </w:r>
      <w:r w:rsidRPr="00F6614B">
        <w:rPr>
          <w:rFonts w:ascii="Times New Roman" w:hAnsi="Times New Roman"/>
          <w:sz w:val="25"/>
          <w:szCs w:val="25"/>
          <w:lang w:eastAsia="en-US"/>
        </w:rPr>
        <w:t>. Настоящее постановление разместить на о</w:t>
      </w:r>
      <w:r w:rsidR="00FC37FB">
        <w:rPr>
          <w:rFonts w:ascii="Times New Roman" w:hAnsi="Times New Roman"/>
          <w:sz w:val="25"/>
          <w:szCs w:val="25"/>
          <w:lang w:eastAsia="en-US"/>
        </w:rPr>
        <w:t xml:space="preserve">фициальном сайте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Pr="00F6614B">
        <w:rPr>
          <w:rFonts w:ascii="Times New Roman" w:hAnsi="Times New Roman"/>
          <w:sz w:val="25"/>
          <w:szCs w:val="25"/>
        </w:rPr>
        <w:t xml:space="preserve"> муниципального района</w:t>
      </w:r>
      <w:r>
        <w:rPr>
          <w:rFonts w:ascii="Times New Roman" w:hAnsi="Times New Roman"/>
          <w:sz w:val="25"/>
          <w:szCs w:val="25"/>
        </w:rPr>
        <w:t xml:space="preserve"> в сети Интернет (</w:t>
      </w:r>
      <w:r>
        <w:rPr>
          <w:rFonts w:ascii="Times New Roman" w:hAnsi="Times New Roman"/>
          <w:sz w:val="25"/>
          <w:szCs w:val="25"/>
          <w:lang w:val="en-US"/>
        </w:rPr>
        <w:t>www</w:t>
      </w:r>
      <w:r w:rsidRPr="007D2C80">
        <w:rPr>
          <w:rFonts w:ascii="Times New Roman" w:hAnsi="Times New Roman"/>
          <w:sz w:val="25"/>
          <w:szCs w:val="25"/>
        </w:rPr>
        <w:t>.</w:t>
      </w:r>
      <w:proofErr w:type="spellStart"/>
      <w:r>
        <w:rPr>
          <w:rFonts w:ascii="Times New Roman" w:hAnsi="Times New Roman"/>
          <w:sz w:val="25"/>
          <w:szCs w:val="25"/>
          <w:lang w:val="en-US"/>
        </w:rPr>
        <w:t>trubech</w:t>
      </w:r>
      <w:proofErr w:type="spellEnd"/>
      <w:r w:rsidRPr="007D2C80">
        <w:rPr>
          <w:rFonts w:ascii="Times New Roman" w:hAnsi="Times New Roman"/>
          <w:sz w:val="25"/>
          <w:szCs w:val="25"/>
        </w:rPr>
        <w:t>.</w:t>
      </w:r>
      <w:proofErr w:type="spellStart"/>
      <w:r>
        <w:rPr>
          <w:rFonts w:ascii="Times New Roman" w:hAnsi="Times New Roman"/>
          <w:sz w:val="25"/>
          <w:szCs w:val="25"/>
          <w:lang w:val="en-US"/>
        </w:rPr>
        <w:t>ru</w:t>
      </w:r>
      <w:proofErr w:type="spellEnd"/>
      <w:r w:rsidRPr="007D2C80">
        <w:rPr>
          <w:rFonts w:ascii="Times New Roman" w:hAnsi="Times New Roman"/>
          <w:sz w:val="25"/>
          <w:szCs w:val="25"/>
        </w:rPr>
        <w:t>)</w:t>
      </w:r>
      <w:r w:rsidRPr="00F6614B">
        <w:rPr>
          <w:rFonts w:ascii="Times New Roman" w:hAnsi="Times New Roman"/>
          <w:sz w:val="25"/>
          <w:szCs w:val="25"/>
        </w:rPr>
        <w:t xml:space="preserve">. </w:t>
      </w:r>
    </w:p>
    <w:p w:rsidR="002A4B7A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3</w:t>
      </w:r>
      <w:r w:rsidRPr="00F6614B">
        <w:rPr>
          <w:rFonts w:ascii="Times New Roman" w:hAnsi="Times New Roman"/>
          <w:sz w:val="25"/>
          <w:szCs w:val="25"/>
        </w:rPr>
        <w:t xml:space="preserve">. </w:t>
      </w:r>
      <w:proofErr w:type="gramStart"/>
      <w:r w:rsidRPr="00F6614B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F6614B">
        <w:rPr>
          <w:rFonts w:ascii="Times New Roman" w:hAnsi="Times New Roman"/>
          <w:sz w:val="25"/>
          <w:szCs w:val="25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</w:t>
      </w:r>
      <w:r w:rsidR="00FC37FB">
        <w:rPr>
          <w:rFonts w:ascii="Times New Roman" w:hAnsi="Times New Roman"/>
          <w:sz w:val="25"/>
          <w:szCs w:val="25"/>
        </w:rPr>
        <w:t>чевского</w:t>
      </w:r>
      <w:proofErr w:type="spellEnd"/>
      <w:r w:rsidR="00FC37FB">
        <w:rPr>
          <w:rFonts w:ascii="Times New Roman" w:hAnsi="Times New Roman"/>
          <w:sz w:val="25"/>
          <w:szCs w:val="25"/>
        </w:rPr>
        <w:t xml:space="preserve"> муниципального района </w:t>
      </w:r>
      <w:proofErr w:type="spellStart"/>
      <w:r w:rsidRPr="00F6614B">
        <w:rPr>
          <w:rFonts w:ascii="Times New Roman" w:hAnsi="Times New Roman"/>
          <w:sz w:val="25"/>
          <w:szCs w:val="25"/>
        </w:rPr>
        <w:t>Слободчикова</w:t>
      </w:r>
      <w:proofErr w:type="spellEnd"/>
      <w:r w:rsidRPr="00F6614B">
        <w:rPr>
          <w:rFonts w:ascii="Times New Roman" w:hAnsi="Times New Roman"/>
          <w:sz w:val="25"/>
          <w:szCs w:val="25"/>
        </w:rPr>
        <w:t xml:space="preserve"> Е.А.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eastAsia="en-US"/>
        </w:rPr>
      </w:pPr>
      <w:r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Глава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Трубчевского</w:t>
      </w:r>
      <w:proofErr w:type="spellEnd"/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муниципального района</w:t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  <w:t xml:space="preserve">  </w:t>
      </w:r>
      <w:r w:rsidR="00F9354F">
        <w:rPr>
          <w:rFonts w:ascii="Times New Roman" w:hAnsi="Times New Roman"/>
          <w:sz w:val="25"/>
          <w:szCs w:val="25"/>
        </w:rPr>
        <w:t xml:space="preserve">                                             </w:t>
      </w:r>
      <w:r w:rsidRPr="00F6614B">
        <w:rPr>
          <w:rFonts w:ascii="Times New Roman" w:hAnsi="Times New Roman"/>
          <w:sz w:val="25"/>
          <w:szCs w:val="25"/>
        </w:rPr>
        <w:t xml:space="preserve">И.И. </w:t>
      </w:r>
      <w:proofErr w:type="spellStart"/>
      <w:r w:rsidRPr="00F6614B">
        <w:rPr>
          <w:rFonts w:ascii="Times New Roman" w:hAnsi="Times New Roman"/>
          <w:sz w:val="25"/>
          <w:szCs w:val="25"/>
        </w:rPr>
        <w:t>Обыдённов</w:t>
      </w:r>
      <w:proofErr w:type="spellEnd"/>
      <w:r w:rsidRPr="00F6614B">
        <w:rPr>
          <w:rFonts w:ascii="Times New Roman" w:hAnsi="Times New Roman"/>
          <w:sz w:val="25"/>
          <w:szCs w:val="25"/>
        </w:rPr>
        <w:tab/>
      </w:r>
    </w:p>
    <w:p w:rsidR="002A4B7A" w:rsidRDefault="002A4B7A" w:rsidP="002A4B7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2A4B7A" w:rsidRPr="002A4B7A" w:rsidRDefault="002A4B7A" w:rsidP="002A4B7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2A4B7A">
        <w:rPr>
          <w:rFonts w:ascii="Times New Roman" w:hAnsi="Times New Roman" w:cs="Times New Roman"/>
          <w:i/>
          <w:sz w:val="20"/>
          <w:szCs w:val="20"/>
        </w:rPr>
        <w:t>.н</w:t>
      </w:r>
      <w:proofErr w:type="gramEnd"/>
      <w:r w:rsidRPr="002A4B7A">
        <w:rPr>
          <w:rFonts w:ascii="Times New Roman" w:hAnsi="Times New Roman" w:cs="Times New Roman"/>
          <w:i/>
          <w:sz w:val="20"/>
          <w:szCs w:val="20"/>
        </w:rPr>
        <w:t>ач-ка</w:t>
      </w:r>
      <w:proofErr w:type="spellEnd"/>
      <w:r w:rsidRPr="002A4B7A">
        <w:rPr>
          <w:rFonts w:ascii="Times New Roman" w:hAnsi="Times New Roman" w:cs="Times New Roman"/>
          <w:i/>
          <w:sz w:val="20"/>
          <w:szCs w:val="20"/>
        </w:rPr>
        <w:t xml:space="preserve"> отд. </w:t>
      </w:r>
    </w:p>
    <w:p w:rsidR="002A4B7A" w:rsidRPr="002A4B7A" w:rsidRDefault="002A4B7A" w:rsidP="002A4B7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>архитектуры и ЖКХ</w:t>
      </w:r>
    </w:p>
    <w:p w:rsidR="002A4B7A" w:rsidRPr="002A4B7A" w:rsidRDefault="002A4B7A" w:rsidP="002A4B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 xml:space="preserve">Г.П.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Бардашевич</w:t>
      </w:r>
      <w:proofErr w:type="spellEnd"/>
    </w:p>
    <w:p w:rsidR="002A4B7A" w:rsidRPr="002A4B7A" w:rsidRDefault="002A4B7A" w:rsidP="002A4B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 xml:space="preserve">Зам. главы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адм</w:t>
      </w:r>
      <w:proofErr w:type="spellEnd"/>
      <w:r w:rsidRPr="002A4B7A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мун</w:t>
      </w:r>
      <w:proofErr w:type="spellEnd"/>
      <w:r w:rsidRPr="002A4B7A">
        <w:rPr>
          <w:rFonts w:ascii="Times New Roman" w:hAnsi="Times New Roman" w:cs="Times New Roman"/>
          <w:i/>
          <w:sz w:val="20"/>
          <w:szCs w:val="20"/>
        </w:rPr>
        <w:t xml:space="preserve">. р-на </w:t>
      </w:r>
    </w:p>
    <w:p w:rsidR="002A4B7A" w:rsidRPr="002A4B7A" w:rsidRDefault="002A4B7A" w:rsidP="002A4B7A">
      <w:pPr>
        <w:pStyle w:val="af"/>
        <w:rPr>
          <w:rFonts w:eastAsia="Calibri"/>
          <w:i/>
          <w:lang w:eastAsia="en-US"/>
        </w:rPr>
      </w:pPr>
      <w:r w:rsidRPr="002A4B7A">
        <w:rPr>
          <w:rFonts w:eastAsia="Calibri"/>
          <w:i/>
          <w:lang w:eastAsia="en-US"/>
        </w:rPr>
        <w:t xml:space="preserve">Е.А. </w:t>
      </w:r>
      <w:proofErr w:type="spellStart"/>
      <w:r w:rsidRPr="002A4B7A">
        <w:rPr>
          <w:rFonts w:eastAsia="Calibri"/>
          <w:i/>
          <w:lang w:eastAsia="en-US"/>
        </w:rPr>
        <w:t>Слободчиков</w:t>
      </w:r>
      <w:proofErr w:type="spellEnd"/>
    </w:p>
    <w:p w:rsidR="002A4B7A" w:rsidRPr="002A4B7A" w:rsidRDefault="002A4B7A" w:rsidP="002A4B7A">
      <w:pPr>
        <w:pStyle w:val="af"/>
        <w:rPr>
          <w:rFonts w:eastAsia="Calibri"/>
          <w:i/>
          <w:lang w:eastAsia="en-US"/>
        </w:rPr>
      </w:pPr>
      <w:proofErr w:type="spellStart"/>
      <w:r w:rsidRPr="002A4B7A">
        <w:rPr>
          <w:rFonts w:eastAsia="Calibri"/>
          <w:i/>
          <w:lang w:eastAsia="en-US"/>
        </w:rPr>
        <w:lastRenderedPageBreak/>
        <w:t>Нач</w:t>
      </w:r>
      <w:proofErr w:type="spellEnd"/>
      <w:r w:rsidRPr="002A4B7A">
        <w:rPr>
          <w:rFonts w:eastAsia="Calibri"/>
          <w:i/>
          <w:lang w:eastAsia="en-US"/>
        </w:rPr>
        <w:t xml:space="preserve">. </w:t>
      </w:r>
      <w:proofErr w:type="spellStart"/>
      <w:proofErr w:type="gramStart"/>
      <w:r w:rsidRPr="002A4B7A">
        <w:rPr>
          <w:rFonts w:eastAsia="Calibri"/>
          <w:i/>
          <w:lang w:eastAsia="en-US"/>
        </w:rPr>
        <w:t>орг</w:t>
      </w:r>
      <w:proofErr w:type="spellEnd"/>
      <w:proofErr w:type="gramEnd"/>
      <w:r w:rsidRPr="002A4B7A">
        <w:rPr>
          <w:rFonts w:eastAsia="Calibri"/>
          <w:i/>
          <w:lang w:eastAsia="en-US"/>
        </w:rPr>
        <w:t xml:space="preserve"> -.прав. отд.</w:t>
      </w:r>
    </w:p>
    <w:p w:rsidR="002A4B7A" w:rsidRPr="002A4B7A" w:rsidRDefault="002A4B7A" w:rsidP="002A4B7A">
      <w:pPr>
        <w:pStyle w:val="af"/>
        <w:rPr>
          <w:rFonts w:eastAsia="Calibri"/>
          <w:i/>
          <w:lang w:eastAsia="en-US"/>
        </w:rPr>
      </w:pPr>
      <w:r w:rsidRPr="002A4B7A">
        <w:rPr>
          <w:rFonts w:eastAsia="Calibri"/>
          <w:i/>
          <w:lang w:eastAsia="en-US"/>
        </w:rPr>
        <w:t>О.А. Москалёва</w:t>
      </w:r>
    </w:p>
    <w:p w:rsidR="002A4B7A" w:rsidRPr="002A4B7A" w:rsidRDefault="002A4B7A" w:rsidP="002A4B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2A4B7A">
        <w:rPr>
          <w:rFonts w:ascii="Times New Roman" w:hAnsi="Times New Roman" w:cs="Times New Roman"/>
          <w:i/>
          <w:sz w:val="18"/>
          <w:szCs w:val="26"/>
        </w:rPr>
        <w:t xml:space="preserve">Гл. </w:t>
      </w:r>
      <w:proofErr w:type="spellStart"/>
      <w:r w:rsidRPr="002A4B7A">
        <w:rPr>
          <w:rFonts w:ascii="Times New Roman" w:hAnsi="Times New Roman" w:cs="Times New Roman"/>
          <w:i/>
          <w:sz w:val="18"/>
          <w:szCs w:val="26"/>
        </w:rPr>
        <w:t>спец.-т</w:t>
      </w:r>
      <w:proofErr w:type="spellEnd"/>
      <w:r w:rsidRPr="002A4B7A">
        <w:rPr>
          <w:rFonts w:ascii="Times New Roman" w:hAnsi="Times New Roman" w:cs="Times New Roman"/>
          <w:sz w:val="18"/>
          <w:szCs w:val="26"/>
        </w:rPr>
        <w:t xml:space="preserve"> </w:t>
      </w:r>
      <w:proofErr w:type="spellStart"/>
      <w:r w:rsidRPr="002A4B7A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2A4B7A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2A4B7A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2A4B7A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2A4B7A" w:rsidRPr="002A4B7A" w:rsidRDefault="002A4B7A" w:rsidP="002A4B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4B7A">
        <w:rPr>
          <w:rFonts w:ascii="Times New Roman" w:hAnsi="Times New Roman" w:cs="Times New Roman"/>
          <w:i/>
          <w:sz w:val="18"/>
          <w:szCs w:val="18"/>
        </w:rPr>
        <w:t xml:space="preserve">О.Г. </w:t>
      </w:r>
      <w:proofErr w:type="spellStart"/>
      <w:r w:rsidRPr="002A4B7A">
        <w:rPr>
          <w:rFonts w:ascii="Times New Roman" w:hAnsi="Times New Roman" w:cs="Times New Roman"/>
          <w:i/>
          <w:sz w:val="18"/>
          <w:szCs w:val="18"/>
        </w:rPr>
        <w:t>Андрейчикова</w:t>
      </w:r>
      <w:proofErr w:type="spellEnd"/>
    </w:p>
    <w:p w:rsidR="002A4B7A" w:rsidRDefault="002A4B7A" w:rsidP="002A4B7A">
      <w:pPr>
        <w:jc w:val="both"/>
        <w:outlineLvl w:val="0"/>
        <w:rPr>
          <w:b/>
          <w:sz w:val="20"/>
          <w:szCs w:val="20"/>
        </w:rPr>
      </w:pPr>
    </w:p>
    <w:p w:rsidR="002A4B7A" w:rsidRDefault="002A4B7A" w:rsidP="002A4B7A">
      <w:pPr>
        <w:jc w:val="both"/>
        <w:rPr>
          <w:b/>
          <w:sz w:val="26"/>
          <w:szCs w:val="26"/>
        </w:rPr>
      </w:pPr>
    </w:p>
    <w:p w:rsidR="002A4B7A" w:rsidRDefault="002A4B7A" w:rsidP="002A4B7A">
      <w:pPr>
        <w:rPr>
          <w:i/>
          <w:color w:val="FFFFFF"/>
          <w:sz w:val="18"/>
          <w:szCs w:val="18"/>
        </w:rPr>
      </w:pPr>
      <w:proofErr w:type="spellStart"/>
      <w:r>
        <w:rPr>
          <w:i/>
          <w:color w:val="FFFFFF"/>
          <w:sz w:val="18"/>
          <w:szCs w:val="18"/>
        </w:rPr>
        <w:t>Бардашевич</w:t>
      </w:r>
      <w:proofErr w:type="spellEnd"/>
      <w:r>
        <w:rPr>
          <w:i/>
          <w:color w:val="FFFFFF"/>
          <w:sz w:val="18"/>
          <w:szCs w:val="18"/>
        </w:rPr>
        <w:t xml:space="preserve"> Г.П.</w:t>
      </w:r>
    </w:p>
    <w:p w:rsidR="002A4B7A" w:rsidRDefault="002A4B7A" w:rsidP="002A4B7A">
      <w:pPr>
        <w:rPr>
          <w:sz w:val="20"/>
          <w:szCs w:val="20"/>
        </w:rPr>
      </w:pPr>
      <w:r>
        <w:rPr>
          <w:i/>
          <w:color w:val="FFFFFF"/>
          <w:sz w:val="20"/>
          <w:szCs w:val="20"/>
        </w:rPr>
        <w:t xml:space="preserve">Зам </w:t>
      </w: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C20D48" w:rsidRDefault="00ED3AC4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p w:rsidR="007E7600" w:rsidRPr="008129D2" w:rsidRDefault="00ED3AC4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7E7600"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7E7600" w:rsidRPr="008129D2" w:rsidRDefault="007E7600" w:rsidP="00ED3AC4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  <w:proofErr w:type="spellStart"/>
      <w:r w:rsidRPr="008129D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129D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7E7600" w:rsidRPr="00306A53" w:rsidRDefault="007E7600" w:rsidP="00ED3AC4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="0035548C">
        <w:rPr>
          <w:rFonts w:ascii="Times New Roman" w:hAnsi="Times New Roman"/>
          <w:sz w:val="26"/>
          <w:szCs w:val="26"/>
        </w:rPr>
        <w:t>02.04.</w:t>
      </w:r>
      <w:r w:rsidR="001602C6">
        <w:rPr>
          <w:rFonts w:ascii="Times New Roman" w:hAnsi="Times New Roman"/>
          <w:sz w:val="26"/>
          <w:szCs w:val="26"/>
        </w:rPr>
        <w:t xml:space="preserve">2021г. </w:t>
      </w:r>
      <w:r>
        <w:rPr>
          <w:rFonts w:ascii="Times New Roman" w:hAnsi="Times New Roman"/>
          <w:sz w:val="26"/>
          <w:szCs w:val="26"/>
        </w:rPr>
        <w:t xml:space="preserve">  № </w:t>
      </w:r>
      <w:bookmarkStart w:id="0" w:name="_GoBack"/>
      <w:bookmarkEnd w:id="0"/>
      <w:r w:rsidR="0035548C">
        <w:rPr>
          <w:rFonts w:ascii="Times New Roman" w:hAnsi="Times New Roman"/>
          <w:sz w:val="26"/>
          <w:szCs w:val="26"/>
        </w:rPr>
        <w:t>236</w:t>
      </w:r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spacing w:after="0" w:line="240" w:lineRule="auto"/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7E76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</w:t>
      </w:r>
      <w:r w:rsidR="00FB3AC2">
        <w:rPr>
          <w:caps/>
          <w:kern w:val="28"/>
          <w:sz w:val="32"/>
          <w:szCs w:val="32"/>
          <w:lang w:val="ru-RU"/>
        </w:rPr>
        <w:t>–</w:t>
      </w:r>
      <w:r w:rsidRPr="00FC1F54">
        <w:rPr>
          <w:caps/>
          <w:kern w:val="28"/>
          <w:sz w:val="32"/>
          <w:szCs w:val="32"/>
          <w:lang w:val="ru-RU"/>
        </w:rPr>
        <w:t xml:space="preserve"> 202</w:t>
      </w:r>
      <w:r>
        <w:rPr>
          <w:caps/>
          <w:kern w:val="28"/>
          <w:sz w:val="32"/>
          <w:szCs w:val="32"/>
          <w:lang w:val="ru-RU"/>
        </w:rPr>
        <w:t>4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</w:t>
      </w:r>
      <w:r>
        <w:rPr>
          <w:caps/>
          <w:kern w:val="28"/>
          <w:sz w:val="28"/>
          <w:szCs w:val="28"/>
          <w:lang w:val="ru-RU"/>
        </w:rPr>
        <w:t>4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26044">
              <w:rPr>
                <w:bCs/>
                <w:sz w:val="28"/>
                <w:szCs w:val="28"/>
              </w:rPr>
              <w:t>Формирование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bCs/>
                <w:sz w:val="28"/>
                <w:szCs w:val="28"/>
              </w:rPr>
              <w:t>городской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bCs/>
                <w:sz w:val="28"/>
                <w:szCs w:val="28"/>
              </w:rPr>
              <w:t>среды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bCs/>
                <w:sz w:val="28"/>
                <w:szCs w:val="28"/>
              </w:rPr>
              <w:t>на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proofErr w:type="spellStart"/>
            <w:r w:rsidRPr="00F26044">
              <w:rPr>
                <w:bCs/>
                <w:sz w:val="28"/>
                <w:szCs w:val="28"/>
              </w:rPr>
              <w:t>города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Трубчевского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Трубчевского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вышение </w:t>
                  </w:r>
                  <w:proofErr w:type="gramStart"/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уровня благоустройства </w:t>
                  </w: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общественных территорий города Трубчевска</w:t>
                  </w:r>
                  <w:proofErr w:type="gramEnd"/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дворовых территорий 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Повышение уровня вовлеченности </w:t>
                  </w:r>
                  <w:proofErr w:type="gramStart"/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заинтересованных</w:t>
                  </w:r>
                  <w:proofErr w:type="gramEnd"/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граждан, организаций в реализацию мероприятий </w:t>
                  </w:r>
                  <w:proofErr w:type="gramStart"/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proofErr w:type="gramEnd"/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2018-2024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47287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2019 год – 8</w:t>
            </w:r>
            <w:r w:rsidR="00E47917">
              <w:rPr>
                <w:rFonts w:ascii="Times New Roman" w:hAnsi="Times New Roman"/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-1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6413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6488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в том числе: за счет средств областного бюджета –  </w:t>
            </w:r>
            <w:r w:rsidR="006F1B13">
              <w:rPr>
                <w:rFonts w:ascii="Times New Roman" w:hAnsi="Times New Roman"/>
                <w:kern w:val="2"/>
                <w:sz w:val="28"/>
                <w:szCs w:val="28"/>
              </w:rPr>
              <w:t>45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673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*тыс. рублей, в том числе по годам:   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315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8113E8">
              <w:rPr>
                <w:rFonts w:ascii="Times New Roman" w:hAnsi="Times New Roman"/>
                <w:kern w:val="2"/>
                <w:sz w:val="28"/>
                <w:szCs w:val="28"/>
              </w:rPr>
              <w:t>5674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596B8C">
              <w:rPr>
                <w:rFonts w:ascii="Times New Roman" w:hAnsi="Times New Roman"/>
                <w:kern w:val="2"/>
                <w:sz w:val="28"/>
                <w:szCs w:val="28"/>
              </w:rPr>
              <w:t>1360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FE18FD">
              <w:rPr>
                <w:rFonts w:ascii="Times New Roman" w:hAnsi="Times New Roman"/>
                <w:kern w:val="2"/>
                <w:sz w:val="28"/>
                <w:szCs w:val="28"/>
              </w:rPr>
              <w:t xml:space="preserve">64 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рублей*.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654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A31079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внебюджетных средств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– </w:t>
            </w:r>
            <w:r w:rsidR="00B8417F">
              <w:rPr>
                <w:rFonts w:ascii="Times New Roman" w:hAnsi="Times New Roman"/>
                <w:kern w:val="2"/>
                <w:sz w:val="28"/>
                <w:szCs w:val="28"/>
              </w:rPr>
              <w:t>254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="00137EEE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 xml:space="preserve">2020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 xml:space="preserve">34 </w:t>
            </w:r>
            <w:r w:rsidR="00446E8A"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 xml:space="preserve">160 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A31079" w:rsidRPr="0095127A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A31079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 тыс. рублей*</w:t>
            </w:r>
          </w:p>
          <w:p w:rsidR="007E7600" w:rsidRPr="00A31079" w:rsidRDefault="007E7600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</w:t>
            </w:r>
            <w:proofErr w:type="spellStart"/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муниципальнойпрограммы</w:t>
            </w:r>
            <w:proofErr w:type="spellEnd"/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  <w:proofErr w:type="gramEnd"/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13696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</w:t>
      </w:r>
      <w:proofErr w:type="spellStart"/>
      <w:r w:rsidRPr="00D44896">
        <w:rPr>
          <w:rFonts w:ascii="Times New Roman" w:hAnsi="Times New Roman"/>
          <w:sz w:val="28"/>
          <w:szCs w:val="28"/>
        </w:rPr>
        <w:t>благоустройствуобщественных</w:t>
      </w:r>
      <w:proofErr w:type="spellEnd"/>
      <w:r w:rsidRPr="00D44896">
        <w:rPr>
          <w:rFonts w:ascii="Times New Roman" w:hAnsi="Times New Roman"/>
          <w:sz w:val="28"/>
          <w:szCs w:val="28"/>
        </w:rPr>
        <w:t xml:space="preserve">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7E7600" w:rsidRPr="00D44896" w:rsidRDefault="007E7600" w:rsidP="007E7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7E7600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 w:rsidR="0050702C"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 xml:space="preserve">дворовых территорий для инвалидов и других </w:t>
      </w:r>
      <w:proofErr w:type="spellStart"/>
      <w:r w:rsidRPr="00D44896">
        <w:rPr>
          <w:color w:val="010101"/>
          <w:sz w:val="28"/>
          <w:szCs w:val="28"/>
        </w:rPr>
        <w:t>маломобильных</w:t>
      </w:r>
      <w:proofErr w:type="spellEnd"/>
      <w:r w:rsidRPr="00D44896">
        <w:rPr>
          <w:color w:val="010101"/>
          <w:sz w:val="28"/>
          <w:szCs w:val="28"/>
        </w:rPr>
        <w:t xml:space="preserve"> групп населения.</w:t>
      </w: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, в том числе выполнить работы по </w:t>
      </w:r>
      <w:proofErr w:type="spellStart"/>
      <w:r w:rsidRPr="00D44896">
        <w:rPr>
          <w:rFonts w:ascii="Times New Roman" w:hAnsi="Times New Roman"/>
          <w:sz w:val="28"/>
          <w:szCs w:val="28"/>
        </w:rPr>
        <w:t>благоустройствуобщественных</w:t>
      </w:r>
      <w:proofErr w:type="spellEnd"/>
      <w:r w:rsidRPr="00D44896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, в том числе 4 территории, подлежащие благоустройству в течение 2018 - 2024 годов в рамках реализации проекта "Формирование современной городской </w:t>
      </w:r>
      <w:proofErr w:type="spellStart"/>
      <w:r>
        <w:rPr>
          <w:rFonts w:ascii="Times New Roman" w:hAnsi="Times New Roman"/>
          <w:sz w:val="28"/>
          <w:szCs w:val="28"/>
        </w:rPr>
        <w:t>среды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color w:val="333333"/>
          <w:sz w:val="28"/>
          <w:szCs w:val="28"/>
        </w:rPr>
        <w:t>к</w:t>
      </w:r>
      <w:proofErr w:type="gramEnd"/>
      <w:r w:rsidRPr="00E16020">
        <w:rPr>
          <w:rFonts w:ascii="Times New Roman" w:hAnsi="Times New Roman"/>
          <w:color w:val="333333"/>
          <w:sz w:val="28"/>
          <w:szCs w:val="28"/>
        </w:rPr>
        <w:t>оличество</w:t>
      </w:r>
      <w:proofErr w:type="spellEnd"/>
      <w:r w:rsidRPr="00E16020">
        <w:rPr>
          <w:rFonts w:ascii="Times New Roman" w:hAnsi="Times New Roman"/>
          <w:color w:val="333333"/>
          <w:sz w:val="28"/>
          <w:szCs w:val="28"/>
        </w:rPr>
        <w:t xml:space="preserve">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rFonts w:ascii="Times New Roman" w:hAnsi="Times New Roman"/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71 </w:t>
      </w:r>
      <w:r w:rsidRPr="00D44896">
        <w:rPr>
          <w:rFonts w:ascii="Times New Roman" w:hAnsi="Times New Roman"/>
          <w:sz w:val="28"/>
          <w:szCs w:val="28"/>
        </w:rPr>
        <w:t>дворов</w:t>
      </w:r>
      <w:r>
        <w:rPr>
          <w:rFonts w:ascii="Times New Roman" w:hAnsi="Times New Roman"/>
          <w:sz w:val="28"/>
          <w:szCs w:val="28"/>
        </w:rPr>
        <w:t>ую</w:t>
      </w:r>
      <w:r w:rsidRPr="00D44896">
        <w:rPr>
          <w:rFonts w:ascii="Times New Roman" w:hAnsi="Times New Roman"/>
          <w:sz w:val="28"/>
          <w:szCs w:val="28"/>
        </w:rPr>
        <w:t xml:space="preserve"> территор</w:t>
      </w:r>
      <w:r>
        <w:rPr>
          <w:rFonts w:ascii="Times New Roman" w:hAnsi="Times New Roman"/>
          <w:sz w:val="28"/>
          <w:szCs w:val="28"/>
        </w:rPr>
        <w:t xml:space="preserve">ию, </w:t>
      </w:r>
      <w:r w:rsidRPr="00D44896">
        <w:rPr>
          <w:rFonts w:ascii="Times New Roman" w:hAnsi="Times New Roman"/>
          <w:sz w:val="28"/>
          <w:szCs w:val="28"/>
        </w:rPr>
        <w:t xml:space="preserve">общей площадью </w:t>
      </w:r>
      <w:r>
        <w:rPr>
          <w:rFonts w:ascii="Times New Roman" w:hAnsi="Times New Roman"/>
          <w:sz w:val="28"/>
          <w:szCs w:val="28"/>
        </w:rPr>
        <w:t>250,1 тыс.кв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7E008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дворов</w:t>
      </w:r>
      <w:r w:rsidR="007E0089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7E008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подлежащи</w:t>
      </w:r>
      <w:r w:rsidR="007E0089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благоустройству в течение 2018 - 2024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>Площадь благоустроенных дворовых т</w:t>
      </w:r>
      <w:r w:rsidR="00C772C0">
        <w:rPr>
          <w:rFonts w:ascii="Times New Roman" w:hAnsi="Times New Roman"/>
          <w:color w:val="000000"/>
          <w:sz w:val="28"/>
          <w:szCs w:val="28"/>
        </w:rPr>
        <w:t>ерриторий (обеспеченных твёрдым</w:t>
      </w:r>
      <w:r w:rsidRPr="009A3E57">
        <w:rPr>
          <w:rFonts w:ascii="Times New Roman" w:hAnsi="Times New Roman"/>
          <w:color w:val="000000"/>
          <w:sz w:val="28"/>
          <w:szCs w:val="28"/>
        </w:rPr>
        <w:t xml:space="preserve"> покрытием, позволя</w:t>
      </w:r>
      <w:r w:rsidR="00C772C0">
        <w:rPr>
          <w:rFonts w:ascii="Times New Roman" w:hAnsi="Times New Roman"/>
          <w:color w:val="000000"/>
          <w:sz w:val="28"/>
          <w:szCs w:val="28"/>
        </w:rPr>
        <w:t xml:space="preserve">ющим комфортное передвижение по основным </w:t>
      </w:r>
      <w:r w:rsidRPr="009A3E57">
        <w:rPr>
          <w:rFonts w:ascii="Times New Roman" w:hAnsi="Times New Roman"/>
          <w:color w:val="000000"/>
          <w:sz w:val="28"/>
          <w:szCs w:val="28"/>
        </w:rPr>
        <w:t>пешеходным коммуникациям в любое время года и в любую погоду, осв</w:t>
      </w:r>
      <w:r w:rsidR="00C772C0">
        <w:rPr>
          <w:rFonts w:ascii="Times New Roman" w:hAnsi="Times New Roman"/>
          <w:color w:val="000000"/>
          <w:sz w:val="28"/>
          <w:szCs w:val="28"/>
        </w:rPr>
        <w:t xml:space="preserve">ещением, игровым оборудованием </w:t>
      </w:r>
      <w:r w:rsidRPr="009A3E57">
        <w:rPr>
          <w:rFonts w:ascii="Times New Roman" w:hAnsi="Times New Roman"/>
          <w:color w:val="000000"/>
          <w:sz w:val="28"/>
          <w:szCs w:val="28"/>
        </w:rPr>
        <w:t>для детей возрастом до пяти лет и набором необходимой мебели, озеленением, оборудованными площадками составляет 14,7га.</w:t>
      </w:r>
      <w:proofErr w:type="gramEnd"/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C772C0">
        <w:rPr>
          <w:rFonts w:ascii="Times New Roman" w:hAnsi="Times New Roman"/>
          <w:color w:val="000000"/>
          <w:sz w:val="28"/>
          <w:szCs w:val="28"/>
        </w:rPr>
        <w:t>70</w:t>
      </w:r>
      <w:r w:rsidRPr="009A3E57">
        <w:rPr>
          <w:rFonts w:ascii="Times New Roman" w:hAnsi="Times New Roman"/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города Трубчевска) составляет  5</w:t>
      </w:r>
      <w:r w:rsidR="00C772C0">
        <w:rPr>
          <w:rFonts w:ascii="Times New Roman" w:hAnsi="Times New Roman"/>
          <w:color w:val="000000"/>
          <w:sz w:val="28"/>
          <w:szCs w:val="28"/>
        </w:rPr>
        <w:t>1</w:t>
      </w:r>
      <w:r w:rsidRPr="009A3E57">
        <w:rPr>
          <w:rFonts w:ascii="Times New Roman" w:hAnsi="Times New Roman"/>
          <w:color w:val="000000"/>
          <w:sz w:val="28"/>
          <w:szCs w:val="28"/>
        </w:rPr>
        <w:t>%.</w:t>
      </w:r>
    </w:p>
    <w:p w:rsidR="007E7600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населения, имеющего удобный пешеходный доступ к  площадкам, специально </w:t>
      </w: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>оборудованными</w:t>
      </w:r>
      <w:proofErr w:type="gramEnd"/>
      <w:r w:rsidRPr="009A3E57">
        <w:rPr>
          <w:rFonts w:ascii="Times New Roman" w:hAnsi="Times New Roman"/>
          <w:color w:val="000000"/>
          <w:sz w:val="28"/>
          <w:szCs w:val="28"/>
        </w:rPr>
        <w:t xml:space="preserve"> для отдыха, общения и проведения </w:t>
      </w:r>
      <w:r w:rsidRPr="009A3E57">
        <w:rPr>
          <w:rFonts w:ascii="Times New Roman" w:hAnsi="Times New Roman"/>
          <w:color w:val="000000"/>
          <w:sz w:val="28"/>
          <w:szCs w:val="28"/>
        </w:rPr>
        <w:lastRenderedPageBreak/>
        <w:t>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и площадь общественных территорий </w:t>
      </w: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 w:rsidRPr="009A3E57">
        <w:rPr>
          <w:rFonts w:ascii="Times New Roman" w:hAnsi="Times New Roman"/>
          <w:color w:val="000000"/>
          <w:sz w:val="28"/>
          <w:szCs w:val="28"/>
        </w:rPr>
        <w:t>парки, скверы, набережные и т. д.) от общего количества таких территорий, нуждающихся в благоустройстве 22%.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Площадь </w:t>
      </w: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>благоустроенных общественных территорий, приходящихся  на 1 жителя города Трубчевска составляет</w:t>
      </w:r>
      <w:proofErr w:type="gramEnd"/>
      <w:r w:rsidRPr="009A3E57"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rFonts w:ascii="Times New Roman" w:hAnsi="Times New Roman"/>
            <w:color w:val="000000"/>
            <w:sz w:val="28"/>
            <w:szCs w:val="28"/>
          </w:rPr>
          <w:t>4,4 кв. м</w:t>
        </w:r>
      </w:smartTag>
      <w:r w:rsidRPr="009A3E57">
        <w:rPr>
          <w:rFonts w:ascii="Times New Roman" w:hAnsi="Times New Roman"/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 xml:space="preserve">Дворовые территории многоквартирных </w:t>
      </w:r>
      <w:proofErr w:type="spellStart"/>
      <w:r w:rsidRPr="00FE3F69">
        <w:rPr>
          <w:rFonts w:ascii="Times New Roman" w:hAnsi="Times New Roman"/>
          <w:sz w:val="28"/>
          <w:szCs w:val="28"/>
        </w:rPr>
        <w:t>домовявляются</w:t>
      </w:r>
      <w:proofErr w:type="spellEnd"/>
      <w:r w:rsidRPr="00FE3F69">
        <w:rPr>
          <w:rFonts w:ascii="Times New Roman" w:hAnsi="Times New Roman"/>
          <w:sz w:val="28"/>
          <w:szCs w:val="28"/>
        </w:rPr>
        <w:t xml:space="preserve">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D44896">
        <w:rPr>
          <w:rFonts w:ascii="Times New Roman" w:hAnsi="Times New Roman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r w:rsidRPr="004067C5">
        <w:rPr>
          <w:rFonts w:ascii="Times New Roman" w:hAnsi="Times New Roman"/>
          <w:sz w:val="28"/>
          <w:szCs w:val="28"/>
        </w:rPr>
        <w:lastRenderedPageBreak/>
        <w:t>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spacing w:line="240" w:lineRule="auto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повысит уровень планирования и реализации мероприятий </w:t>
      </w:r>
      <w:proofErr w:type="gramStart"/>
      <w:r w:rsidRPr="00D44896">
        <w:rPr>
          <w:rFonts w:ascii="Times New Roman" w:hAnsi="Times New Roman"/>
          <w:sz w:val="28"/>
          <w:szCs w:val="28"/>
        </w:rPr>
        <w:t>по</w:t>
      </w:r>
      <w:proofErr w:type="gramEnd"/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</w:t>
      </w:r>
      <w:proofErr w:type="gramStart"/>
      <w:r w:rsidRPr="00D4489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44896">
        <w:rPr>
          <w:rFonts w:ascii="Times New Roman" w:hAnsi="Times New Roman"/>
          <w:sz w:val="28"/>
          <w:szCs w:val="28"/>
        </w:rPr>
        <w:t xml:space="preserve">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</w:t>
      </w:r>
      <w:proofErr w:type="gramStart"/>
      <w:r w:rsidRPr="00D44896">
        <w:rPr>
          <w:rFonts w:ascii="Times New Roman" w:hAnsi="Times New Roman"/>
          <w:color w:val="000000"/>
          <w:sz w:val="28"/>
          <w:szCs w:val="28"/>
        </w:rPr>
        <w:t xml:space="preserve">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gramEnd"/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D44896">
        <w:rPr>
          <w:rFonts w:ascii="Times New Roman" w:hAnsi="Times New Roman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 xml:space="preserve"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</w:t>
      </w:r>
      <w:proofErr w:type="spellStart"/>
      <w:r w:rsidRPr="00D44896">
        <w:rPr>
          <w:sz w:val="28"/>
          <w:szCs w:val="28"/>
        </w:rPr>
        <w:t>бюджетирования</w:t>
      </w:r>
      <w:proofErr w:type="spellEnd"/>
      <w:r w:rsidRPr="00D44896">
        <w:rPr>
          <w:sz w:val="28"/>
          <w:szCs w:val="28"/>
        </w:rPr>
        <w:t xml:space="preserve">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proofErr w:type="spellStart"/>
      <w:r w:rsidRPr="001B068F">
        <w:t>Риск</w:t>
      </w:r>
      <w:proofErr w:type="spellEnd"/>
      <w:r w:rsidRPr="001B068F">
        <w:t xml:space="preserve"> </w:t>
      </w:r>
      <w:proofErr w:type="spellStart"/>
      <w:r w:rsidRPr="001B068F">
        <w:t>ухудшения</w:t>
      </w:r>
      <w:proofErr w:type="spellEnd"/>
      <w:r w:rsidRPr="001B068F">
        <w:t xml:space="preserve"> </w:t>
      </w:r>
      <w:proofErr w:type="spellStart"/>
      <w:r w:rsidRPr="001B068F">
        <w:t>состояния</w:t>
      </w:r>
      <w:proofErr w:type="spellEnd"/>
      <w:r w:rsidRPr="001B068F">
        <w:t xml:space="preserve"> </w:t>
      </w:r>
      <w:proofErr w:type="spellStart"/>
      <w:r w:rsidRPr="001B068F">
        <w:t>экономики</w:t>
      </w:r>
      <w:proofErr w:type="spellEnd"/>
      <w:r w:rsidRPr="001B068F">
        <w:t xml:space="preserve">, </w:t>
      </w:r>
      <w:proofErr w:type="spellStart"/>
      <w:r w:rsidRPr="001B068F">
        <w:t>который</w:t>
      </w:r>
      <w:proofErr w:type="spellEnd"/>
      <w:r w:rsidRPr="001B068F">
        <w:t xml:space="preserve"> </w:t>
      </w:r>
      <w:proofErr w:type="spellStart"/>
      <w:r w:rsidRPr="001B068F">
        <w:t>может</w:t>
      </w:r>
      <w:proofErr w:type="spellEnd"/>
      <w:r w:rsidRPr="001B068F">
        <w:t xml:space="preserve"> </w:t>
      </w:r>
      <w:proofErr w:type="spellStart"/>
      <w:r w:rsidRPr="001B068F">
        <w:t>привести</w:t>
      </w:r>
      <w:proofErr w:type="spellEnd"/>
      <w:r w:rsidRPr="001B068F">
        <w:t xml:space="preserve"> к </w:t>
      </w:r>
      <w:proofErr w:type="spellStart"/>
      <w:r w:rsidRPr="001B068F">
        <w:t>снижению</w:t>
      </w:r>
      <w:proofErr w:type="spellEnd"/>
      <w:r w:rsidRPr="001B068F">
        <w:t xml:space="preserve"> </w:t>
      </w:r>
      <w:proofErr w:type="spellStart"/>
      <w:r w:rsidRPr="001B068F">
        <w:t>бюджетных</w:t>
      </w:r>
      <w:proofErr w:type="spellEnd"/>
      <w:r w:rsidRPr="001B068F">
        <w:t xml:space="preserve"> </w:t>
      </w:r>
      <w:proofErr w:type="spellStart"/>
      <w:r w:rsidRPr="001B068F">
        <w:t>доходов</w:t>
      </w:r>
      <w:proofErr w:type="spellEnd"/>
      <w:r w:rsidRPr="001B068F">
        <w:t xml:space="preserve">, </w:t>
      </w:r>
      <w:proofErr w:type="spellStart"/>
      <w:r w:rsidRPr="001B068F">
        <w:t>ухудшению</w:t>
      </w:r>
      <w:proofErr w:type="spellEnd"/>
      <w:r w:rsidRPr="001B068F">
        <w:t xml:space="preserve"> </w:t>
      </w:r>
      <w:proofErr w:type="spellStart"/>
      <w:r w:rsidRPr="001B068F">
        <w:t>динамики</w:t>
      </w:r>
      <w:proofErr w:type="spellEnd"/>
      <w:r w:rsidRPr="001B068F">
        <w:t xml:space="preserve"> </w:t>
      </w:r>
      <w:proofErr w:type="spellStart"/>
      <w:r w:rsidRPr="001B068F">
        <w:t>основных</w:t>
      </w:r>
      <w:proofErr w:type="spellEnd"/>
      <w:r w:rsidRPr="001B068F">
        <w:t xml:space="preserve"> </w:t>
      </w:r>
      <w:proofErr w:type="spellStart"/>
      <w:r w:rsidRPr="001B068F">
        <w:t>макроэкономических</w:t>
      </w:r>
      <w:proofErr w:type="spellEnd"/>
      <w:r w:rsidRPr="001B068F">
        <w:t xml:space="preserve"> </w:t>
      </w:r>
      <w:proofErr w:type="spellStart"/>
      <w:r w:rsidRPr="001B068F">
        <w:t>показателей</w:t>
      </w:r>
      <w:proofErr w:type="spellEnd"/>
      <w:r w:rsidRPr="001B068F">
        <w:t xml:space="preserve">, в </w:t>
      </w:r>
      <w:proofErr w:type="spellStart"/>
      <w:r w:rsidRPr="001B068F">
        <w:t>том</w:t>
      </w:r>
      <w:proofErr w:type="spellEnd"/>
      <w:r w:rsidRPr="001B068F">
        <w:t xml:space="preserve"> </w:t>
      </w:r>
      <w:proofErr w:type="spellStart"/>
      <w:r w:rsidRPr="001B068F">
        <w:t>числе</w:t>
      </w:r>
      <w:proofErr w:type="spellEnd"/>
      <w:r w:rsidRPr="001B068F">
        <w:t xml:space="preserve"> к </w:t>
      </w:r>
      <w:proofErr w:type="spellStart"/>
      <w:r w:rsidRPr="001B068F">
        <w:t>повышению</w:t>
      </w:r>
      <w:proofErr w:type="spellEnd"/>
      <w:r w:rsidRPr="001B068F">
        <w:t xml:space="preserve"> </w:t>
      </w:r>
      <w:proofErr w:type="spellStart"/>
      <w:r w:rsidRPr="001B068F">
        <w:t>инфляции</w:t>
      </w:r>
      <w:proofErr w:type="spellEnd"/>
      <w:r w:rsidRPr="001B068F">
        <w:t xml:space="preserve">, </w:t>
      </w:r>
      <w:proofErr w:type="spellStart"/>
      <w:r w:rsidRPr="001B068F">
        <w:t>снижению</w:t>
      </w:r>
      <w:proofErr w:type="spellEnd"/>
      <w:r w:rsidRPr="001B068F">
        <w:t xml:space="preserve"> </w:t>
      </w:r>
      <w:proofErr w:type="spellStart"/>
      <w:r w:rsidRPr="001B068F">
        <w:t>темпов</w:t>
      </w:r>
      <w:proofErr w:type="spellEnd"/>
      <w:r w:rsidRPr="001B068F">
        <w:t xml:space="preserve"> </w:t>
      </w:r>
      <w:proofErr w:type="spellStart"/>
      <w:r w:rsidRPr="001B068F">
        <w:t>экономического</w:t>
      </w:r>
      <w:proofErr w:type="spellEnd"/>
      <w:r w:rsidRPr="001B068F">
        <w:t xml:space="preserve"> </w:t>
      </w:r>
      <w:proofErr w:type="spellStart"/>
      <w:r w:rsidRPr="001B068F">
        <w:t>роста</w:t>
      </w:r>
      <w:proofErr w:type="spellEnd"/>
      <w:r w:rsidRPr="001B068F">
        <w:t xml:space="preserve"> и </w:t>
      </w:r>
      <w:proofErr w:type="spellStart"/>
      <w:r w:rsidRPr="001B068F">
        <w:t>доходов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t xml:space="preserve">. </w:t>
      </w:r>
      <w:proofErr w:type="spellStart"/>
      <w:r w:rsidRPr="001B068F">
        <w:t>Учитывая</w:t>
      </w:r>
      <w:proofErr w:type="spellEnd"/>
      <w:r w:rsidRPr="001B068F">
        <w:t xml:space="preserve"> </w:t>
      </w:r>
      <w:proofErr w:type="spellStart"/>
      <w:r w:rsidRPr="001B068F">
        <w:t>опыт</w:t>
      </w:r>
      <w:proofErr w:type="spellEnd"/>
      <w:r w:rsidRPr="001B068F">
        <w:t xml:space="preserve"> </w:t>
      </w:r>
      <w:proofErr w:type="spellStart"/>
      <w:r w:rsidRPr="001B068F">
        <w:t>последнего</w:t>
      </w:r>
      <w:proofErr w:type="spellEnd"/>
      <w:r w:rsidRPr="001B068F">
        <w:t xml:space="preserve"> </w:t>
      </w:r>
      <w:proofErr w:type="spellStart"/>
      <w:r w:rsidRPr="001B068F">
        <w:t>финансово-экономического</w:t>
      </w:r>
      <w:proofErr w:type="spellEnd"/>
      <w:r w:rsidRPr="001B068F">
        <w:t xml:space="preserve"> </w:t>
      </w:r>
      <w:proofErr w:type="spellStart"/>
      <w:r w:rsidRPr="001B068F">
        <w:t>кризиса</w:t>
      </w:r>
      <w:proofErr w:type="spellEnd"/>
      <w:r w:rsidRPr="001B068F">
        <w:t xml:space="preserve">, </w:t>
      </w:r>
      <w:proofErr w:type="spellStart"/>
      <w:r w:rsidRPr="001B068F">
        <w:t>оказавшего</w:t>
      </w:r>
      <w:proofErr w:type="spellEnd"/>
      <w:r w:rsidRPr="001B068F">
        <w:t xml:space="preserve"> </w:t>
      </w:r>
      <w:proofErr w:type="spellStart"/>
      <w:r w:rsidRPr="001B068F">
        <w:lastRenderedPageBreak/>
        <w:t>существенное</w:t>
      </w:r>
      <w:proofErr w:type="spellEnd"/>
      <w:r w:rsidRPr="001B068F">
        <w:t xml:space="preserve"> </w:t>
      </w:r>
      <w:proofErr w:type="spellStart"/>
      <w:r w:rsidRPr="001B068F">
        <w:t>негативное</w:t>
      </w:r>
      <w:proofErr w:type="spellEnd"/>
      <w:r w:rsidRPr="001B068F">
        <w:t xml:space="preserve"> </w:t>
      </w:r>
      <w:proofErr w:type="spellStart"/>
      <w:r w:rsidRPr="001B068F">
        <w:t>влияние</w:t>
      </w:r>
      <w:proofErr w:type="spellEnd"/>
      <w:r w:rsidRPr="001B068F">
        <w:t xml:space="preserve"> </w:t>
      </w:r>
      <w:proofErr w:type="spellStart"/>
      <w:r w:rsidRPr="001B068F">
        <w:t>на</w:t>
      </w:r>
      <w:proofErr w:type="spellEnd"/>
      <w:r w:rsidRPr="001B068F">
        <w:t xml:space="preserve"> </w:t>
      </w:r>
      <w:proofErr w:type="spellStart"/>
      <w:r w:rsidRPr="001B068F">
        <w:t>динамику</w:t>
      </w:r>
      <w:proofErr w:type="spellEnd"/>
      <w:r w:rsidRPr="001B068F">
        <w:t xml:space="preserve"> </w:t>
      </w:r>
      <w:proofErr w:type="spellStart"/>
      <w:r w:rsidRPr="001B068F">
        <w:t>основных</w:t>
      </w:r>
      <w:proofErr w:type="spellEnd"/>
      <w:r w:rsidRPr="001B068F">
        <w:t xml:space="preserve"> </w:t>
      </w:r>
      <w:proofErr w:type="spellStart"/>
      <w:r w:rsidRPr="001B068F">
        <w:t>экономических</w:t>
      </w:r>
      <w:proofErr w:type="spellEnd"/>
      <w:r w:rsidRPr="001B068F">
        <w:t xml:space="preserve"> </w:t>
      </w:r>
      <w:proofErr w:type="spellStart"/>
      <w:r w:rsidRPr="001B068F">
        <w:t>показателей</w:t>
      </w:r>
      <w:proofErr w:type="spellEnd"/>
      <w:r w:rsidRPr="001B068F">
        <w:t xml:space="preserve">, </w:t>
      </w:r>
      <w:proofErr w:type="spellStart"/>
      <w:r w:rsidRPr="001B068F">
        <w:t>такой</w:t>
      </w:r>
      <w:proofErr w:type="spellEnd"/>
      <w:r w:rsidRPr="001B068F">
        <w:t xml:space="preserve"> </w:t>
      </w:r>
      <w:proofErr w:type="spellStart"/>
      <w:r w:rsidRPr="001B068F">
        <w:t>риск</w:t>
      </w:r>
      <w:proofErr w:type="spellEnd"/>
      <w:r w:rsidRPr="001B068F">
        <w:t xml:space="preserve"> </w:t>
      </w:r>
      <w:proofErr w:type="spellStart"/>
      <w:r w:rsidRPr="001B068F">
        <w:t>для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может</w:t>
      </w:r>
      <w:proofErr w:type="spellEnd"/>
      <w:r w:rsidRPr="001B068F">
        <w:t xml:space="preserve"> </w:t>
      </w:r>
      <w:proofErr w:type="spellStart"/>
      <w:r w:rsidRPr="001B068F">
        <w:t>быть</w:t>
      </w:r>
      <w:proofErr w:type="spellEnd"/>
      <w:r w:rsidRPr="001B068F">
        <w:t xml:space="preserve"> </w:t>
      </w:r>
      <w:proofErr w:type="spellStart"/>
      <w:r w:rsidRPr="001B068F">
        <w:t>качественно</w:t>
      </w:r>
      <w:proofErr w:type="spellEnd"/>
      <w:r w:rsidRPr="001B068F">
        <w:t xml:space="preserve"> </w:t>
      </w:r>
      <w:proofErr w:type="spellStart"/>
      <w:r w:rsidRPr="001B068F">
        <w:t>оценен</w:t>
      </w:r>
      <w:proofErr w:type="spellEnd"/>
      <w:r w:rsidRPr="001B068F">
        <w:t xml:space="preserve"> </w:t>
      </w:r>
      <w:proofErr w:type="spellStart"/>
      <w:r w:rsidRPr="001B068F">
        <w:t>как</w:t>
      </w:r>
      <w:proofErr w:type="spellEnd"/>
      <w:r w:rsidRPr="001B068F">
        <w:t xml:space="preserve"> </w:t>
      </w:r>
      <w:proofErr w:type="spellStart"/>
      <w:r w:rsidRPr="001B068F">
        <w:t>умеренный</w:t>
      </w:r>
      <w:proofErr w:type="spellEnd"/>
      <w:r w:rsidRPr="001B068F">
        <w:t>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7E7600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proofErr w:type="spellStart"/>
      <w:r w:rsidRPr="001B068F">
        <w:t>Управление</w:t>
      </w:r>
      <w:proofErr w:type="spellEnd"/>
      <w:r w:rsidRPr="001B068F">
        <w:t xml:space="preserve"> </w:t>
      </w:r>
      <w:proofErr w:type="spellStart"/>
      <w:r w:rsidRPr="001B068F">
        <w:t>рисками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proofErr w:type="spellStart"/>
      <w:r w:rsidRPr="001B068F">
        <w:t>муниципальной</w:t>
      </w:r>
      <w:proofErr w:type="spellEnd"/>
      <w:r w:rsidR="00777071">
        <w:t xml:space="preserve"> </w:t>
      </w:r>
      <w:proofErr w:type="spellStart"/>
      <w:r w:rsidR="00777071">
        <w:t>программы</w:t>
      </w:r>
      <w:proofErr w:type="spellEnd"/>
      <w:r w:rsidR="00777071">
        <w:t xml:space="preserve"> </w:t>
      </w:r>
      <w:proofErr w:type="spellStart"/>
      <w:r w:rsidR="00777071">
        <w:t>будет</w:t>
      </w:r>
      <w:proofErr w:type="spellEnd"/>
      <w:r w:rsidR="00777071">
        <w:t xml:space="preserve"> </w:t>
      </w:r>
      <w:proofErr w:type="spellStart"/>
      <w:r w:rsidR="00777071">
        <w:t>осуществляться</w:t>
      </w:r>
      <w:proofErr w:type="spellEnd"/>
      <w:r w:rsidR="00777071">
        <w:rPr>
          <w:lang w:val="ru-RU"/>
        </w:rPr>
        <w:t xml:space="preserve"> </w:t>
      </w:r>
      <w:proofErr w:type="spellStart"/>
      <w:r>
        <w:rPr>
          <w:lang w:val="ru-RU"/>
        </w:rPr>
        <w:t>п</w:t>
      </w:r>
      <w:r w:rsidRPr="001B068F">
        <w:t>утем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координации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деятельности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всех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участников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муниципальной</w:t>
      </w:r>
      <w:proofErr w:type="spellEnd"/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и </w:t>
      </w:r>
      <w:proofErr w:type="spellStart"/>
      <w:r w:rsidRPr="001B068F">
        <w:t>проведения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информационно-разъяснительной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работы</w:t>
      </w:r>
      <w:proofErr w:type="spellEnd"/>
      <w:r w:rsidRPr="001B068F">
        <w:t xml:space="preserve"> с </w:t>
      </w:r>
      <w:proofErr w:type="spellStart"/>
      <w:r w:rsidRPr="001B068F">
        <w:t>населением</w:t>
      </w:r>
      <w:proofErr w:type="spellEnd"/>
      <w:r w:rsidR="00777071">
        <w:rPr>
          <w:lang w:val="ru-RU"/>
        </w:rPr>
        <w:t xml:space="preserve"> 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proofErr w:type="spellStart"/>
      <w:r w:rsidRPr="001B068F">
        <w:rPr>
          <w:rStyle w:val="FontStyle29"/>
          <w:color w:val="auto"/>
          <w:sz w:val="28"/>
        </w:rPr>
        <w:t>Раздел</w:t>
      </w:r>
      <w:proofErr w:type="spellEnd"/>
      <w:r w:rsidRPr="001B068F">
        <w:rPr>
          <w:rStyle w:val="FontStyle29"/>
          <w:color w:val="auto"/>
          <w:sz w:val="28"/>
        </w:rPr>
        <w:t xml:space="preserve"> 2. </w:t>
      </w:r>
      <w:proofErr w:type="spellStart"/>
      <w:r w:rsidRPr="001B068F">
        <w:rPr>
          <w:rStyle w:val="FontStyle29"/>
          <w:color w:val="auto"/>
          <w:sz w:val="28"/>
        </w:rPr>
        <w:t>Цели</w:t>
      </w:r>
      <w:proofErr w:type="spellEnd"/>
      <w:r w:rsidRPr="001B068F">
        <w:rPr>
          <w:rStyle w:val="FontStyle29"/>
          <w:color w:val="auto"/>
          <w:sz w:val="28"/>
        </w:rPr>
        <w:t xml:space="preserve">, </w:t>
      </w:r>
      <w:proofErr w:type="spellStart"/>
      <w:r w:rsidRPr="001B068F">
        <w:rPr>
          <w:rStyle w:val="FontStyle29"/>
          <w:color w:val="auto"/>
          <w:sz w:val="28"/>
        </w:rPr>
        <w:t>задачи</w:t>
      </w:r>
      <w:proofErr w:type="spellEnd"/>
      <w:r w:rsidRPr="001B068F">
        <w:rPr>
          <w:rStyle w:val="FontStyle29"/>
          <w:color w:val="auto"/>
          <w:sz w:val="28"/>
        </w:rPr>
        <w:t xml:space="preserve"> и </w:t>
      </w:r>
      <w:proofErr w:type="spellStart"/>
      <w:r w:rsidRPr="001B068F">
        <w:rPr>
          <w:rStyle w:val="FontStyle29"/>
          <w:color w:val="auto"/>
          <w:sz w:val="28"/>
        </w:rPr>
        <w:t>показатели</w:t>
      </w:r>
      <w:proofErr w:type="spellEnd"/>
      <w:r w:rsidRPr="001B068F">
        <w:rPr>
          <w:rStyle w:val="FontStyle29"/>
          <w:color w:val="auto"/>
          <w:sz w:val="28"/>
        </w:rPr>
        <w:t>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proofErr w:type="spellStart"/>
      <w:r w:rsidRPr="001B068F">
        <w:rPr>
          <w:rStyle w:val="FontStyle29"/>
          <w:color w:val="auto"/>
          <w:sz w:val="28"/>
        </w:rPr>
        <w:t>основные</w:t>
      </w:r>
      <w:proofErr w:type="spellEnd"/>
      <w:r w:rsidR="00777071"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ожидаемые</w:t>
      </w:r>
      <w:proofErr w:type="spellEnd"/>
      <w:r w:rsidR="00777071"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конечныерезультаты</w:t>
      </w:r>
      <w:proofErr w:type="spellEnd"/>
      <w:r w:rsidRPr="001B068F">
        <w:rPr>
          <w:rStyle w:val="FontStyle29"/>
          <w:sz w:val="28"/>
        </w:rPr>
        <w:t xml:space="preserve">, </w:t>
      </w:r>
      <w:proofErr w:type="spellStart"/>
      <w:r w:rsidRPr="001B068F">
        <w:rPr>
          <w:rStyle w:val="FontStyle29"/>
          <w:sz w:val="28"/>
        </w:rPr>
        <w:t>сроки</w:t>
      </w:r>
      <w:proofErr w:type="spellEnd"/>
      <w:r w:rsidRPr="001B068F">
        <w:rPr>
          <w:rStyle w:val="FontStyle29"/>
          <w:sz w:val="28"/>
        </w:rPr>
        <w:t xml:space="preserve"> и </w:t>
      </w:r>
      <w:proofErr w:type="spellStart"/>
      <w:r w:rsidRPr="001B068F">
        <w:rPr>
          <w:rStyle w:val="FontStyle29"/>
          <w:sz w:val="28"/>
        </w:rPr>
        <w:t>этапы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реализации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муниципальной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программы</w:t>
      </w:r>
      <w:proofErr w:type="spellEnd"/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proofErr w:type="spellStart"/>
      <w:r w:rsidRPr="001B068F">
        <w:t>Для</w:t>
      </w:r>
      <w:proofErr w:type="spellEnd"/>
      <w:r w:rsidRPr="001B068F">
        <w:t xml:space="preserve"> </w:t>
      </w:r>
      <w:proofErr w:type="spellStart"/>
      <w:r w:rsidRPr="001B068F">
        <w:t>достижения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целей</w:t>
      </w:r>
      <w:proofErr w:type="spellEnd"/>
      <w:r w:rsidR="008A225D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необходимо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решение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следующих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задач</w:t>
      </w:r>
      <w:proofErr w:type="spellEnd"/>
      <w:r w:rsidRPr="001B068F">
        <w:t>:</w:t>
      </w:r>
    </w:p>
    <w:p w:rsidR="007E7600" w:rsidRPr="002229AB" w:rsidRDefault="007E7600" w:rsidP="007E7600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</w:t>
      </w:r>
      <w:proofErr w:type="gramStart"/>
      <w:r w:rsidRPr="002229AB">
        <w:rPr>
          <w:rFonts w:ascii="Times New Roman" w:hAnsi="Times New Roman"/>
          <w:sz w:val="28"/>
          <w:szCs w:val="28"/>
        </w:rPr>
        <w:t xml:space="preserve">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gramEnd"/>
      <w:r w:rsidRPr="002229AB">
        <w:rPr>
          <w:rFonts w:ascii="Times New Roman" w:hAnsi="Times New Roman"/>
          <w:sz w:val="28"/>
          <w:szCs w:val="28"/>
        </w:rPr>
        <w:t>;</w:t>
      </w:r>
    </w:p>
    <w:p w:rsidR="007E7600" w:rsidRDefault="007E7600" w:rsidP="007E7600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gramEnd"/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="00D508BE">
        <w:rPr>
          <w:rFonts w:ascii="Times New Roman" w:hAnsi="Times New Roman"/>
          <w:sz w:val="28"/>
          <w:szCs w:val="28"/>
        </w:rPr>
        <w:t xml:space="preserve">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proofErr w:type="spellStart"/>
      <w:r w:rsidRPr="001B068F">
        <w:t>Состав</w:t>
      </w:r>
      <w:proofErr w:type="spellEnd"/>
      <w:r w:rsidRPr="001B068F">
        <w:t xml:space="preserve"> </w:t>
      </w:r>
      <w:proofErr w:type="spellStart"/>
      <w:r w:rsidRPr="001B068F">
        <w:t>показателей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определен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исходя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из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принципа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необходимости</w:t>
      </w:r>
      <w:proofErr w:type="spellEnd"/>
      <w:r w:rsidRPr="001B068F">
        <w:t xml:space="preserve"> и </w:t>
      </w:r>
      <w:proofErr w:type="spellStart"/>
      <w:r w:rsidRPr="001B068F">
        <w:t>достаточности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информации</w:t>
      </w:r>
      <w:proofErr w:type="spellEnd"/>
      <w:r w:rsidRPr="001B068F">
        <w:t xml:space="preserve"> </w:t>
      </w:r>
      <w:proofErr w:type="spellStart"/>
      <w:r w:rsidRPr="001B068F">
        <w:t>для</w:t>
      </w:r>
      <w:proofErr w:type="spellEnd"/>
      <w:r w:rsidRPr="001B068F">
        <w:t xml:space="preserve"> </w:t>
      </w:r>
      <w:proofErr w:type="spellStart"/>
      <w:r w:rsidRPr="001B068F">
        <w:t>характеристики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достижения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целей</w:t>
      </w:r>
      <w:proofErr w:type="spellEnd"/>
      <w:r w:rsidRPr="001B068F">
        <w:t xml:space="preserve"> и </w:t>
      </w:r>
      <w:proofErr w:type="spellStart"/>
      <w:r w:rsidRPr="001B068F">
        <w:t>решения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задач</w:t>
      </w:r>
      <w:proofErr w:type="spellEnd"/>
      <w:r w:rsidR="00D508BE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proofErr w:type="spellStart"/>
      <w:r w:rsidRPr="00F26044">
        <w:rPr>
          <w:sz w:val="28"/>
          <w:szCs w:val="28"/>
        </w:rPr>
        <w:t>При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определении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данного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показателя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используются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следующие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величины</w:t>
      </w:r>
      <w:proofErr w:type="spellEnd"/>
      <w:r w:rsidRPr="00F26044">
        <w:rPr>
          <w:sz w:val="28"/>
          <w:szCs w:val="28"/>
        </w:rPr>
        <w:t xml:space="preserve">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proofErr w:type="spellStart"/>
      <w:r w:rsidRPr="00F26044">
        <w:rPr>
          <w:sz w:val="28"/>
          <w:szCs w:val="28"/>
        </w:rPr>
        <w:t>Указанный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показатель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измеряется</w:t>
      </w:r>
      <w:proofErr w:type="spellEnd"/>
      <w:r w:rsidRPr="00F26044">
        <w:rPr>
          <w:sz w:val="28"/>
          <w:szCs w:val="28"/>
        </w:rPr>
        <w:t xml:space="preserve"> в </w:t>
      </w:r>
      <w:proofErr w:type="spellStart"/>
      <w:r w:rsidRPr="00F26044">
        <w:rPr>
          <w:sz w:val="28"/>
          <w:szCs w:val="28"/>
        </w:rPr>
        <w:t>процентах</w:t>
      </w:r>
      <w:proofErr w:type="spellEnd"/>
      <w:r w:rsidRPr="00F26044">
        <w:rPr>
          <w:sz w:val="28"/>
          <w:szCs w:val="28"/>
        </w:rPr>
        <w:t xml:space="preserve"> и </w:t>
      </w:r>
      <w:proofErr w:type="spellStart"/>
      <w:r w:rsidRPr="00F26044">
        <w:rPr>
          <w:sz w:val="28"/>
          <w:szCs w:val="28"/>
        </w:rPr>
        <w:t>определяет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степень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благоустроенных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общественных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территорий</w:t>
      </w:r>
      <w:proofErr w:type="spellEnd"/>
      <w:r w:rsidRPr="00F26044">
        <w:rPr>
          <w:sz w:val="28"/>
          <w:szCs w:val="28"/>
        </w:rPr>
        <w:t xml:space="preserve"> к </w:t>
      </w:r>
      <w:proofErr w:type="spellStart"/>
      <w:r w:rsidRPr="00F26044">
        <w:rPr>
          <w:sz w:val="28"/>
          <w:szCs w:val="28"/>
        </w:rPr>
        <w:t>общему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количеству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общественных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территорий</w:t>
      </w:r>
      <w:proofErr w:type="spellEnd"/>
      <w:r w:rsidRPr="00F26044">
        <w:rPr>
          <w:sz w:val="28"/>
          <w:szCs w:val="28"/>
        </w:rPr>
        <w:t>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 w:rsidR="008A22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</w:t>
      </w:r>
      <w:proofErr w:type="spellStart"/>
      <w:r w:rsidRPr="001F25C4">
        <w:rPr>
          <w:sz w:val="28"/>
          <w:szCs w:val="28"/>
        </w:rPr>
        <w:t>оля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="008A225D">
        <w:rPr>
          <w:sz w:val="28"/>
          <w:szCs w:val="28"/>
        </w:rPr>
        <w:t>благоустроенн</w:t>
      </w:r>
      <w:r w:rsidR="008A225D">
        <w:rPr>
          <w:sz w:val="28"/>
          <w:szCs w:val="28"/>
          <w:lang w:val="ru-RU"/>
        </w:rPr>
        <w:t>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дворовыхтерриторий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многоквартирныхдомов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от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общегоколичества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дворовых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территорий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многоквартирныхдомов</w:t>
      </w:r>
      <w:proofErr w:type="spellEnd"/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proofErr w:type="spellStart"/>
      <w:r w:rsidRPr="001F25C4">
        <w:rPr>
          <w:sz w:val="28"/>
          <w:szCs w:val="28"/>
        </w:rPr>
        <w:lastRenderedPageBreak/>
        <w:t>При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определении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данного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показателя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используются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следующие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величины</w:t>
      </w:r>
      <w:proofErr w:type="spellEnd"/>
      <w:r w:rsidRPr="001F25C4">
        <w:rPr>
          <w:sz w:val="28"/>
          <w:szCs w:val="28"/>
        </w:rPr>
        <w:t xml:space="preserve">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7E7600" w:rsidRPr="001114E8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7E7600" w:rsidRPr="0095127A" w:rsidTr="004066FA">
        <w:tc>
          <w:tcPr>
            <w:tcW w:w="4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</w:t>
            </w:r>
            <w:proofErr w:type="spellEnd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43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  <w:t>Значение показателей</w:t>
            </w: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</w:tr>
      <w:tr w:rsidR="007E7600" w:rsidRPr="0095127A" w:rsidTr="004066FA">
        <w:tc>
          <w:tcPr>
            <w:tcW w:w="4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AE0082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</w:tbl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7600" w:rsidRPr="001B068F" w:rsidRDefault="007E7600" w:rsidP="007E7600">
      <w:pPr>
        <w:pStyle w:val="Style6"/>
        <w:widowControl/>
        <w:spacing w:line="240" w:lineRule="auto"/>
        <w:ind w:left="715" w:firstLine="0"/>
        <w:rPr>
          <w:lang w:val="ru-RU"/>
        </w:rPr>
      </w:pPr>
      <w:proofErr w:type="spellStart"/>
      <w:r w:rsidRPr="001B068F">
        <w:t>Срок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- 2018-202</w:t>
      </w:r>
      <w:r>
        <w:rPr>
          <w:lang w:val="ru-RU"/>
        </w:rPr>
        <w:t>4</w:t>
      </w:r>
      <w:r w:rsidRPr="001B068F">
        <w:t xml:space="preserve"> </w:t>
      </w:r>
      <w:proofErr w:type="spellStart"/>
      <w:r w:rsidRPr="001B068F">
        <w:t>годы</w:t>
      </w:r>
      <w:proofErr w:type="spellEnd"/>
      <w:r w:rsidRPr="001B068F">
        <w:t>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  <w:r w:rsidRPr="001B068F">
        <w:t xml:space="preserve">В </w:t>
      </w:r>
      <w:proofErr w:type="spellStart"/>
      <w:r w:rsidRPr="001B068F">
        <w:t>результате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планируется</w:t>
      </w:r>
      <w:proofErr w:type="spellEnd"/>
      <w:r w:rsidRPr="001B068F">
        <w:t xml:space="preserve"> </w:t>
      </w:r>
      <w:proofErr w:type="spellStart"/>
      <w:r w:rsidRPr="001B068F">
        <w:t>достичь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повышения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удовлетворенности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t xml:space="preserve"> </w:t>
      </w:r>
      <w:r w:rsidRPr="001B068F">
        <w:rPr>
          <w:lang w:val="ru-RU"/>
        </w:rPr>
        <w:t xml:space="preserve">города </w:t>
      </w:r>
      <w:proofErr w:type="spellStart"/>
      <w:r w:rsidRPr="001B068F">
        <w:t>уровнем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благоустроенности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общественных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территорий</w:t>
      </w:r>
      <w:proofErr w:type="spellEnd"/>
      <w:r w:rsidRPr="001B068F">
        <w:rPr>
          <w:lang w:val="ru-RU"/>
        </w:rPr>
        <w:t xml:space="preserve">, территорий </w:t>
      </w:r>
      <w:proofErr w:type="spellStart"/>
      <w:r w:rsidRPr="001B068F">
        <w:t>мест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массового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отдыха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rPr>
          <w:lang w:val="ru-RU"/>
        </w:rPr>
        <w:t xml:space="preserve"> и </w:t>
      </w:r>
      <w:proofErr w:type="spellStart"/>
      <w:r w:rsidRPr="001B068F">
        <w:t>дворовых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территорий</w:t>
      </w:r>
      <w:proofErr w:type="spellEnd"/>
      <w:r w:rsidRPr="001B068F">
        <w:rPr>
          <w:lang w:val="ru-RU"/>
        </w:rPr>
        <w:t xml:space="preserve"> многоквартирных домов.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660E29" w:rsidRDefault="007E7600" w:rsidP="007E760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60E29">
        <w:rPr>
          <w:rFonts w:ascii="Times New Roman" w:hAnsi="Times New Roman"/>
          <w:b/>
          <w:sz w:val="28"/>
          <w:szCs w:val="28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7E7600" w:rsidRPr="0095127A" w:rsidTr="004066FA">
        <w:tc>
          <w:tcPr>
            <w:tcW w:w="5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</w:t>
            </w:r>
            <w:proofErr w:type="spellEnd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811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E7600" w:rsidRPr="0095127A" w:rsidTr="004066FA">
        <w:tc>
          <w:tcPr>
            <w:tcW w:w="56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дворовых территорий от общего количества </w:t>
            </w: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дворовых территори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выполненных работ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2D787D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709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D787D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6A5BD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25D85" w:rsidP="00225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5BD0" w:rsidRPr="0095127A" w:rsidRDefault="006A5BD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Pr="0095127A" w:rsidRDefault="006A5BD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</w:tbl>
    <w:p w:rsidR="007E7600" w:rsidRPr="001B068F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1B068F" w:rsidRDefault="007E7600" w:rsidP="007E7600">
      <w:pPr>
        <w:pStyle w:val="Style6"/>
        <w:widowControl/>
        <w:tabs>
          <w:tab w:val="left" w:pos="709"/>
        </w:tabs>
        <w:spacing w:line="240" w:lineRule="auto"/>
      </w:pPr>
      <w:proofErr w:type="spellStart"/>
      <w:r w:rsidRPr="001B068F">
        <w:t>Реализация</w:t>
      </w:r>
      <w:proofErr w:type="spellEnd"/>
      <w:r w:rsidR="008A225D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должна</w:t>
      </w:r>
      <w:proofErr w:type="spellEnd"/>
      <w:r w:rsidRPr="001B068F">
        <w:t xml:space="preserve"> </w:t>
      </w:r>
      <w:proofErr w:type="spellStart"/>
      <w:r w:rsidRPr="001B068F">
        <w:t>привести</w:t>
      </w:r>
      <w:proofErr w:type="spellEnd"/>
      <w:r w:rsidRPr="001B068F">
        <w:t xml:space="preserve"> к </w:t>
      </w:r>
      <w:proofErr w:type="spellStart"/>
      <w:r w:rsidRPr="001B068F">
        <w:t>созданию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современной</w:t>
      </w:r>
      <w:proofErr w:type="spellEnd"/>
      <w:r w:rsidRPr="001B068F">
        <w:t xml:space="preserve"> </w:t>
      </w:r>
      <w:proofErr w:type="spellStart"/>
      <w:r w:rsidRPr="001B068F">
        <w:t>среды</w:t>
      </w:r>
      <w:proofErr w:type="spellEnd"/>
      <w:r w:rsidRPr="001B068F">
        <w:t xml:space="preserve"> </w:t>
      </w:r>
      <w:proofErr w:type="spellStart"/>
      <w:r w:rsidRPr="001B068F">
        <w:t>обитания</w:t>
      </w:r>
      <w:proofErr w:type="spellEnd"/>
      <w:r w:rsidRPr="001B068F">
        <w:t xml:space="preserve"> и </w:t>
      </w:r>
      <w:proofErr w:type="spellStart"/>
      <w:r w:rsidRPr="001B068F">
        <w:t>жизнедеятельности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t xml:space="preserve"> </w:t>
      </w:r>
      <w:r w:rsidRPr="001B068F">
        <w:rPr>
          <w:lang w:val="ru-RU"/>
        </w:rPr>
        <w:t>города</w:t>
      </w:r>
      <w:r w:rsidRPr="001B068F">
        <w:t xml:space="preserve">, </w:t>
      </w:r>
      <w:proofErr w:type="spellStart"/>
      <w:r w:rsidRPr="001B068F">
        <w:t>должен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сложиться</w:t>
      </w:r>
      <w:proofErr w:type="spellEnd"/>
      <w:r w:rsidRPr="001B068F">
        <w:t xml:space="preserve"> </w:t>
      </w:r>
      <w:proofErr w:type="spellStart"/>
      <w:r w:rsidRPr="001B068F">
        <w:t>качественно</w:t>
      </w:r>
      <w:proofErr w:type="spellEnd"/>
      <w:r w:rsidRPr="001B068F">
        <w:t xml:space="preserve"> </w:t>
      </w:r>
      <w:proofErr w:type="spellStart"/>
      <w:r w:rsidRPr="001B068F">
        <w:t>новый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уровень</w:t>
      </w:r>
      <w:proofErr w:type="spellEnd"/>
      <w:r w:rsidRPr="001B068F">
        <w:t xml:space="preserve"> </w:t>
      </w:r>
      <w:proofErr w:type="spellStart"/>
      <w:r w:rsidRPr="001B068F">
        <w:t>состояния</w:t>
      </w:r>
      <w:proofErr w:type="spellEnd"/>
      <w:r w:rsidRPr="001B068F">
        <w:t xml:space="preserve"> </w:t>
      </w:r>
      <w:proofErr w:type="spellStart"/>
      <w:r w:rsidRPr="001B068F">
        <w:t>сферы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благоустройства</w:t>
      </w:r>
      <w:proofErr w:type="spellEnd"/>
      <w:r w:rsidRPr="001B068F">
        <w:t>.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7E7600" w:rsidP="008A225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7E760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proofErr w:type="spellStart"/>
      <w:r w:rsidRPr="00572199">
        <w:t>Источниками</w:t>
      </w:r>
      <w:proofErr w:type="spellEnd"/>
      <w:r w:rsidR="00D508BE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="00D508BE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proofErr w:type="spellStart"/>
      <w:r w:rsidRPr="00572199">
        <w:t>программы</w:t>
      </w:r>
      <w:proofErr w:type="spellEnd"/>
      <w:r w:rsidRPr="00572199">
        <w:t xml:space="preserve"> </w:t>
      </w:r>
      <w:proofErr w:type="spellStart"/>
      <w:r w:rsidRPr="00572199">
        <w:t>являются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средства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областного</w:t>
      </w:r>
      <w:proofErr w:type="spellEnd"/>
      <w:r w:rsidRPr="00572199">
        <w:t xml:space="preserve"> и </w:t>
      </w:r>
      <w:proofErr w:type="spellStart"/>
      <w:r w:rsidRPr="00572199">
        <w:t>местных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бюджетов</w:t>
      </w:r>
      <w:proofErr w:type="spellEnd"/>
      <w:r>
        <w:rPr>
          <w:lang w:val="ru-RU"/>
        </w:rPr>
        <w:t>.</w:t>
      </w:r>
    </w:p>
    <w:p w:rsidR="007E7600" w:rsidRPr="00B63884" w:rsidRDefault="007E7600" w:rsidP="00D478A3">
      <w:pPr>
        <w:pStyle w:val="Style6"/>
        <w:widowControl/>
        <w:spacing w:before="82" w:line="240" w:lineRule="auto"/>
        <w:ind w:firstLine="701"/>
        <w:rPr>
          <w:lang w:val="ru-RU"/>
        </w:rPr>
      </w:pPr>
      <w:proofErr w:type="spellStart"/>
      <w:r w:rsidRPr="00572199">
        <w:lastRenderedPageBreak/>
        <w:t>Общий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объемфинансового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обеспечения</w:t>
      </w:r>
      <w:proofErr w:type="spellEnd"/>
      <w:r w:rsidRPr="00572199">
        <w:t xml:space="preserve"> </w:t>
      </w:r>
      <w:proofErr w:type="spellStart"/>
      <w:r w:rsidRPr="00572199">
        <w:t>реализации</w:t>
      </w:r>
      <w:proofErr w:type="spellEnd"/>
      <w:r w:rsidRPr="00572199"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</w:t>
      </w:r>
      <w:proofErr w:type="spellStart"/>
      <w:r w:rsidRPr="00572199">
        <w:t>программы</w:t>
      </w:r>
      <w:proofErr w:type="spellEnd"/>
      <w:r w:rsidRPr="00572199">
        <w:t xml:space="preserve"> в 2018-202</w:t>
      </w:r>
      <w:r>
        <w:rPr>
          <w:lang w:val="ru-RU"/>
        </w:rPr>
        <w:t>4</w:t>
      </w:r>
      <w:r w:rsidRPr="00572199">
        <w:t xml:space="preserve"> </w:t>
      </w:r>
      <w:proofErr w:type="spellStart"/>
      <w:r w:rsidRPr="00572199">
        <w:t>годах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составляет</w:t>
      </w:r>
      <w:proofErr w:type="spellEnd"/>
      <w:r w:rsidR="00D478A3">
        <w:rPr>
          <w:lang w:val="ru-RU"/>
        </w:rPr>
        <w:t>47</w:t>
      </w:r>
      <w:r w:rsidR="00282568">
        <w:rPr>
          <w:lang w:val="ru-RU"/>
        </w:rPr>
        <w:t>287</w:t>
      </w:r>
      <w:proofErr w:type="spellStart"/>
      <w:r w:rsidRPr="00572199">
        <w:t>тыс</w:t>
      </w:r>
      <w:proofErr w:type="spellEnd"/>
      <w:r w:rsidRPr="00572199">
        <w:t xml:space="preserve">. </w:t>
      </w:r>
      <w:proofErr w:type="spellStart"/>
      <w:r w:rsidRPr="00572199">
        <w:t>рублей</w:t>
      </w:r>
      <w:proofErr w:type="spellEnd"/>
      <w:r w:rsidRPr="00572199">
        <w:t xml:space="preserve"> (в </w:t>
      </w:r>
      <w:proofErr w:type="spellStart"/>
      <w:r w:rsidRPr="00572199">
        <w:t>текущих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ценах</w:t>
      </w:r>
      <w:proofErr w:type="spellEnd"/>
      <w:r w:rsidRPr="00572199">
        <w:t xml:space="preserve">) </w:t>
      </w:r>
      <w:proofErr w:type="spellStart"/>
      <w:r w:rsidRPr="00572199">
        <w:t>за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счет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всехисточников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Pr="00572199">
        <w:t xml:space="preserve">, в </w:t>
      </w:r>
      <w:proofErr w:type="spellStart"/>
      <w:r w:rsidRPr="00572199">
        <w:t>том</w:t>
      </w:r>
      <w:proofErr w:type="spellEnd"/>
      <w:r w:rsidRPr="00572199">
        <w:t xml:space="preserve"> </w:t>
      </w:r>
      <w:proofErr w:type="spellStart"/>
      <w:r w:rsidRPr="00572199">
        <w:t>числе</w:t>
      </w:r>
      <w:proofErr w:type="spellEnd"/>
      <w:r w:rsidRPr="00572199">
        <w:t>:</w:t>
      </w:r>
    </w:p>
    <w:p w:rsidR="007E7600" w:rsidRPr="00572199" w:rsidRDefault="008A225D" w:rsidP="007E7600">
      <w:pPr>
        <w:pStyle w:val="Style6"/>
        <w:widowControl/>
        <w:tabs>
          <w:tab w:val="left" w:leader="underscore" w:pos="7080"/>
        </w:tabs>
        <w:spacing w:line="240" w:lineRule="auto"/>
        <w:ind w:left="720" w:firstLine="0"/>
      </w:pPr>
      <w:r>
        <w:rPr>
          <w:lang w:val="ru-RU"/>
        </w:rPr>
        <w:t>З</w:t>
      </w:r>
      <w:r w:rsidR="007E7600" w:rsidRPr="00572199">
        <w:t>а</w:t>
      </w:r>
      <w:r>
        <w:rPr>
          <w:lang w:val="ru-RU"/>
        </w:rPr>
        <w:t xml:space="preserve"> </w:t>
      </w:r>
      <w:proofErr w:type="spellStart"/>
      <w:r w:rsidR="007E7600" w:rsidRPr="00572199">
        <w:t>счет</w:t>
      </w:r>
      <w:proofErr w:type="spellEnd"/>
      <w:r w:rsidR="00D508BE">
        <w:rPr>
          <w:lang w:val="ru-RU"/>
        </w:rPr>
        <w:t xml:space="preserve"> </w:t>
      </w:r>
      <w:proofErr w:type="spellStart"/>
      <w:r w:rsidR="007E7600" w:rsidRPr="00572199">
        <w:t>средств</w:t>
      </w:r>
      <w:proofErr w:type="spellEnd"/>
      <w:r>
        <w:rPr>
          <w:lang w:val="ru-RU"/>
        </w:rPr>
        <w:t xml:space="preserve"> </w:t>
      </w:r>
      <w:proofErr w:type="spellStart"/>
      <w:r w:rsidR="007E7600" w:rsidRPr="00572199">
        <w:t>областногобюджета</w:t>
      </w:r>
      <w:proofErr w:type="spellEnd"/>
      <w:r w:rsidR="007E7600" w:rsidRPr="00572199">
        <w:t xml:space="preserve"> –</w:t>
      </w:r>
      <w:r w:rsidR="00D478A3">
        <w:rPr>
          <w:lang w:val="ru-RU"/>
        </w:rPr>
        <w:t xml:space="preserve"> 45</w:t>
      </w:r>
      <w:r w:rsidR="00282568">
        <w:rPr>
          <w:lang w:val="ru-RU"/>
        </w:rPr>
        <w:t>673</w:t>
      </w:r>
      <w:proofErr w:type="spellStart"/>
      <w:r w:rsidR="007E7600" w:rsidRPr="00572199">
        <w:t>тыс</w:t>
      </w:r>
      <w:proofErr w:type="spellEnd"/>
      <w:r w:rsidR="007E7600" w:rsidRPr="00572199">
        <w:t xml:space="preserve">. </w:t>
      </w:r>
      <w:proofErr w:type="spellStart"/>
      <w:r w:rsidR="007E7600" w:rsidRPr="00572199">
        <w:t>рублей</w:t>
      </w:r>
      <w:proofErr w:type="spellEnd"/>
      <w:r w:rsidR="007E7600" w:rsidRPr="00572199">
        <w:t>;</w:t>
      </w:r>
    </w:p>
    <w:p w:rsidR="00AD6772" w:rsidRDefault="008A225D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>З</w:t>
      </w:r>
      <w:r w:rsidR="007E7600" w:rsidRPr="00572199">
        <w:t>а</w:t>
      </w:r>
      <w:r>
        <w:rPr>
          <w:lang w:val="ru-RU"/>
        </w:rPr>
        <w:t xml:space="preserve"> </w:t>
      </w:r>
      <w:proofErr w:type="spellStart"/>
      <w:r w:rsidR="007E7600">
        <w:t>счет</w:t>
      </w:r>
      <w:proofErr w:type="spellEnd"/>
      <w:r>
        <w:rPr>
          <w:lang w:val="ru-RU"/>
        </w:rPr>
        <w:t xml:space="preserve"> </w:t>
      </w:r>
      <w:proofErr w:type="spellStart"/>
      <w:r w:rsidR="007E7600">
        <w:t>средств</w:t>
      </w:r>
      <w:proofErr w:type="spellEnd"/>
      <w:r>
        <w:rPr>
          <w:lang w:val="ru-RU"/>
        </w:rPr>
        <w:t xml:space="preserve"> </w:t>
      </w:r>
      <w:proofErr w:type="spellStart"/>
      <w:r w:rsidR="007E7600">
        <w:t>местн</w:t>
      </w:r>
      <w:proofErr w:type="spellEnd"/>
      <w:r w:rsidR="007E7600">
        <w:rPr>
          <w:lang w:val="ru-RU"/>
        </w:rPr>
        <w:t xml:space="preserve">ого </w:t>
      </w:r>
      <w:proofErr w:type="spellStart"/>
      <w:r w:rsidR="007E7600" w:rsidRPr="00572199">
        <w:t>бюджет</w:t>
      </w:r>
      <w:proofErr w:type="spellEnd"/>
      <w:r w:rsidR="007E7600">
        <w:rPr>
          <w:lang w:val="ru-RU"/>
        </w:rPr>
        <w:t>а</w:t>
      </w:r>
      <w:r w:rsidR="007E7600" w:rsidRPr="00572199">
        <w:t xml:space="preserve"> –</w:t>
      </w:r>
      <w:r w:rsidR="00282568">
        <w:rPr>
          <w:lang w:val="ru-RU"/>
        </w:rPr>
        <w:t>1360</w:t>
      </w:r>
      <w:proofErr w:type="spellStart"/>
      <w:r w:rsidR="007E7600" w:rsidRPr="00572199">
        <w:t>тыс</w:t>
      </w:r>
      <w:proofErr w:type="spellEnd"/>
      <w:r w:rsidR="007E7600" w:rsidRPr="00572199">
        <w:t xml:space="preserve">. </w:t>
      </w:r>
      <w:proofErr w:type="spellStart"/>
      <w:r w:rsidR="007E7600" w:rsidRPr="00572199">
        <w:t>рублей</w:t>
      </w:r>
      <w:proofErr w:type="spellEnd"/>
      <w:r w:rsidR="00AD6772">
        <w:rPr>
          <w:lang w:val="ru-RU"/>
        </w:rPr>
        <w:t>;</w:t>
      </w:r>
    </w:p>
    <w:p w:rsidR="007E7600" w:rsidRPr="00B63884" w:rsidRDefault="00AD6772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 xml:space="preserve">за счёт внебюджетных средств - </w:t>
      </w:r>
      <w:r w:rsidR="0098427D">
        <w:rPr>
          <w:lang w:val="ru-RU"/>
        </w:rPr>
        <w:t>254</w:t>
      </w:r>
      <w:r>
        <w:rPr>
          <w:lang w:val="ru-RU"/>
        </w:rPr>
        <w:t xml:space="preserve"> тыс. рублей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proofErr w:type="spellStart"/>
      <w:r w:rsidRPr="00572199">
        <w:t>Объем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="008A225D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</w:t>
      </w:r>
      <w:proofErr w:type="spellStart"/>
      <w:r w:rsidRPr="00572199">
        <w:t>программы</w:t>
      </w:r>
      <w:proofErr w:type="spellEnd"/>
      <w:r w:rsidRPr="00572199">
        <w:t xml:space="preserve"> </w:t>
      </w:r>
      <w:proofErr w:type="spellStart"/>
      <w:r w:rsidRPr="00572199">
        <w:t>подлежит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ежегодному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уточнению</w:t>
      </w:r>
      <w:proofErr w:type="spellEnd"/>
      <w:r w:rsidRPr="00572199">
        <w:t>.</w:t>
      </w:r>
    </w:p>
    <w:p w:rsidR="007E7600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proofErr w:type="spellStart"/>
      <w:r w:rsidRPr="00572199">
        <w:t>Средства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федерального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будут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привлекаться</w:t>
      </w:r>
      <w:proofErr w:type="spellEnd"/>
      <w:r w:rsidRPr="00572199">
        <w:t xml:space="preserve"> в </w:t>
      </w:r>
      <w:proofErr w:type="spellStart"/>
      <w:r w:rsidRPr="00572199">
        <w:t>рамках</w:t>
      </w:r>
      <w:proofErr w:type="spellEnd"/>
      <w:r w:rsidRPr="00572199">
        <w:t xml:space="preserve"> </w:t>
      </w:r>
      <w:proofErr w:type="spellStart"/>
      <w:r w:rsidRPr="00572199">
        <w:t>реализации</w:t>
      </w:r>
      <w:proofErr w:type="spellEnd"/>
      <w:r w:rsidRPr="00572199">
        <w:t xml:space="preserve"> </w:t>
      </w:r>
      <w:proofErr w:type="spellStart"/>
      <w:r w:rsidRPr="00572199">
        <w:t>приоритетного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проекта</w:t>
      </w:r>
      <w:proofErr w:type="spellEnd"/>
      <w:r w:rsidRPr="00572199">
        <w:t xml:space="preserve"> «</w:t>
      </w:r>
      <w:proofErr w:type="spellStart"/>
      <w:r w:rsidRPr="00572199">
        <w:t>Формирова</w:t>
      </w:r>
      <w:r>
        <w:t>ние</w:t>
      </w:r>
      <w:proofErr w:type="spellEnd"/>
      <w:r>
        <w:t xml:space="preserve"> </w:t>
      </w:r>
      <w:proofErr w:type="spellStart"/>
      <w:r>
        <w:t>комфортной</w:t>
      </w:r>
      <w:proofErr w:type="spellEnd"/>
      <w:r>
        <w:t xml:space="preserve"> </w:t>
      </w:r>
      <w:proofErr w:type="spellStart"/>
      <w:r>
        <w:t>городской</w:t>
      </w:r>
      <w:proofErr w:type="spellEnd"/>
      <w:r>
        <w:t xml:space="preserve"> </w:t>
      </w:r>
      <w:proofErr w:type="spellStart"/>
      <w:r>
        <w:t>среды</w:t>
      </w:r>
      <w:proofErr w:type="spellEnd"/>
      <w:r>
        <w:t>»</w:t>
      </w:r>
      <w:r w:rsidR="008A225D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 w:rsidRPr="00572199">
        <w:t>утв</w:t>
      </w:r>
      <w:r w:rsidRPr="00572199">
        <w:rPr>
          <w:lang w:val="ru-RU"/>
        </w:rPr>
        <w:t>ержденн</w:t>
      </w:r>
      <w:r w:rsidR="008A225D">
        <w:rPr>
          <w:lang w:val="ru-RU"/>
        </w:rPr>
        <w:t>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Президиумом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Совета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Президенте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Российской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Федерации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стратегическому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развитию</w:t>
      </w:r>
      <w:proofErr w:type="spellEnd"/>
      <w:r w:rsidRPr="00572199">
        <w:t xml:space="preserve"> и </w:t>
      </w:r>
      <w:proofErr w:type="spellStart"/>
      <w:r w:rsidRPr="00572199">
        <w:t>приоритетным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проектам</w:t>
      </w:r>
      <w:proofErr w:type="spellEnd"/>
      <w:r w:rsidRPr="00572199">
        <w:t xml:space="preserve"> (</w:t>
      </w:r>
      <w:proofErr w:type="spellStart"/>
      <w:r w:rsidRPr="00572199">
        <w:t>протоколот</w:t>
      </w:r>
      <w:proofErr w:type="spellEnd"/>
      <w:r w:rsidRPr="00572199">
        <w:t xml:space="preserve"> 18 </w:t>
      </w:r>
      <w:proofErr w:type="spellStart"/>
      <w:r w:rsidRPr="00572199">
        <w:t>апреля</w:t>
      </w:r>
      <w:proofErr w:type="spellEnd"/>
      <w:r w:rsidRPr="00572199"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572199">
          <w:t>2017 г</w:t>
        </w:r>
      </w:smartTag>
      <w:r w:rsidRPr="00572199">
        <w:t>. № 5).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proofErr w:type="spellStart"/>
      <w:r w:rsidRPr="00572199">
        <w:t>Объемы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из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федерального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подлежат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ежегодному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уточнению</w:t>
      </w:r>
      <w:proofErr w:type="spellEnd"/>
      <w:r w:rsidRPr="00572199">
        <w:t>.</w:t>
      </w:r>
      <w:r w:rsidR="008A225D">
        <w:rPr>
          <w:lang w:val="ru-RU"/>
        </w:rPr>
        <w:t xml:space="preserve"> </w:t>
      </w:r>
      <w:proofErr w:type="spellStart"/>
      <w:r w:rsidRPr="00572199">
        <w:t>Объем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ежегодных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расходов</w:t>
      </w:r>
      <w:proofErr w:type="spellEnd"/>
      <w:r w:rsidRPr="00572199">
        <w:t xml:space="preserve">, </w:t>
      </w:r>
      <w:proofErr w:type="spellStart"/>
      <w:r w:rsidRPr="00572199">
        <w:t>связанных</w:t>
      </w:r>
      <w:proofErr w:type="spellEnd"/>
      <w:r w:rsidRPr="00572199">
        <w:t xml:space="preserve"> с </w:t>
      </w:r>
      <w:proofErr w:type="spellStart"/>
      <w:r w:rsidRPr="00572199">
        <w:t>финансовым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обеспечением</w:t>
      </w:r>
      <w:proofErr w:type="spellEnd"/>
      <w:r w:rsidR="008A225D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proofErr w:type="spellStart"/>
      <w:r w:rsidRPr="00572199">
        <w:t>программы</w:t>
      </w:r>
      <w:proofErr w:type="spellEnd"/>
      <w:r w:rsidRPr="00572199">
        <w:t xml:space="preserve"> </w:t>
      </w:r>
      <w:proofErr w:type="spellStart"/>
      <w:r w:rsidRPr="00572199">
        <w:t>за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счет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областного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бюджета</w:t>
      </w:r>
      <w:proofErr w:type="spellEnd"/>
      <w:r w:rsidRPr="00572199">
        <w:t xml:space="preserve">, </w:t>
      </w:r>
      <w:proofErr w:type="spellStart"/>
      <w:r w:rsidRPr="00572199">
        <w:t>устанавливается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законом</w:t>
      </w:r>
      <w:proofErr w:type="spellEnd"/>
      <w:r>
        <w:rPr>
          <w:lang w:val="ru-RU"/>
        </w:rPr>
        <w:t xml:space="preserve"> Брянской </w:t>
      </w:r>
      <w:proofErr w:type="spellStart"/>
      <w:r w:rsidRPr="00572199">
        <w:t>области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областном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бюджете</w:t>
      </w:r>
      <w:proofErr w:type="spellEnd"/>
      <w:r w:rsidRPr="00572199">
        <w:t xml:space="preserve"> </w:t>
      </w:r>
      <w:proofErr w:type="spellStart"/>
      <w:r w:rsidRPr="00572199">
        <w:t>на</w:t>
      </w:r>
      <w:proofErr w:type="spellEnd"/>
      <w:r w:rsidRPr="00572199">
        <w:t xml:space="preserve"> </w:t>
      </w:r>
      <w:proofErr w:type="spellStart"/>
      <w:r w:rsidRPr="00572199">
        <w:t>очередной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финансовый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год</w:t>
      </w:r>
      <w:proofErr w:type="spellEnd"/>
      <w:r w:rsidRPr="00572199">
        <w:t>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proofErr w:type="spellStart"/>
      <w:r w:rsidRPr="00572199">
        <w:t>Распределение</w:t>
      </w:r>
      <w:proofErr w:type="spellEnd"/>
      <w:r w:rsidRPr="00572199">
        <w:t xml:space="preserve"> </w:t>
      </w:r>
      <w:proofErr w:type="spellStart"/>
      <w:r w:rsidRPr="00572199">
        <w:t>бюджетных</w:t>
      </w:r>
      <w:proofErr w:type="spellEnd"/>
      <w:r w:rsidRPr="00572199">
        <w:t xml:space="preserve"> </w:t>
      </w:r>
      <w:proofErr w:type="spellStart"/>
      <w:r w:rsidRPr="00572199">
        <w:t>ассигнований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между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мероприятиями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осуществляется</w:t>
      </w:r>
      <w:proofErr w:type="spellEnd"/>
      <w:r w:rsidRPr="00572199">
        <w:t xml:space="preserve"> с </w:t>
      </w:r>
      <w:proofErr w:type="spellStart"/>
      <w:r w:rsidRPr="00572199">
        <w:t>учетом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целей</w:t>
      </w:r>
      <w:proofErr w:type="spellEnd"/>
      <w:r w:rsidRPr="00572199">
        <w:t xml:space="preserve"> и </w:t>
      </w:r>
      <w:proofErr w:type="spellStart"/>
      <w:r w:rsidRPr="00572199">
        <w:t>задач</w:t>
      </w:r>
      <w:proofErr w:type="spellEnd"/>
      <w:r w:rsidR="008A225D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</w:t>
      </w:r>
      <w:proofErr w:type="spellStart"/>
      <w:r w:rsidRPr="00572199">
        <w:t>программы</w:t>
      </w:r>
      <w:proofErr w:type="spellEnd"/>
      <w:r w:rsidRPr="00572199">
        <w:t>.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</w:p>
    <w:p w:rsidR="00EA61A2" w:rsidRPr="00EA61A2" w:rsidRDefault="007E7600" w:rsidP="00EA61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Раздел 4. Состав муниципальной программы</w:t>
      </w:r>
      <w:r w:rsidR="00892B14">
        <w:rPr>
          <w:rFonts w:ascii="Times New Roman" w:hAnsi="Times New Roman"/>
          <w:sz w:val="28"/>
          <w:szCs w:val="28"/>
        </w:rPr>
        <w:t>.</w:t>
      </w:r>
    </w:p>
    <w:tbl>
      <w:tblPr>
        <w:tblW w:w="10116" w:type="dxa"/>
        <w:jc w:val="center"/>
        <w:tblLook w:val="04A0"/>
      </w:tblPr>
      <w:tblGrid>
        <w:gridCol w:w="445"/>
        <w:gridCol w:w="1218"/>
        <w:gridCol w:w="1429"/>
        <w:gridCol w:w="1154"/>
        <w:gridCol w:w="1021"/>
        <w:gridCol w:w="718"/>
        <w:gridCol w:w="718"/>
        <w:gridCol w:w="986"/>
        <w:gridCol w:w="916"/>
        <w:gridCol w:w="776"/>
        <w:gridCol w:w="1373"/>
      </w:tblGrid>
      <w:tr w:rsidR="00EA61A2" w:rsidRPr="00886E7C" w:rsidTr="00EA61A2">
        <w:trPr>
          <w:trHeight w:val="765"/>
          <w:jc w:val="center"/>
        </w:trPr>
        <w:tc>
          <w:tcPr>
            <w:tcW w:w="101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План реализации муниципальной программы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"Совершенствование системы муниципального управления </w:t>
            </w:r>
            <w:proofErr w:type="gram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Трубчевском</w:t>
            </w:r>
            <w:proofErr w:type="gram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городском поселении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муниципального района Брянской области на 2018 – 2022 годы»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Основное мероприятие, мероприятие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целевым показателем (№ индикаторов)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 год, рублей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Формирование современной городской среды на территории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муниципального района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A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784 965,72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84 168,05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405926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6 314 937,77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674 </w:t>
            </w:r>
            <w:r w:rsidR="004059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333,51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6 711 526,39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15. Повышение удовлетворенности населения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C063E7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13 466 950,18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5 134 312,07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8 332 638,11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29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AE7111" w:rsidP="00E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1 263 312,12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274 033,49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224 147,25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63787,25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405926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653 550,93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47 793,20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AE7111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214 841,01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34 372,90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160 468,11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20000,00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465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913100" w:rsidP="00293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  <w:r w:rsidR="002934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730 069,03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5 408 345,56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8 640 953,41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6 413 097,92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488352,55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:rsidR="007E7600" w:rsidRPr="00900F34" w:rsidRDefault="007E7600" w:rsidP="007E76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</w:t>
      </w:r>
      <w:r w:rsidRPr="00900F34">
        <w:rPr>
          <w:rFonts w:ascii="Times New Roman" w:hAnsi="Times New Roman"/>
          <w:sz w:val="28"/>
          <w:szCs w:val="28"/>
        </w:rPr>
        <w:lastRenderedPageBreak/>
        <w:t xml:space="preserve">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  <w:proofErr w:type="gramEnd"/>
    </w:p>
    <w:p w:rsidR="007E7600" w:rsidRPr="00900F34" w:rsidRDefault="007E7600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</w:t>
      </w:r>
      <w:proofErr w:type="spellStart"/>
      <w:r w:rsidRPr="00900F34">
        <w:rPr>
          <w:rFonts w:ascii="Times New Roman" w:hAnsi="Times New Roman"/>
          <w:color w:val="000000"/>
          <w:sz w:val="28"/>
          <w:szCs w:val="28"/>
        </w:rPr>
        <w:t>кронирование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 xml:space="preserve">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</w:t>
      </w:r>
      <w:proofErr w:type="spellStart"/>
      <w:r w:rsidRPr="00900F34">
        <w:rPr>
          <w:rFonts w:ascii="Times New Roman" w:hAnsi="Times New Roman"/>
          <w:color w:val="000000"/>
          <w:sz w:val="28"/>
          <w:szCs w:val="28"/>
        </w:rPr>
        <w:t>коврочистки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>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  <w:proofErr w:type="gramEnd"/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 xml:space="preserve">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ab/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.2. Мероприятия по благоустройству дворовых территорий, общественных территорий формируются</w:t>
      </w:r>
      <w:r w:rsidR="0050356A"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900F3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900F34"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hAnsi="Times New Roman"/>
          <w:color w:val="000000"/>
          <w:sz w:val="28"/>
          <w:szCs w:val="28"/>
        </w:rPr>
        <w:t>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8A225D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88474A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Общественные территории, подлежащие благоустройству в 2018-202</w:t>
      </w:r>
      <w:r>
        <w:rPr>
          <w:rFonts w:ascii="Times New Roman" w:hAnsi="Times New Roman"/>
          <w:sz w:val="28"/>
          <w:szCs w:val="28"/>
        </w:rPr>
        <w:t>4</w:t>
      </w:r>
      <w:r w:rsidRPr="0088474A">
        <w:rPr>
          <w:rFonts w:ascii="Times New Roman" w:hAnsi="Times New Roman"/>
          <w:sz w:val="28"/>
          <w:szCs w:val="28"/>
        </w:rPr>
        <w:t xml:space="preserve">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7E7600" w:rsidRPr="0088474A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и</w:t>
      </w:r>
      <w:r w:rsidR="008A225D">
        <w:rPr>
          <w:rFonts w:ascii="Times New Roman" w:hAnsi="Times New Roman"/>
          <w:sz w:val="28"/>
          <w:szCs w:val="28"/>
        </w:rPr>
        <w:t xml:space="preserve"> </w:t>
      </w:r>
      <w:r w:rsidRPr="0088474A">
        <w:rPr>
          <w:rFonts w:ascii="Times New Roman" w:hAnsi="Times New Roman"/>
          <w:sz w:val="28"/>
          <w:szCs w:val="28"/>
        </w:rPr>
        <w:t>организаций о включении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установлен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7E7600" w:rsidRPr="00900F34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7E7600" w:rsidRDefault="007E7600" w:rsidP="007E7600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57548">
        <w:rPr>
          <w:rFonts w:ascii="Times New Roman" w:hAnsi="Times New Roman"/>
          <w:sz w:val="28"/>
          <w:szCs w:val="28"/>
        </w:rPr>
        <w:t>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</w:t>
      </w:r>
      <w:r>
        <w:rPr>
          <w:rFonts w:ascii="Times New Roman" w:hAnsi="Times New Roman"/>
          <w:sz w:val="28"/>
          <w:szCs w:val="28"/>
        </w:rPr>
        <w:t>завершена</w:t>
      </w:r>
      <w:r w:rsidR="00CC03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7548">
        <w:rPr>
          <w:rFonts w:ascii="Times New Roman" w:hAnsi="Times New Roman"/>
          <w:sz w:val="28"/>
          <w:szCs w:val="28"/>
        </w:rPr>
        <w:t>2019год</w:t>
      </w:r>
      <w:r>
        <w:rPr>
          <w:rFonts w:ascii="Times New Roman" w:hAnsi="Times New Roman"/>
          <w:sz w:val="28"/>
          <w:szCs w:val="28"/>
        </w:rPr>
        <w:t>у</w:t>
      </w:r>
      <w:r w:rsidRPr="00757548">
        <w:rPr>
          <w:rFonts w:ascii="Times New Roman" w:hAnsi="Times New Roman"/>
          <w:sz w:val="28"/>
          <w:szCs w:val="28"/>
        </w:rPr>
        <w:t xml:space="preserve">, с заключением по результатам инвентаризации </w:t>
      </w:r>
      <w:r w:rsidRPr="00757548">
        <w:rPr>
          <w:rFonts w:ascii="Times New Roman" w:hAnsi="Times New Roman"/>
          <w:sz w:val="28"/>
          <w:szCs w:val="28"/>
        </w:rPr>
        <w:lastRenderedPageBreak/>
        <w:t xml:space="preserve">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  <w:proofErr w:type="gramEnd"/>
    </w:p>
    <w:p w:rsidR="0050356A" w:rsidRPr="00CC03D4" w:rsidRDefault="007E7600" w:rsidP="00A73F4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 xml:space="preserve">.7.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Трубчевского</w:t>
      </w:r>
      <w:proofErr w:type="spell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имеет право:</w:t>
      </w:r>
    </w:p>
    <w:p w:rsidR="0050356A" w:rsidRPr="00CC03D4" w:rsidRDefault="00CC03D4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исключать из 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</w:t>
      </w: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оторых превышает 70 процентов,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адресно</w:t>
      </w: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го перечня дворовых территорий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и общественных территорий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>-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-     осуществлять  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CC03D4">
        <w:rPr>
          <w:rFonts w:ascii="Times New Roman" w:eastAsia="Times New Roman" w:hAnsi="Times New Roman" w:cs="Times New Roman"/>
          <w:sz w:val="28"/>
          <w:szCs w:val="28"/>
        </w:rPr>
        <w:t>работы</w:t>
      </w:r>
      <w:proofErr w:type="gramEnd"/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 по благоустройству дворовых территорий которых </w:t>
      </w:r>
      <w:proofErr w:type="spellStart"/>
      <w:r w:rsidRPr="00CC03D4">
        <w:rPr>
          <w:rFonts w:ascii="Times New Roman" w:eastAsia="Times New Roman" w:hAnsi="Times New Roman" w:cs="Times New Roman"/>
          <w:sz w:val="28"/>
          <w:szCs w:val="28"/>
        </w:rPr>
        <w:t>софинансируются</w:t>
      </w:r>
      <w:proofErr w:type="spellEnd"/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 из бюджет</w:t>
      </w:r>
      <w:r w:rsidR="00CC03D4" w:rsidRPr="00CC03D4">
        <w:rPr>
          <w:rFonts w:ascii="Times New Roman" w:eastAsia="Times New Roman" w:hAnsi="Times New Roman" w:cs="Times New Roman"/>
          <w:sz w:val="28"/>
          <w:szCs w:val="28"/>
        </w:rPr>
        <w:t>а субъекта Российской Федерации.</w:t>
      </w:r>
    </w:p>
    <w:p w:rsidR="0050356A" w:rsidRPr="00CC03D4" w:rsidRDefault="00CC03D4" w:rsidP="00A73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Необходимо соблюдать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–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  <w:proofErr w:type="gramEnd"/>
    </w:p>
    <w:p w:rsidR="0050356A" w:rsidRPr="00CC03D4" w:rsidRDefault="00CC03D4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0356A" w:rsidRPr="00CC03D4" w:rsidRDefault="00CC03D4" w:rsidP="00A73F4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0356A" w:rsidRPr="00CC03D4" w:rsidRDefault="00CC03D4" w:rsidP="00A73F4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цифровизации</w:t>
      </w:r>
      <w:proofErr w:type="spell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родского хозяйства, включенных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7E7600" w:rsidRPr="00C62036" w:rsidRDefault="007E760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 w:rsidRPr="00C62036">
        <w:rPr>
          <w:sz w:val="28"/>
          <w:szCs w:val="28"/>
        </w:rPr>
        <w:t xml:space="preserve">4.8.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</w:t>
      </w:r>
      <w:proofErr w:type="spellStart"/>
      <w:r w:rsidRPr="00C62036">
        <w:rPr>
          <w:sz w:val="28"/>
          <w:szCs w:val="28"/>
        </w:rPr>
        <w:t>Трубчевского</w:t>
      </w:r>
      <w:proofErr w:type="spellEnd"/>
      <w:r w:rsidRPr="00C6203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После утверждения </w:t>
      </w:r>
      <w:proofErr w:type="spellStart"/>
      <w:proofErr w:type="gramStart"/>
      <w:r w:rsidRPr="00253C8D">
        <w:rPr>
          <w:sz w:val="28"/>
          <w:szCs w:val="28"/>
        </w:rPr>
        <w:t>дизайн-проекта</w:t>
      </w:r>
      <w:proofErr w:type="spellEnd"/>
      <w:proofErr w:type="gramEnd"/>
      <w:r w:rsidRPr="00253C8D">
        <w:rPr>
          <w:sz w:val="28"/>
          <w:szCs w:val="28"/>
        </w:rPr>
        <w:t xml:space="preserve">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7E7600" w:rsidRDefault="007E7600" w:rsidP="007E7600">
      <w:pPr>
        <w:pStyle w:val="aa"/>
        <w:ind w:left="0" w:firstLine="709"/>
        <w:jc w:val="both"/>
        <w:rPr>
          <w:sz w:val="28"/>
          <w:szCs w:val="28"/>
        </w:rPr>
      </w:pPr>
      <w:proofErr w:type="gramStart"/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>рамках дополнительного перечня.</w:t>
      </w:r>
      <w:proofErr w:type="gramEnd"/>
      <w:r>
        <w:rPr>
          <w:sz w:val="28"/>
          <w:szCs w:val="28"/>
        </w:rPr>
        <w:t xml:space="preserve"> </w:t>
      </w:r>
      <w:r w:rsidR="0050356A">
        <w:rPr>
          <w:sz w:val="28"/>
          <w:szCs w:val="28"/>
        </w:rPr>
        <w:t xml:space="preserve">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F26044">
        <w:t xml:space="preserve">- </w:t>
      </w:r>
      <w:proofErr w:type="spellStart"/>
      <w:r w:rsidRPr="00F26044">
        <w:t>фактических</w:t>
      </w:r>
      <w:proofErr w:type="spellEnd"/>
      <w:r w:rsidRPr="00F26044">
        <w:t xml:space="preserve"> (в </w:t>
      </w:r>
      <w:proofErr w:type="spellStart"/>
      <w:r w:rsidRPr="00F26044">
        <w:t>сопоставимых</w:t>
      </w:r>
      <w:proofErr w:type="spellEnd"/>
      <w:r w:rsidRPr="00F26044">
        <w:t xml:space="preserve"> </w:t>
      </w:r>
      <w:proofErr w:type="spellStart"/>
      <w:r w:rsidRPr="00F26044">
        <w:t>условиях</w:t>
      </w:r>
      <w:proofErr w:type="spellEnd"/>
      <w:r w:rsidRPr="00F26044">
        <w:t xml:space="preserve">) и </w:t>
      </w:r>
      <w:proofErr w:type="spellStart"/>
      <w:r w:rsidRPr="00F26044">
        <w:t>планируемых</w:t>
      </w:r>
      <w:proofErr w:type="spellEnd"/>
      <w:r w:rsidR="008A225D">
        <w:rPr>
          <w:lang w:val="ru-RU"/>
        </w:rPr>
        <w:t xml:space="preserve"> </w:t>
      </w:r>
      <w:proofErr w:type="spellStart"/>
      <w:r w:rsidRPr="00F26044">
        <w:t>значений</w:t>
      </w:r>
      <w:proofErr w:type="spellEnd"/>
      <w:r w:rsidR="008A225D">
        <w:rPr>
          <w:lang w:val="ru-RU"/>
        </w:rPr>
        <w:t xml:space="preserve"> </w:t>
      </w:r>
      <w:proofErr w:type="spellStart"/>
      <w:r w:rsidRPr="00F26044">
        <w:t>целевых</w:t>
      </w:r>
      <w:proofErr w:type="spellEnd"/>
      <w:r w:rsidRPr="00F26044">
        <w:t xml:space="preserve"> </w:t>
      </w:r>
      <w:proofErr w:type="spellStart"/>
      <w:r w:rsidRPr="00F26044">
        <w:t>показателей</w:t>
      </w:r>
      <w:proofErr w:type="spellEnd"/>
      <w:r w:rsidRPr="00F26044">
        <w:t xml:space="preserve"> </w:t>
      </w:r>
      <w:proofErr w:type="spellStart"/>
      <w:r w:rsidRPr="00F26044">
        <w:t>муниципальной</w:t>
      </w:r>
      <w:proofErr w:type="spellEnd"/>
      <w:r w:rsidRPr="00F26044">
        <w:t xml:space="preserve"> </w:t>
      </w:r>
      <w:proofErr w:type="spellStart"/>
      <w:r w:rsidRPr="00F26044">
        <w:t>программы</w:t>
      </w:r>
      <w:proofErr w:type="spellEnd"/>
      <w:r w:rsidRPr="00F26044">
        <w:t xml:space="preserve"> (</w:t>
      </w:r>
      <w:proofErr w:type="spellStart"/>
      <w:r w:rsidRPr="00F26044">
        <w:t>целевой</w:t>
      </w:r>
      <w:proofErr w:type="spellEnd"/>
      <w:r w:rsidR="008A225D">
        <w:rPr>
          <w:lang w:val="ru-RU"/>
        </w:rPr>
        <w:t xml:space="preserve"> </w:t>
      </w:r>
      <w:proofErr w:type="spellStart"/>
      <w:r>
        <w:t>параметр</w:t>
      </w:r>
      <w:proofErr w:type="spellEnd"/>
      <w:r>
        <w:t xml:space="preserve"> -100%)</w:t>
      </w:r>
      <w:r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4066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lastRenderedPageBreak/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7E7600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9C8" w:rsidRPr="00F26044" w:rsidRDefault="000549C8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835"/>
        <w:gridCol w:w="708"/>
        <w:gridCol w:w="851"/>
        <w:gridCol w:w="1134"/>
        <w:gridCol w:w="1273"/>
        <w:gridCol w:w="992"/>
        <w:gridCol w:w="1279"/>
      </w:tblGrid>
      <w:tr w:rsidR="007E7600" w:rsidRPr="0095127A" w:rsidTr="00591560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0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591560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д.48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д.50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д.52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 д.88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 д.110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708" w:type="dxa"/>
            <w:vAlign w:val="center"/>
          </w:tcPr>
          <w:p w:rsidR="007E7600" w:rsidRPr="0095127A" w:rsidRDefault="008C748E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Севская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>,  д.12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13580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.49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91560" w:rsidRPr="0095127A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Полевая, д. 20а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591560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52</w:t>
            </w:r>
          </w:p>
          <w:p w:rsidR="00591560" w:rsidRPr="0095127A" w:rsidRDefault="00591560" w:rsidP="0059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54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7497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91560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 Фрунзе, д. 1,</w:t>
            </w:r>
          </w:p>
          <w:p w:rsidR="00591560" w:rsidRPr="0095127A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Дзержинского, д. 95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8805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591560" w:rsidRPr="0095127A" w:rsidRDefault="001C604A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91560">
              <w:rPr>
                <w:rFonts w:ascii="Times New Roman" w:hAnsi="Times New Roman"/>
                <w:sz w:val="24"/>
                <w:szCs w:val="24"/>
              </w:rPr>
              <w:t>л. Советская, д. 39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2746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8847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Сквер по ул. 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61A2" w:rsidRDefault="00EA61A2" w:rsidP="007E7600">
      <w:pPr>
        <w:spacing w:line="240" w:lineRule="auto"/>
        <w:rPr>
          <w:sz w:val="24"/>
          <w:szCs w:val="24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7600" w:rsidRPr="001C60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г. Трубчевск, ул. </w:t>
            </w:r>
            <w:r w:rsidR="00AD727F">
              <w:rPr>
                <w:rFonts w:ascii="Times New Roman" w:hAnsi="Times New Roman"/>
                <w:sz w:val="24"/>
                <w:szCs w:val="24"/>
              </w:rPr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AD727F" w:rsidRDefault="00AD727F" w:rsidP="007A1EA6">
      <w:pPr>
        <w:tabs>
          <w:tab w:val="left" w:pos="6862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C604A" w:rsidRDefault="001C604A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1C604A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Адресный перечень  дворовых территорий МКД</w:t>
      </w:r>
      <w:r w:rsidR="008C748E" w:rsidRPr="001C604A">
        <w:rPr>
          <w:rFonts w:ascii="Times New Roman" w:hAnsi="Times New Roman"/>
          <w:b/>
          <w:sz w:val="28"/>
          <w:szCs w:val="28"/>
        </w:rPr>
        <w:t xml:space="preserve"> г. Трубчевска</w:t>
      </w:r>
    </w:p>
    <w:p w:rsidR="007E7600" w:rsidRPr="001C604A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подлежащих благоустройству в 2020 году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1C604A">
        <w:trPr>
          <w:trHeight w:val="125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</w:t>
            </w:r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1C604A">
        <w:trPr>
          <w:trHeight w:val="125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905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828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rFonts w:ascii="Times New Roman" w:hAnsi="Times New Roman"/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750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66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4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F2141" w:rsidRDefault="008F2141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604A" w:rsidRPr="001C604A" w:rsidRDefault="001C604A" w:rsidP="001C6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Адресный перечень  дворовых территорий МКД г. Трубчевска</w:t>
      </w:r>
    </w:p>
    <w:p w:rsidR="001C604A" w:rsidRPr="001C604A" w:rsidRDefault="001C604A" w:rsidP="001C6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подлежащих благоустройству в 2021 году</w:t>
      </w:r>
    </w:p>
    <w:p w:rsidR="001C604A" w:rsidRPr="00E1645A" w:rsidRDefault="001C604A" w:rsidP="001C604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1C604A" w:rsidRPr="0095127A" w:rsidTr="001C604A">
        <w:trPr>
          <w:trHeight w:val="132"/>
        </w:trPr>
        <w:tc>
          <w:tcPr>
            <w:tcW w:w="515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</w:t>
            </w:r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536" w:type="dxa"/>
            <w:gridSpan w:val="4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1C604A" w:rsidRPr="0095127A" w:rsidTr="001C604A">
        <w:trPr>
          <w:trHeight w:val="132"/>
        </w:trPr>
        <w:tc>
          <w:tcPr>
            <w:tcW w:w="515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94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</w:tcPr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Полевая, д. 20а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86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</w:tcPr>
          <w:p w:rsidR="001C604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52</w:t>
            </w:r>
          </w:p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54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7497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46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1C604A" w:rsidRPr="008C748E" w:rsidRDefault="001C604A" w:rsidP="001C604A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18900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 w:rsidR="00FF033B">
        <w:rPr>
          <w:rFonts w:ascii="Times New Roman" w:hAnsi="Times New Roman"/>
          <w:sz w:val="26"/>
          <w:szCs w:val="26"/>
        </w:rPr>
        <w:t>5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757627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351F73" w:rsidRDefault="007E7600" w:rsidP="007E7600">
      <w:pPr>
        <w:spacing w:line="240" w:lineRule="auto"/>
        <w:jc w:val="center"/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</w:pPr>
      <w:r w:rsidRPr="00351F73"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</w:t>
            </w:r>
            <w:proofErr w:type="gram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"(</w:t>
            </w:r>
            <w:proofErr w:type="gram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включая механизмы вовлечения людей и общественного участия в принятии решений и реализации проектов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коплексного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благоустройства и развития городской среды) в рамках реализации приоритетного проекта "Формирование 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lastRenderedPageBreak/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2018-20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2</w:t>
            </w:r>
            <w:r w:rsidR="001C6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2018- 20</w:t>
            </w:r>
            <w:r w:rsidR="00FF033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октябрь </w:t>
            </w:r>
            <w:proofErr w:type="gram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-д</w:t>
            </w:r>
            <w:proofErr w:type="gram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екабрь 20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21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2019-202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гг.</w:t>
            </w:r>
          </w:p>
        </w:tc>
      </w:tr>
    </w:tbl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 w:rsidR="00FF033B">
        <w:rPr>
          <w:rFonts w:ascii="Times New Roman" w:hAnsi="Times New Roman"/>
          <w:sz w:val="26"/>
          <w:szCs w:val="26"/>
        </w:rPr>
        <w:t>6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 xml:space="preserve"> муниципальной </w:t>
      </w:r>
      <w:proofErr w:type="spellStart"/>
      <w:r w:rsidRPr="00351F73">
        <w:rPr>
          <w:rFonts w:ascii="Times New Roman" w:hAnsi="Times New Roman"/>
          <w:b/>
          <w:sz w:val="26"/>
          <w:szCs w:val="26"/>
        </w:rPr>
        <w:t>пррограммы</w:t>
      </w:r>
      <w:proofErr w:type="spellEnd"/>
      <w:r w:rsidRPr="00351F73">
        <w:rPr>
          <w:rFonts w:ascii="Times New Roman" w:hAnsi="Times New Roman"/>
          <w:b/>
          <w:sz w:val="26"/>
          <w:szCs w:val="26"/>
        </w:rPr>
        <w:t xml:space="preserve"> "Формирование современной городской среды на территории города Трубчевска  на 2018-202</w:t>
      </w:r>
      <w:r>
        <w:rPr>
          <w:rFonts w:ascii="Times New Roman" w:hAnsi="Times New Roman"/>
          <w:b/>
          <w:sz w:val="26"/>
          <w:szCs w:val="26"/>
        </w:rPr>
        <w:t>4</w:t>
      </w:r>
      <w:r w:rsidRPr="00351F73">
        <w:rPr>
          <w:rFonts w:ascii="Times New Roman" w:hAnsi="Times New Roman"/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2018-2024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Подготовка и утверждение дизайн 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роектов благоустройства дворовых и </w:t>
            </w: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Контрольное событие  № 2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FF033B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</w:tr>
    </w:tbl>
    <w:p w:rsidR="007E7600" w:rsidRDefault="007E7600" w:rsidP="007E7600">
      <w:pPr>
        <w:spacing w:line="240" w:lineRule="auto"/>
      </w:pPr>
    </w:p>
    <w:p w:rsidR="002278BC" w:rsidRDefault="002278BC" w:rsidP="007E7600">
      <w:pPr>
        <w:spacing w:line="240" w:lineRule="auto"/>
      </w:pPr>
    </w:p>
    <w:sectPr w:rsidR="002278BC" w:rsidSect="004066FA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2D1" w:rsidRDefault="002832D1" w:rsidP="00EA61A2">
      <w:pPr>
        <w:spacing w:after="0" w:line="240" w:lineRule="auto"/>
      </w:pPr>
      <w:r>
        <w:separator/>
      </w:r>
    </w:p>
  </w:endnote>
  <w:endnote w:type="continuationSeparator" w:id="0">
    <w:p w:rsidR="002832D1" w:rsidRDefault="002832D1" w:rsidP="00EA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2D1" w:rsidRDefault="002832D1" w:rsidP="00EA61A2">
      <w:pPr>
        <w:spacing w:after="0" w:line="240" w:lineRule="auto"/>
      </w:pPr>
      <w:r>
        <w:separator/>
      </w:r>
    </w:p>
  </w:footnote>
  <w:footnote w:type="continuationSeparator" w:id="0">
    <w:p w:rsidR="002832D1" w:rsidRDefault="002832D1" w:rsidP="00EA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7600"/>
    <w:rsid w:val="000170E0"/>
    <w:rsid w:val="000549C8"/>
    <w:rsid w:val="00087D11"/>
    <w:rsid w:val="000A61C9"/>
    <w:rsid w:val="000F4A25"/>
    <w:rsid w:val="00103B91"/>
    <w:rsid w:val="00112873"/>
    <w:rsid w:val="00115528"/>
    <w:rsid w:val="00133CB8"/>
    <w:rsid w:val="00137EEE"/>
    <w:rsid w:val="001602C6"/>
    <w:rsid w:val="001B02D3"/>
    <w:rsid w:val="001C604A"/>
    <w:rsid w:val="00225D85"/>
    <w:rsid w:val="002278BC"/>
    <w:rsid w:val="00282568"/>
    <w:rsid w:val="002832D1"/>
    <w:rsid w:val="0029348A"/>
    <w:rsid w:val="0029666F"/>
    <w:rsid w:val="0029707B"/>
    <w:rsid w:val="002A4B7A"/>
    <w:rsid w:val="002B41D5"/>
    <w:rsid w:val="002D4DF5"/>
    <w:rsid w:val="002D787D"/>
    <w:rsid w:val="00326A23"/>
    <w:rsid w:val="00352819"/>
    <w:rsid w:val="00354309"/>
    <w:rsid w:val="0035548C"/>
    <w:rsid w:val="003852F1"/>
    <w:rsid w:val="00387863"/>
    <w:rsid w:val="00391F45"/>
    <w:rsid w:val="003F57EA"/>
    <w:rsid w:val="00405926"/>
    <w:rsid w:val="004066FA"/>
    <w:rsid w:val="00424376"/>
    <w:rsid w:val="00427B1C"/>
    <w:rsid w:val="00446E8A"/>
    <w:rsid w:val="0050235C"/>
    <w:rsid w:val="0050356A"/>
    <w:rsid w:val="0050702C"/>
    <w:rsid w:val="0052310D"/>
    <w:rsid w:val="005252DC"/>
    <w:rsid w:val="00535C53"/>
    <w:rsid w:val="005827BA"/>
    <w:rsid w:val="005834DB"/>
    <w:rsid w:val="00591560"/>
    <w:rsid w:val="00596B8C"/>
    <w:rsid w:val="005B1840"/>
    <w:rsid w:val="005D78F9"/>
    <w:rsid w:val="006010D2"/>
    <w:rsid w:val="00603D8A"/>
    <w:rsid w:val="006251FA"/>
    <w:rsid w:val="0066205A"/>
    <w:rsid w:val="00687B66"/>
    <w:rsid w:val="006A5BD0"/>
    <w:rsid w:val="006E403C"/>
    <w:rsid w:val="006F1B13"/>
    <w:rsid w:val="00705D32"/>
    <w:rsid w:val="007504F4"/>
    <w:rsid w:val="00777071"/>
    <w:rsid w:val="007A1EA6"/>
    <w:rsid w:val="007D6070"/>
    <w:rsid w:val="007E0089"/>
    <w:rsid w:val="007E7600"/>
    <w:rsid w:val="008113E8"/>
    <w:rsid w:val="008716CB"/>
    <w:rsid w:val="00892B14"/>
    <w:rsid w:val="008A225D"/>
    <w:rsid w:val="008C253A"/>
    <w:rsid w:val="008C748E"/>
    <w:rsid w:val="008F2141"/>
    <w:rsid w:val="00913100"/>
    <w:rsid w:val="00970D38"/>
    <w:rsid w:val="0098427D"/>
    <w:rsid w:val="009D286C"/>
    <w:rsid w:val="009E7389"/>
    <w:rsid w:val="009F2242"/>
    <w:rsid w:val="00A0222A"/>
    <w:rsid w:val="00A31079"/>
    <w:rsid w:val="00A73F4A"/>
    <w:rsid w:val="00A81E14"/>
    <w:rsid w:val="00A8380C"/>
    <w:rsid w:val="00AD6772"/>
    <w:rsid w:val="00AD727F"/>
    <w:rsid w:val="00AE0082"/>
    <w:rsid w:val="00AE7111"/>
    <w:rsid w:val="00B10755"/>
    <w:rsid w:val="00B2272C"/>
    <w:rsid w:val="00B34EFA"/>
    <w:rsid w:val="00B43DC1"/>
    <w:rsid w:val="00B544BA"/>
    <w:rsid w:val="00B748A0"/>
    <w:rsid w:val="00B82028"/>
    <w:rsid w:val="00B83495"/>
    <w:rsid w:val="00B8417F"/>
    <w:rsid w:val="00BB6152"/>
    <w:rsid w:val="00C063E7"/>
    <w:rsid w:val="00C20D48"/>
    <w:rsid w:val="00C41E0E"/>
    <w:rsid w:val="00C74E9D"/>
    <w:rsid w:val="00C772C0"/>
    <w:rsid w:val="00CC03D4"/>
    <w:rsid w:val="00CC0721"/>
    <w:rsid w:val="00CD260B"/>
    <w:rsid w:val="00CF3D91"/>
    <w:rsid w:val="00D34963"/>
    <w:rsid w:val="00D478A3"/>
    <w:rsid w:val="00D508BE"/>
    <w:rsid w:val="00D67BC3"/>
    <w:rsid w:val="00D81392"/>
    <w:rsid w:val="00DA2003"/>
    <w:rsid w:val="00DC080A"/>
    <w:rsid w:val="00DD409A"/>
    <w:rsid w:val="00DE6496"/>
    <w:rsid w:val="00DF5E0C"/>
    <w:rsid w:val="00E2234D"/>
    <w:rsid w:val="00E45285"/>
    <w:rsid w:val="00E47917"/>
    <w:rsid w:val="00E85021"/>
    <w:rsid w:val="00EA61A2"/>
    <w:rsid w:val="00EC7876"/>
    <w:rsid w:val="00ED3AC4"/>
    <w:rsid w:val="00ED71D8"/>
    <w:rsid w:val="00F042AC"/>
    <w:rsid w:val="00F40F31"/>
    <w:rsid w:val="00F9354F"/>
    <w:rsid w:val="00FB1CF4"/>
    <w:rsid w:val="00FB3AC2"/>
    <w:rsid w:val="00FC37FB"/>
    <w:rsid w:val="00FE18FD"/>
    <w:rsid w:val="00FE4762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table" w:styleId="ac">
    <w:name w:val="Table Grid"/>
    <w:basedOn w:val="a1"/>
    <w:uiPriority w:val="9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47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78A3"/>
    <w:rPr>
      <w:rFonts w:ascii="Segoe UI" w:hAnsi="Segoe UI" w:cs="Segoe UI"/>
      <w:sz w:val="18"/>
      <w:szCs w:val="18"/>
    </w:rPr>
  </w:style>
  <w:style w:type="paragraph" w:styleId="af">
    <w:name w:val="No Spacing"/>
    <w:qFormat/>
    <w:rsid w:val="002A4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6153</Words>
  <Characters>35075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4</cp:revision>
  <cp:lastPrinted>2021-04-01T11:02:00Z</cp:lastPrinted>
  <dcterms:created xsi:type="dcterms:W3CDTF">2021-04-19T07:50:00Z</dcterms:created>
  <dcterms:modified xsi:type="dcterms:W3CDTF">2021-04-20T08:10:00Z</dcterms:modified>
</cp:coreProperties>
</file>