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A24" w:rsidRPr="00863A24" w:rsidRDefault="00863A24" w:rsidP="00863A24">
      <w:pPr>
        <w:spacing w:after="0" w:line="240" w:lineRule="auto"/>
        <w:jc w:val="center"/>
        <w:rPr>
          <w:rFonts w:eastAsia="Calibri" w:cs="Times New Roman"/>
          <w:b/>
          <w:sz w:val="26"/>
          <w:szCs w:val="26"/>
        </w:rPr>
      </w:pPr>
      <w:r w:rsidRPr="00863A24">
        <w:rPr>
          <w:rFonts w:eastAsia="Calibri" w:cs="Times New Roman"/>
          <w:b/>
          <w:sz w:val="26"/>
          <w:szCs w:val="26"/>
        </w:rPr>
        <w:t>РОССИЙСКАЯ ФЕДЕРАЦИЯ</w:t>
      </w:r>
    </w:p>
    <w:p w:rsidR="00863A24" w:rsidRPr="00863A24" w:rsidRDefault="00863A24" w:rsidP="00863A24">
      <w:pPr>
        <w:widowControl w:val="0"/>
        <w:spacing w:after="0" w:line="240" w:lineRule="auto"/>
        <w:rPr>
          <w:rFonts w:eastAsia="Calibri" w:cs="Times New Roman"/>
          <w:b/>
          <w:sz w:val="26"/>
          <w:szCs w:val="26"/>
          <w:lang w:eastAsia="ru-RU"/>
        </w:rPr>
      </w:pPr>
      <w:r w:rsidRPr="00863A24">
        <w:rPr>
          <w:rFonts w:eastAsia="Calibri" w:cs="Times New Roman"/>
          <w:b/>
          <w:sz w:val="26"/>
          <w:szCs w:val="26"/>
          <w:lang w:eastAsia="ru-RU"/>
        </w:rPr>
        <w:t>АДМИНИСТРАЦИЯ ТРУБЧЕВСКОГО МУНИЦИПАЛЬНОГО РАЙОНА</w:t>
      </w:r>
    </w:p>
    <w:p w:rsidR="00863A24" w:rsidRPr="00863A24" w:rsidRDefault="00863A24" w:rsidP="00863A24">
      <w:pPr>
        <w:widowControl w:val="0"/>
        <w:spacing w:after="0" w:line="240" w:lineRule="auto"/>
        <w:rPr>
          <w:rFonts w:eastAsia="Calibri" w:cs="Times New Roman"/>
          <w:b/>
          <w:sz w:val="26"/>
          <w:szCs w:val="26"/>
          <w:lang w:eastAsia="ru-RU"/>
        </w:rPr>
      </w:pPr>
    </w:p>
    <w:p w:rsidR="00863A24" w:rsidRPr="00863A24" w:rsidRDefault="00863A24" w:rsidP="00863A24">
      <w:pPr>
        <w:widowControl w:val="0"/>
        <w:spacing w:after="0" w:line="240" w:lineRule="auto"/>
        <w:jc w:val="center"/>
        <w:rPr>
          <w:rFonts w:eastAsia="Calibri" w:cs="Times New Roman"/>
          <w:b/>
          <w:sz w:val="32"/>
          <w:szCs w:val="32"/>
          <w:lang w:eastAsia="ru-RU"/>
        </w:rPr>
      </w:pPr>
      <w:r w:rsidRPr="00863A24">
        <w:rPr>
          <w:rFonts w:eastAsia="Calibri" w:cs="Times New Roman"/>
          <w:b/>
          <w:sz w:val="32"/>
          <w:szCs w:val="32"/>
          <w:lang w:eastAsia="ru-RU"/>
        </w:rPr>
        <w:t>П О С Т А Н О В Л Е Н И Е</w:t>
      </w:r>
    </w:p>
    <w:p w:rsidR="00863A24" w:rsidRPr="00863A24" w:rsidRDefault="00863A24" w:rsidP="00863A24">
      <w:pPr>
        <w:widowControl w:val="0"/>
        <w:spacing w:after="0" w:line="240" w:lineRule="auto"/>
        <w:jc w:val="center"/>
        <w:rPr>
          <w:rFonts w:eastAsia="Calibri" w:cs="Times New Roman"/>
          <w:b/>
          <w:sz w:val="32"/>
          <w:szCs w:val="32"/>
          <w:lang w:eastAsia="ru-RU"/>
        </w:rPr>
      </w:pPr>
    </w:p>
    <w:p w:rsidR="00863A24" w:rsidRPr="00DD42F5" w:rsidRDefault="00863A24" w:rsidP="00863A24">
      <w:pPr>
        <w:widowControl w:val="0"/>
        <w:spacing w:after="0" w:line="240" w:lineRule="auto"/>
        <w:rPr>
          <w:rFonts w:eastAsia="Calibri" w:cs="Times New Roman"/>
          <w:sz w:val="24"/>
          <w:szCs w:val="24"/>
          <w:lang w:eastAsia="ru-RU"/>
        </w:rPr>
      </w:pPr>
      <w:r w:rsidRPr="00DD42F5">
        <w:rPr>
          <w:rFonts w:eastAsia="Calibri" w:cs="Times New Roman"/>
          <w:sz w:val="24"/>
          <w:szCs w:val="24"/>
          <w:lang w:eastAsia="ru-RU"/>
        </w:rPr>
        <w:t>от</w:t>
      </w:r>
      <w:r w:rsidR="0018541E">
        <w:rPr>
          <w:rFonts w:eastAsia="Calibri" w:cs="Times New Roman"/>
          <w:sz w:val="24"/>
          <w:szCs w:val="24"/>
          <w:lang w:eastAsia="ru-RU"/>
        </w:rPr>
        <w:t xml:space="preserve"> 11.10.2021  </w:t>
      </w:r>
      <w:r w:rsidRPr="00DD42F5">
        <w:rPr>
          <w:rFonts w:eastAsia="Calibri" w:cs="Times New Roman"/>
          <w:sz w:val="24"/>
          <w:szCs w:val="24"/>
          <w:lang w:eastAsia="ru-RU"/>
        </w:rPr>
        <w:t>№</w:t>
      </w:r>
      <w:r w:rsidR="0018541E">
        <w:rPr>
          <w:rFonts w:eastAsia="Calibri" w:cs="Times New Roman"/>
          <w:sz w:val="24"/>
          <w:szCs w:val="24"/>
          <w:lang w:eastAsia="ru-RU"/>
        </w:rPr>
        <w:t xml:space="preserve"> 810</w:t>
      </w:r>
    </w:p>
    <w:p w:rsidR="00863A24" w:rsidRPr="00DD42F5" w:rsidRDefault="00863A24" w:rsidP="00863A24">
      <w:pPr>
        <w:widowControl w:val="0"/>
        <w:spacing w:after="0" w:line="240" w:lineRule="auto"/>
        <w:rPr>
          <w:rFonts w:eastAsia="Calibri" w:cs="Times New Roman"/>
          <w:sz w:val="24"/>
          <w:szCs w:val="24"/>
          <w:lang w:eastAsia="ru-RU"/>
        </w:rPr>
      </w:pPr>
      <w:r w:rsidRPr="00DD42F5">
        <w:rPr>
          <w:rFonts w:eastAsia="Calibri" w:cs="Times New Roman"/>
          <w:sz w:val="24"/>
          <w:szCs w:val="24"/>
          <w:lang w:eastAsia="ru-RU"/>
        </w:rPr>
        <w:t xml:space="preserve">  г. Трубчевск</w:t>
      </w:r>
    </w:p>
    <w:p w:rsidR="00863A24" w:rsidRPr="00DD42F5" w:rsidRDefault="00863A24" w:rsidP="00863A24">
      <w:pPr>
        <w:widowControl w:val="0"/>
        <w:tabs>
          <w:tab w:val="left" w:pos="0"/>
        </w:tabs>
        <w:spacing w:after="0" w:line="240" w:lineRule="auto"/>
        <w:ind w:right="4393"/>
        <w:jc w:val="both"/>
        <w:rPr>
          <w:rFonts w:eastAsia="Calibri" w:cs="Times New Roman"/>
          <w:sz w:val="24"/>
          <w:szCs w:val="24"/>
          <w:lang w:eastAsia="ru-RU"/>
        </w:rPr>
      </w:pPr>
    </w:p>
    <w:p w:rsidR="00863A24" w:rsidRPr="00DD42F5" w:rsidRDefault="00863A24" w:rsidP="00863A24">
      <w:pPr>
        <w:shd w:val="clear" w:color="auto" w:fill="FFFFFF"/>
        <w:spacing w:after="0" w:line="240" w:lineRule="auto"/>
        <w:textAlignment w:val="baseline"/>
        <w:outlineLvl w:val="0"/>
        <w:rPr>
          <w:rFonts w:eastAsia="Calibri" w:cs="Times New Roman"/>
          <w:bCs/>
          <w:spacing w:val="2"/>
          <w:kern w:val="36"/>
          <w:sz w:val="24"/>
          <w:szCs w:val="24"/>
          <w:lang w:eastAsia="ru-RU"/>
        </w:rPr>
      </w:pPr>
      <w:r w:rsidRPr="00DD42F5">
        <w:rPr>
          <w:rFonts w:eastAsia="Calibri" w:cs="Times New Roman"/>
          <w:bCs/>
          <w:spacing w:val="2"/>
          <w:kern w:val="36"/>
          <w:sz w:val="24"/>
          <w:szCs w:val="24"/>
          <w:lang w:eastAsia="ru-RU"/>
        </w:rPr>
        <w:t>Об утверждении Положения</w:t>
      </w:r>
    </w:p>
    <w:p w:rsidR="00863A24" w:rsidRPr="00DD42F5" w:rsidRDefault="00863A24" w:rsidP="00863A24">
      <w:pPr>
        <w:widowControl w:val="0"/>
        <w:spacing w:after="0" w:line="240" w:lineRule="auto"/>
        <w:rPr>
          <w:rFonts w:eastAsia="Times New Roman" w:cs="Times New Roman"/>
          <w:sz w:val="24"/>
          <w:szCs w:val="24"/>
          <w:lang w:eastAsia="ru-RU"/>
        </w:rPr>
      </w:pPr>
      <w:r w:rsidRPr="00DD42F5">
        <w:rPr>
          <w:rFonts w:eastAsia="Times New Roman" w:cs="Times New Roman"/>
          <w:sz w:val="24"/>
          <w:szCs w:val="24"/>
          <w:lang w:eastAsia="ru-RU"/>
        </w:rPr>
        <w:t>о проведении аукциона на право</w:t>
      </w:r>
    </w:p>
    <w:p w:rsidR="00863A24" w:rsidRPr="00DD42F5" w:rsidRDefault="009B0AFD" w:rsidP="00863A24">
      <w:pPr>
        <w:widowControl w:val="0"/>
        <w:spacing w:after="0" w:line="240" w:lineRule="auto"/>
        <w:rPr>
          <w:rFonts w:eastAsia="Times New Roman" w:cs="Times New Roman"/>
          <w:sz w:val="24"/>
          <w:szCs w:val="24"/>
          <w:lang w:eastAsia="ru-RU"/>
        </w:rPr>
      </w:pPr>
      <w:r>
        <w:rPr>
          <w:rFonts w:eastAsia="Times New Roman" w:cs="Times New Roman"/>
          <w:sz w:val="24"/>
          <w:szCs w:val="24"/>
          <w:lang w:eastAsia="ru-RU"/>
        </w:rPr>
        <w:t>заключения</w:t>
      </w:r>
      <w:r w:rsidR="00863A24" w:rsidRPr="00DD42F5">
        <w:rPr>
          <w:rFonts w:eastAsia="Times New Roman" w:cs="Times New Roman"/>
          <w:sz w:val="24"/>
          <w:szCs w:val="24"/>
          <w:lang w:eastAsia="ru-RU"/>
        </w:rPr>
        <w:t xml:space="preserve"> договора на размещение </w:t>
      </w:r>
    </w:p>
    <w:p w:rsidR="009B0AFD" w:rsidRDefault="00863A24" w:rsidP="00863A24">
      <w:pPr>
        <w:widowControl w:val="0"/>
        <w:spacing w:after="0" w:line="240" w:lineRule="auto"/>
        <w:rPr>
          <w:rFonts w:eastAsia="Times New Roman" w:cs="Times New Roman"/>
          <w:sz w:val="24"/>
          <w:szCs w:val="24"/>
          <w:lang w:eastAsia="ru-RU"/>
        </w:rPr>
      </w:pPr>
      <w:r w:rsidRPr="00DD42F5">
        <w:rPr>
          <w:rFonts w:eastAsia="Times New Roman" w:cs="Times New Roman"/>
          <w:sz w:val="24"/>
          <w:szCs w:val="24"/>
          <w:lang w:eastAsia="ru-RU"/>
        </w:rPr>
        <w:t xml:space="preserve">нестационарных </w:t>
      </w:r>
      <w:r w:rsidR="009B0AFD">
        <w:rPr>
          <w:rFonts w:eastAsia="Times New Roman" w:cs="Times New Roman"/>
          <w:sz w:val="24"/>
          <w:szCs w:val="24"/>
          <w:lang w:eastAsia="ru-RU"/>
        </w:rPr>
        <w:t xml:space="preserve">торговых </w:t>
      </w:r>
      <w:r w:rsidRPr="00DD42F5">
        <w:rPr>
          <w:rFonts w:eastAsia="Times New Roman" w:cs="Times New Roman"/>
          <w:sz w:val="24"/>
          <w:szCs w:val="24"/>
          <w:lang w:eastAsia="ru-RU"/>
        </w:rPr>
        <w:t xml:space="preserve">объектов на </w:t>
      </w:r>
    </w:p>
    <w:p w:rsidR="009B0AFD" w:rsidRDefault="00863A24" w:rsidP="00863A24">
      <w:pPr>
        <w:widowControl w:val="0"/>
        <w:spacing w:after="0" w:line="240" w:lineRule="auto"/>
        <w:rPr>
          <w:rFonts w:eastAsia="Times New Roman" w:cs="Times New Roman"/>
          <w:sz w:val="24"/>
          <w:szCs w:val="24"/>
          <w:lang w:eastAsia="ru-RU"/>
        </w:rPr>
      </w:pPr>
      <w:r w:rsidRPr="00DD42F5">
        <w:rPr>
          <w:rFonts w:eastAsia="Times New Roman" w:cs="Times New Roman"/>
          <w:sz w:val="24"/>
          <w:szCs w:val="24"/>
          <w:lang w:eastAsia="ru-RU"/>
        </w:rPr>
        <w:t>территории</w:t>
      </w:r>
      <w:r w:rsidR="009B0AFD">
        <w:rPr>
          <w:rFonts w:eastAsia="Times New Roman" w:cs="Times New Roman"/>
          <w:sz w:val="24"/>
          <w:szCs w:val="24"/>
          <w:lang w:eastAsia="ru-RU"/>
        </w:rPr>
        <w:t xml:space="preserve"> </w:t>
      </w:r>
      <w:r w:rsidRPr="00DD42F5">
        <w:rPr>
          <w:rFonts w:eastAsia="Times New Roman" w:cs="Times New Roman"/>
          <w:sz w:val="24"/>
          <w:szCs w:val="24"/>
          <w:lang w:eastAsia="ru-RU"/>
        </w:rPr>
        <w:t xml:space="preserve">Трубчевского городского </w:t>
      </w:r>
    </w:p>
    <w:p w:rsidR="009B0AFD" w:rsidRDefault="00863A24" w:rsidP="00863A24">
      <w:pPr>
        <w:widowControl w:val="0"/>
        <w:spacing w:after="0" w:line="240" w:lineRule="auto"/>
        <w:rPr>
          <w:rFonts w:eastAsia="Calibri" w:cs="Times New Roman"/>
          <w:sz w:val="24"/>
          <w:szCs w:val="24"/>
        </w:rPr>
      </w:pPr>
      <w:r w:rsidRPr="00DD42F5">
        <w:rPr>
          <w:rFonts w:eastAsia="Times New Roman" w:cs="Times New Roman"/>
          <w:sz w:val="24"/>
          <w:szCs w:val="24"/>
          <w:lang w:eastAsia="ru-RU"/>
        </w:rPr>
        <w:t>поселения</w:t>
      </w:r>
      <w:r w:rsidR="009B0AFD">
        <w:rPr>
          <w:rFonts w:eastAsia="Times New Roman" w:cs="Times New Roman"/>
          <w:sz w:val="24"/>
          <w:szCs w:val="24"/>
          <w:lang w:eastAsia="ru-RU"/>
        </w:rPr>
        <w:t xml:space="preserve"> </w:t>
      </w:r>
      <w:r w:rsidR="00097CF4" w:rsidRPr="00DD42F5">
        <w:rPr>
          <w:rFonts w:eastAsia="Calibri" w:cs="Times New Roman"/>
          <w:sz w:val="24"/>
          <w:szCs w:val="24"/>
        </w:rPr>
        <w:t xml:space="preserve">Трубчевского муниципального </w:t>
      </w:r>
    </w:p>
    <w:p w:rsidR="00097CF4" w:rsidRPr="00DD42F5" w:rsidRDefault="00097CF4" w:rsidP="00863A24">
      <w:pPr>
        <w:widowControl w:val="0"/>
        <w:spacing w:after="0" w:line="240" w:lineRule="auto"/>
        <w:rPr>
          <w:rFonts w:eastAsia="Calibri" w:cs="Times New Roman"/>
          <w:sz w:val="24"/>
          <w:szCs w:val="24"/>
        </w:rPr>
      </w:pPr>
      <w:r w:rsidRPr="00DD42F5">
        <w:rPr>
          <w:rFonts w:eastAsia="Calibri" w:cs="Times New Roman"/>
          <w:sz w:val="24"/>
          <w:szCs w:val="24"/>
        </w:rPr>
        <w:t>района</w:t>
      </w:r>
      <w:r w:rsidR="009B0AFD">
        <w:rPr>
          <w:rFonts w:eastAsia="Calibri" w:cs="Times New Roman"/>
          <w:sz w:val="24"/>
          <w:szCs w:val="24"/>
        </w:rPr>
        <w:t xml:space="preserve">  </w:t>
      </w:r>
      <w:r w:rsidRPr="00DD42F5">
        <w:rPr>
          <w:rFonts w:eastAsia="Calibri" w:cs="Times New Roman"/>
          <w:sz w:val="24"/>
          <w:szCs w:val="24"/>
        </w:rPr>
        <w:t>Брянской области</w:t>
      </w:r>
    </w:p>
    <w:p w:rsidR="00F82278" w:rsidRPr="00DD42F5" w:rsidRDefault="00F82278" w:rsidP="00863A24">
      <w:pPr>
        <w:widowControl w:val="0"/>
        <w:spacing w:after="0" w:line="240" w:lineRule="auto"/>
        <w:rPr>
          <w:rFonts w:eastAsia="Times New Roman" w:cs="Times New Roman"/>
          <w:sz w:val="24"/>
          <w:szCs w:val="24"/>
          <w:lang w:eastAsia="ru-RU"/>
        </w:rPr>
      </w:pPr>
    </w:p>
    <w:p w:rsidR="00F82278" w:rsidRPr="00DD42F5" w:rsidRDefault="00F82278" w:rsidP="00097CF4">
      <w:pPr>
        <w:shd w:val="clear" w:color="auto" w:fill="FFFFFF"/>
        <w:spacing w:after="0" w:line="240" w:lineRule="auto"/>
        <w:ind w:firstLine="720"/>
        <w:jc w:val="both"/>
        <w:textAlignment w:val="baseline"/>
        <w:rPr>
          <w:rFonts w:ascii="Arial" w:eastAsia="Calibri" w:hAnsi="Arial" w:cs="Arial"/>
          <w:color w:val="2D2D2D"/>
          <w:spacing w:val="2"/>
          <w:sz w:val="24"/>
          <w:szCs w:val="24"/>
          <w:lang w:eastAsia="ru-RU"/>
        </w:rPr>
      </w:pPr>
    </w:p>
    <w:p w:rsidR="00863A24" w:rsidRPr="00DD42F5" w:rsidRDefault="00863A24" w:rsidP="00DD42F5">
      <w:pPr>
        <w:shd w:val="clear" w:color="auto" w:fill="FFFFFF"/>
        <w:spacing w:after="0" w:line="240" w:lineRule="auto"/>
        <w:ind w:firstLine="709"/>
        <w:jc w:val="both"/>
        <w:textAlignment w:val="baseline"/>
        <w:rPr>
          <w:rFonts w:eastAsia="Calibri" w:cs="Times New Roman"/>
          <w:sz w:val="24"/>
          <w:szCs w:val="24"/>
        </w:rPr>
      </w:pPr>
      <w:r w:rsidRPr="00DD42F5">
        <w:rPr>
          <w:rFonts w:eastAsia="Calibri" w:cs="Times New Roman"/>
          <w:spacing w:val="2"/>
          <w:sz w:val="24"/>
          <w:szCs w:val="24"/>
          <w:lang w:eastAsia="ru-RU"/>
        </w:rPr>
        <w:t>Руководствуясь  </w:t>
      </w:r>
      <w:hyperlink r:id="rId5" w:history="1">
        <w:r w:rsidRPr="00DD42F5">
          <w:rPr>
            <w:rFonts w:eastAsia="Calibri" w:cs="Times New Roman"/>
            <w:spacing w:val="2"/>
            <w:sz w:val="24"/>
            <w:szCs w:val="24"/>
            <w:lang w:eastAsia="ru-RU"/>
          </w:rPr>
          <w:t>Федеральным законом от 06.10.2003 N 131</w:t>
        </w:r>
        <w:r w:rsidR="00CE13D3">
          <w:rPr>
            <w:rFonts w:eastAsia="Calibri" w:cs="Times New Roman"/>
            <w:spacing w:val="2"/>
            <w:sz w:val="24"/>
            <w:szCs w:val="24"/>
            <w:lang w:eastAsia="ru-RU"/>
          </w:rPr>
          <w:t xml:space="preserve"> –</w:t>
        </w:r>
        <w:r w:rsidRPr="00DD42F5">
          <w:rPr>
            <w:rFonts w:eastAsia="Calibri" w:cs="Times New Roman"/>
            <w:spacing w:val="2"/>
            <w:sz w:val="24"/>
            <w:szCs w:val="24"/>
            <w:lang w:eastAsia="ru-RU"/>
          </w:rPr>
          <w:t>ФЗ "Об общих принципах организации местного самоуправления в Российской Федерации"</w:t>
        </w:r>
      </w:hyperlink>
      <w:r w:rsidRPr="00DD42F5">
        <w:rPr>
          <w:rFonts w:eastAsia="Calibri" w:cs="Times New Roman"/>
          <w:spacing w:val="2"/>
          <w:sz w:val="24"/>
          <w:szCs w:val="24"/>
          <w:lang w:eastAsia="ru-RU"/>
        </w:rPr>
        <w:t>, </w:t>
      </w:r>
      <w:hyperlink r:id="rId6" w:history="1">
        <w:r w:rsidRPr="00DD42F5">
          <w:rPr>
            <w:rFonts w:eastAsia="Calibri" w:cs="Times New Roman"/>
            <w:spacing w:val="2"/>
            <w:sz w:val="24"/>
            <w:szCs w:val="24"/>
            <w:lang w:eastAsia="ru-RU"/>
          </w:rPr>
          <w:t>Федеральным законом от 28.12.2009 N 381</w:t>
        </w:r>
        <w:r w:rsidR="00CE13D3">
          <w:rPr>
            <w:rFonts w:eastAsia="Calibri" w:cs="Times New Roman"/>
            <w:spacing w:val="2"/>
            <w:sz w:val="24"/>
            <w:szCs w:val="24"/>
            <w:lang w:eastAsia="ru-RU"/>
          </w:rPr>
          <w:t xml:space="preserve"> –</w:t>
        </w:r>
        <w:r w:rsidRPr="00DD42F5">
          <w:rPr>
            <w:rFonts w:eastAsia="Calibri" w:cs="Times New Roman"/>
            <w:spacing w:val="2"/>
            <w:sz w:val="24"/>
            <w:szCs w:val="24"/>
            <w:lang w:eastAsia="ru-RU"/>
          </w:rPr>
          <w:t>ФЗ "Об основах государственного регулирования торговой деятельности в Российской Федерации"</w:t>
        </w:r>
      </w:hyperlink>
      <w:r w:rsidRPr="00DD42F5">
        <w:rPr>
          <w:rFonts w:eastAsia="Calibri" w:cs="Times New Roman"/>
          <w:color w:val="2D2D2D"/>
          <w:spacing w:val="2"/>
          <w:sz w:val="24"/>
          <w:szCs w:val="24"/>
          <w:lang w:eastAsia="ru-RU"/>
        </w:rPr>
        <w:t>, </w:t>
      </w:r>
      <w:r w:rsidRPr="00DD42F5">
        <w:rPr>
          <w:rFonts w:eastAsia="Calibri" w:cs="Times New Roman"/>
          <w:sz w:val="24"/>
          <w:szCs w:val="24"/>
        </w:rPr>
        <w:t xml:space="preserve"> Решением Совета народных депутатов города Трубчевска от</w:t>
      </w:r>
      <w:r w:rsidR="00097CF4" w:rsidRPr="00DD42F5">
        <w:rPr>
          <w:rFonts w:eastAsia="Calibri" w:cs="Times New Roman"/>
          <w:sz w:val="24"/>
          <w:szCs w:val="24"/>
        </w:rPr>
        <w:t xml:space="preserve"> 26.03. 2020</w:t>
      </w:r>
      <w:r w:rsidRPr="00DD42F5">
        <w:rPr>
          <w:rFonts w:eastAsia="Calibri" w:cs="Times New Roman"/>
          <w:sz w:val="24"/>
          <w:szCs w:val="24"/>
        </w:rPr>
        <w:t xml:space="preserve"> № </w:t>
      </w:r>
      <w:r w:rsidR="00DD42F5" w:rsidRPr="00DD42F5">
        <w:rPr>
          <w:rFonts w:eastAsia="Calibri" w:cs="Times New Roman"/>
          <w:sz w:val="24"/>
          <w:szCs w:val="24"/>
        </w:rPr>
        <w:t>4</w:t>
      </w:r>
      <w:r w:rsidR="00CE13D3">
        <w:rPr>
          <w:rFonts w:eastAsia="Calibri" w:cs="Times New Roman"/>
          <w:sz w:val="24"/>
          <w:szCs w:val="24"/>
        </w:rPr>
        <w:t xml:space="preserve"> –</w:t>
      </w:r>
      <w:r w:rsidR="00DD42F5" w:rsidRPr="00DD42F5">
        <w:rPr>
          <w:rFonts w:eastAsia="Calibri" w:cs="Times New Roman"/>
          <w:sz w:val="24"/>
          <w:szCs w:val="24"/>
        </w:rPr>
        <w:t xml:space="preserve">39 </w:t>
      </w:r>
      <w:proofErr w:type="gramStart"/>
      <w:r w:rsidRPr="00DD42F5">
        <w:rPr>
          <w:rFonts w:eastAsia="Calibri" w:cs="Times New Roman"/>
          <w:sz w:val="24"/>
          <w:szCs w:val="24"/>
        </w:rPr>
        <w:t>« О</w:t>
      </w:r>
      <w:proofErr w:type="gramEnd"/>
      <w:r w:rsidR="00097CF4" w:rsidRPr="00DD42F5">
        <w:rPr>
          <w:rFonts w:eastAsia="Calibri" w:cs="Times New Roman"/>
          <w:sz w:val="24"/>
          <w:szCs w:val="24"/>
        </w:rPr>
        <w:t xml:space="preserve"> предоставлении права на размещение нестационарных торговых </w:t>
      </w:r>
      <w:r w:rsidRPr="00DD42F5">
        <w:rPr>
          <w:rFonts w:eastAsia="Calibri" w:cs="Times New Roman"/>
          <w:sz w:val="24"/>
          <w:szCs w:val="24"/>
        </w:rPr>
        <w:t xml:space="preserve"> объектов на территории Трубчевск</w:t>
      </w:r>
      <w:r w:rsidR="00097CF4" w:rsidRPr="00DD42F5">
        <w:rPr>
          <w:rFonts w:eastAsia="Calibri" w:cs="Times New Roman"/>
          <w:sz w:val="24"/>
          <w:szCs w:val="24"/>
        </w:rPr>
        <w:t>ого городского поселения Трубчевского муниципального района Брянской области</w:t>
      </w:r>
      <w:r w:rsidRPr="00DD42F5">
        <w:rPr>
          <w:rFonts w:eastAsia="Calibri" w:cs="Times New Roman"/>
          <w:sz w:val="24"/>
          <w:szCs w:val="24"/>
        </w:rPr>
        <w:t xml:space="preserve">» </w:t>
      </w:r>
    </w:p>
    <w:p w:rsidR="00863A24" w:rsidRPr="00DD42F5" w:rsidRDefault="00863A24" w:rsidP="00863A24">
      <w:pPr>
        <w:shd w:val="clear" w:color="auto" w:fill="FFFFFF"/>
        <w:spacing w:after="0" w:line="315" w:lineRule="atLeast"/>
        <w:jc w:val="both"/>
        <w:textAlignment w:val="baseline"/>
        <w:rPr>
          <w:rFonts w:eastAsia="Calibri" w:cs="Times New Roman"/>
          <w:color w:val="2D2D2D"/>
          <w:spacing w:val="2"/>
          <w:sz w:val="24"/>
          <w:szCs w:val="24"/>
          <w:lang w:eastAsia="ru-RU"/>
        </w:rPr>
      </w:pPr>
      <w:r w:rsidRPr="00DD42F5">
        <w:rPr>
          <w:rFonts w:eastAsia="Calibri" w:cs="Times New Roman"/>
          <w:color w:val="2D2D2D"/>
          <w:spacing w:val="2"/>
          <w:sz w:val="24"/>
          <w:szCs w:val="24"/>
          <w:lang w:eastAsia="ru-RU"/>
        </w:rPr>
        <w:t>Постановляю: </w:t>
      </w:r>
      <w:r w:rsidRPr="00DD42F5">
        <w:rPr>
          <w:rFonts w:eastAsia="Calibri" w:cs="Times New Roman"/>
          <w:color w:val="2D2D2D"/>
          <w:spacing w:val="2"/>
          <w:sz w:val="24"/>
          <w:szCs w:val="24"/>
          <w:lang w:eastAsia="ru-RU"/>
        </w:rPr>
        <w:tab/>
      </w:r>
    </w:p>
    <w:p w:rsidR="00863A24" w:rsidRPr="00DD42F5" w:rsidRDefault="00863A24" w:rsidP="00863A24">
      <w:pPr>
        <w:shd w:val="clear" w:color="auto" w:fill="FFFFFF"/>
        <w:spacing w:after="0" w:line="240" w:lineRule="auto"/>
        <w:ind w:firstLine="708"/>
        <w:jc w:val="both"/>
        <w:textAlignment w:val="baseline"/>
        <w:rPr>
          <w:rFonts w:eastAsia="Calibri" w:cs="Times New Roman"/>
          <w:sz w:val="24"/>
          <w:szCs w:val="24"/>
        </w:rPr>
      </w:pPr>
      <w:r w:rsidRPr="00DD42F5">
        <w:rPr>
          <w:rFonts w:eastAsia="Calibri" w:cs="Times New Roman"/>
          <w:sz w:val="24"/>
          <w:szCs w:val="24"/>
        </w:rPr>
        <w:t xml:space="preserve">1.  Утвердить прилагаемое Положение </w:t>
      </w:r>
      <w:r w:rsidR="00F82278" w:rsidRPr="00DD42F5">
        <w:rPr>
          <w:rFonts w:eastAsia="Times New Roman" w:cs="Times New Roman"/>
          <w:sz w:val="24"/>
          <w:szCs w:val="24"/>
          <w:lang w:eastAsia="ru-RU"/>
        </w:rPr>
        <w:t>о проведе</w:t>
      </w:r>
      <w:r w:rsidR="009B0AFD">
        <w:rPr>
          <w:rFonts w:eastAsia="Times New Roman" w:cs="Times New Roman"/>
          <w:sz w:val="24"/>
          <w:szCs w:val="24"/>
          <w:lang w:eastAsia="ru-RU"/>
        </w:rPr>
        <w:t>нии аукциона на право заключения</w:t>
      </w:r>
      <w:r w:rsidR="00F82278" w:rsidRPr="00DD42F5">
        <w:rPr>
          <w:rFonts w:eastAsia="Times New Roman" w:cs="Times New Roman"/>
          <w:sz w:val="24"/>
          <w:szCs w:val="24"/>
          <w:lang w:eastAsia="ru-RU"/>
        </w:rPr>
        <w:t xml:space="preserve"> договора на размещение нестационарных</w:t>
      </w:r>
      <w:r w:rsidR="009B0AFD">
        <w:rPr>
          <w:rFonts w:eastAsia="Times New Roman" w:cs="Times New Roman"/>
          <w:sz w:val="24"/>
          <w:szCs w:val="24"/>
          <w:lang w:eastAsia="ru-RU"/>
        </w:rPr>
        <w:t xml:space="preserve"> торговых</w:t>
      </w:r>
      <w:r w:rsidR="00F82278" w:rsidRPr="00DD42F5">
        <w:rPr>
          <w:rFonts w:eastAsia="Times New Roman" w:cs="Times New Roman"/>
          <w:sz w:val="24"/>
          <w:szCs w:val="24"/>
          <w:lang w:eastAsia="ru-RU"/>
        </w:rPr>
        <w:t xml:space="preserve"> объектов на территории </w:t>
      </w:r>
      <w:r w:rsidR="00F82278" w:rsidRPr="00DD42F5">
        <w:rPr>
          <w:rFonts w:eastAsia="Calibri" w:cs="Times New Roman"/>
          <w:sz w:val="24"/>
          <w:szCs w:val="24"/>
        </w:rPr>
        <w:t>Трубчевского городского поселения Трубчевского муниципального района Брянской области</w:t>
      </w:r>
      <w:r w:rsidRPr="00DD42F5">
        <w:rPr>
          <w:rFonts w:eastAsia="Calibri" w:cs="Times New Roman"/>
          <w:sz w:val="24"/>
          <w:szCs w:val="24"/>
        </w:rPr>
        <w:t>.</w:t>
      </w:r>
    </w:p>
    <w:p w:rsidR="00863A24" w:rsidRPr="00DD42F5" w:rsidRDefault="00863A24" w:rsidP="00DD42F5">
      <w:pPr>
        <w:spacing w:after="0" w:line="240" w:lineRule="auto"/>
        <w:ind w:firstLine="709"/>
        <w:jc w:val="both"/>
        <w:rPr>
          <w:rFonts w:eastAsia="Calibri" w:cs="Times New Roman"/>
          <w:sz w:val="24"/>
          <w:szCs w:val="24"/>
        </w:rPr>
      </w:pPr>
      <w:r w:rsidRPr="00DD42F5">
        <w:rPr>
          <w:rFonts w:eastAsia="Calibri" w:cs="Times New Roman"/>
          <w:spacing w:val="2"/>
          <w:sz w:val="24"/>
          <w:szCs w:val="24"/>
          <w:lang w:eastAsia="ru-RU"/>
        </w:rPr>
        <w:t xml:space="preserve">2. </w:t>
      </w:r>
      <w:r w:rsidR="00F82278" w:rsidRPr="00DD42F5">
        <w:rPr>
          <w:rFonts w:eastAsia="Calibri" w:cs="Times New Roman"/>
          <w:sz w:val="24"/>
          <w:szCs w:val="24"/>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trubech.ru .</w:t>
      </w:r>
    </w:p>
    <w:p w:rsidR="00863A24" w:rsidRPr="00DD42F5" w:rsidRDefault="00863A24" w:rsidP="00DD42F5">
      <w:pPr>
        <w:spacing w:after="0" w:line="240" w:lineRule="auto"/>
        <w:ind w:firstLine="709"/>
        <w:jc w:val="both"/>
        <w:rPr>
          <w:rFonts w:eastAsia="Calibri" w:cs="Times New Roman"/>
          <w:sz w:val="24"/>
          <w:szCs w:val="24"/>
        </w:rPr>
      </w:pPr>
      <w:r w:rsidRPr="00DD42F5">
        <w:rPr>
          <w:rFonts w:eastAsia="Calibri" w:cs="Times New Roman"/>
          <w:sz w:val="24"/>
          <w:szCs w:val="24"/>
        </w:rPr>
        <w:t xml:space="preserve"> 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863A24" w:rsidRPr="00DD42F5" w:rsidRDefault="00863A24" w:rsidP="00863A24">
      <w:pPr>
        <w:spacing w:line="240" w:lineRule="auto"/>
        <w:ind w:firstLine="708"/>
        <w:jc w:val="both"/>
        <w:rPr>
          <w:rFonts w:eastAsia="Calibri" w:cs="Times New Roman"/>
          <w:sz w:val="24"/>
          <w:szCs w:val="24"/>
        </w:rPr>
      </w:pPr>
    </w:p>
    <w:p w:rsidR="00863A24" w:rsidRPr="00DD42F5" w:rsidRDefault="00863A24" w:rsidP="00DD42F5">
      <w:pPr>
        <w:spacing w:after="0" w:line="240" w:lineRule="auto"/>
        <w:jc w:val="both"/>
        <w:rPr>
          <w:rFonts w:eastAsia="Calibri" w:cs="Times New Roman"/>
          <w:sz w:val="24"/>
          <w:szCs w:val="24"/>
        </w:rPr>
      </w:pPr>
      <w:r w:rsidRPr="00DD42F5">
        <w:rPr>
          <w:rFonts w:eastAsia="Calibri" w:cs="Times New Roman"/>
          <w:sz w:val="24"/>
          <w:szCs w:val="24"/>
        </w:rPr>
        <w:t>Глава администрации</w:t>
      </w:r>
      <w:r w:rsidR="00DD42F5" w:rsidRPr="00DD42F5">
        <w:rPr>
          <w:rFonts w:eastAsia="Calibri" w:cs="Times New Roman"/>
          <w:sz w:val="24"/>
          <w:szCs w:val="24"/>
        </w:rPr>
        <w:t xml:space="preserve"> Трубчевского</w:t>
      </w:r>
    </w:p>
    <w:p w:rsidR="00863A24" w:rsidRPr="00DD42F5" w:rsidRDefault="00863A24" w:rsidP="00DD42F5">
      <w:pPr>
        <w:spacing w:after="0" w:line="240" w:lineRule="auto"/>
        <w:jc w:val="both"/>
        <w:rPr>
          <w:rFonts w:eastAsia="Calibri" w:cs="Times New Roman"/>
          <w:sz w:val="24"/>
          <w:szCs w:val="24"/>
        </w:rPr>
      </w:pPr>
      <w:r w:rsidRPr="00DD42F5">
        <w:rPr>
          <w:rFonts w:eastAsia="Calibri" w:cs="Times New Roman"/>
          <w:sz w:val="24"/>
          <w:szCs w:val="24"/>
        </w:rPr>
        <w:t xml:space="preserve">муниципального района                                       </w:t>
      </w:r>
      <w:r w:rsidR="00DD42F5">
        <w:rPr>
          <w:rFonts w:eastAsia="Calibri" w:cs="Times New Roman"/>
          <w:sz w:val="24"/>
          <w:szCs w:val="24"/>
        </w:rPr>
        <w:t xml:space="preserve">                                               </w:t>
      </w:r>
      <w:r w:rsidRPr="00DD42F5">
        <w:rPr>
          <w:rFonts w:eastAsia="Calibri" w:cs="Times New Roman"/>
          <w:sz w:val="24"/>
          <w:szCs w:val="24"/>
        </w:rPr>
        <w:t xml:space="preserve"> И.И. Обыдённов</w:t>
      </w:r>
    </w:p>
    <w:p w:rsidR="003275FF" w:rsidRDefault="003275FF" w:rsidP="003275FF">
      <w:pPr>
        <w:spacing w:after="0" w:line="240" w:lineRule="auto"/>
        <w:jc w:val="both"/>
        <w:rPr>
          <w:rFonts w:eastAsia="Times New Roman" w:cs="Times New Roman"/>
          <w:i/>
          <w:sz w:val="19"/>
          <w:szCs w:val="19"/>
          <w:lang w:eastAsia="ru-RU"/>
        </w:rPr>
      </w:pPr>
    </w:p>
    <w:p w:rsidR="00303F4A" w:rsidRDefault="00303F4A" w:rsidP="003275FF">
      <w:pPr>
        <w:spacing w:after="0" w:line="240" w:lineRule="auto"/>
        <w:jc w:val="both"/>
        <w:rPr>
          <w:rFonts w:eastAsia="Times New Roman" w:cs="Times New Roman"/>
          <w:i/>
          <w:sz w:val="19"/>
          <w:szCs w:val="19"/>
          <w:lang w:eastAsia="ru-RU"/>
        </w:rPr>
      </w:pPr>
    </w:p>
    <w:p w:rsidR="00303F4A" w:rsidRDefault="00303F4A" w:rsidP="003275FF">
      <w:pPr>
        <w:spacing w:after="0" w:line="240" w:lineRule="auto"/>
        <w:jc w:val="both"/>
        <w:rPr>
          <w:rFonts w:eastAsia="Times New Roman" w:cs="Times New Roman"/>
          <w:i/>
          <w:sz w:val="19"/>
          <w:szCs w:val="19"/>
          <w:lang w:eastAsia="ru-RU"/>
        </w:rPr>
      </w:pPr>
    </w:p>
    <w:p w:rsidR="00303F4A" w:rsidRDefault="00303F4A" w:rsidP="003275FF">
      <w:pPr>
        <w:spacing w:after="0" w:line="240" w:lineRule="auto"/>
        <w:jc w:val="both"/>
        <w:rPr>
          <w:rFonts w:eastAsia="Times New Roman" w:cs="Times New Roman"/>
          <w:i/>
          <w:sz w:val="19"/>
          <w:szCs w:val="19"/>
          <w:lang w:eastAsia="ru-RU"/>
        </w:rPr>
      </w:pPr>
    </w:p>
    <w:p w:rsidR="00303F4A" w:rsidRDefault="00303F4A" w:rsidP="003275FF">
      <w:pPr>
        <w:spacing w:after="0" w:line="240" w:lineRule="auto"/>
        <w:jc w:val="both"/>
        <w:rPr>
          <w:rFonts w:eastAsia="Times New Roman" w:cs="Times New Roman"/>
          <w:i/>
          <w:sz w:val="19"/>
          <w:szCs w:val="19"/>
          <w:lang w:eastAsia="ru-RU"/>
        </w:rPr>
      </w:pPr>
    </w:p>
    <w:p w:rsidR="00303F4A" w:rsidRDefault="00303F4A" w:rsidP="003275FF">
      <w:pPr>
        <w:spacing w:after="0" w:line="240" w:lineRule="auto"/>
        <w:jc w:val="both"/>
        <w:rPr>
          <w:rFonts w:eastAsia="Times New Roman" w:cs="Times New Roman"/>
          <w:i/>
          <w:sz w:val="19"/>
          <w:szCs w:val="19"/>
          <w:lang w:eastAsia="ru-RU"/>
        </w:rPr>
      </w:pPr>
    </w:p>
    <w:p w:rsidR="00303F4A" w:rsidRDefault="00303F4A" w:rsidP="003275FF">
      <w:pPr>
        <w:spacing w:after="0" w:line="240" w:lineRule="auto"/>
        <w:jc w:val="both"/>
        <w:rPr>
          <w:rFonts w:eastAsia="Times New Roman" w:cs="Times New Roman"/>
          <w:i/>
          <w:sz w:val="19"/>
          <w:szCs w:val="19"/>
          <w:lang w:eastAsia="ru-RU"/>
        </w:rPr>
      </w:pPr>
    </w:p>
    <w:p w:rsidR="00303F4A" w:rsidRDefault="00303F4A" w:rsidP="003275FF">
      <w:pPr>
        <w:spacing w:after="0" w:line="240" w:lineRule="auto"/>
        <w:jc w:val="both"/>
        <w:rPr>
          <w:rFonts w:eastAsia="Times New Roman" w:cs="Times New Roman"/>
          <w:i/>
          <w:sz w:val="19"/>
          <w:szCs w:val="19"/>
          <w:lang w:eastAsia="ru-RU"/>
        </w:rPr>
      </w:pPr>
    </w:p>
    <w:p w:rsidR="00303F4A" w:rsidRDefault="00303F4A" w:rsidP="003275FF">
      <w:pPr>
        <w:spacing w:after="0" w:line="240" w:lineRule="auto"/>
        <w:jc w:val="both"/>
        <w:rPr>
          <w:rFonts w:eastAsia="Times New Roman" w:cs="Times New Roman"/>
          <w:i/>
          <w:sz w:val="19"/>
          <w:szCs w:val="19"/>
          <w:lang w:eastAsia="ru-RU"/>
        </w:rPr>
      </w:pPr>
    </w:p>
    <w:p w:rsidR="00303F4A" w:rsidRDefault="00303F4A" w:rsidP="003275FF">
      <w:pPr>
        <w:spacing w:after="0" w:line="240" w:lineRule="auto"/>
        <w:jc w:val="both"/>
        <w:rPr>
          <w:rFonts w:eastAsia="Calibri" w:cs="Times New Roman"/>
          <w:i/>
          <w:sz w:val="18"/>
          <w:szCs w:val="18"/>
        </w:rPr>
      </w:pPr>
    </w:p>
    <w:p w:rsidR="00863A24" w:rsidRPr="00EC418F" w:rsidRDefault="00863A24" w:rsidP="00DD42F5">
      <w:pPr>
        <w:widowControl w:val="0"/>
        <w:spacing w:after="0" w:line="240" w:lineRule="auto"/>
        <w:rPr>
          <w:rFonts w:eastAsia="Times New Roman" w:cs="Times New Roman"/>
          <w:bCs/>
          <w:sz w:val="16"/>
          <w:szCs w:val="16"/>
          <w:lang w:eastAsia="ru-RU"/>
        </w:rPr>
      </w:pPr>
    </w:p>
    <w:p w:rsidR="00EC418F" w:rsidRDefault="00EC418F" w:rsidP="00DD42F5">
      <w:pPr>
        <w:widowControl w:val="0"/>
        <w:spacing w:after="0" w:line="240" w:lineRule="auto"/>
        <w:ind w:left="708"/>
        <w:jc w:val="right"/>
        <w:rPr>
          <w:rFonts w:eastAsia="Times New Roman" w:cs="Times New Roman"/>
          <w:bCs/>
          <w:sz w:val="24"/>
          <w:szCs w:val="24"/>
          <w:lang w:eastAsia="ru-RU"/>
        </w:rPr>
      </w:pPr>
    </w:p>
    <w:p w:rsidR="009B0AFD" w:rsidRDefault="009B0AFD" w:rsidP="00DD42F5">
      <w:pPr>
        <w:widowControl w:val="0"/>
        <w:spacing w:after="0" w:line="240" w:lineRule="auto"/>
        <w:ind w:left="708"/>
        <w:jc w:val="right"/>
        <w:rPr>
          <w:rFonts w:eastAsia="Times New Roman" w:cs="Times New Roman"/>
          <w:bCs/>
          <w:sz w:val="24"/>
          <w:szCs w:val="24"/>
          <w:lang w:eastAsia="ru-RU"/>
        </w:rPr>
      </w:pPr>
    </w:p>
    <w:p w:rsidR="009B0AFD" w:rsidRDefault="009B0AFD" w:rsidP="00DD42F5">
      <w:pPr>
        <w:widowControl w:val="0"/>
        <w:spacing w:after="0" w:line="240" w:lineRule="auto"/>
        <w:ind w:left="708"/>
        <w:jc w:val="right"/>
        <w:rPr>
          <w:rFonts w:eastAsia="Times New Roman" w:cs="Times New Roman"/>
          <w:bCs/>
          <w:sz w:val="24"/>
          <w:szCs w:val="24"/>
          <w:lang w:eastAsia="ru-RU"/>
        </w:rPr>
      </w:pPr>
    </w:p>
    <w:p w:rsidR="009B0AFD" w:rsidRDefault="009B0AFD" w:rsidP="00DD42F5">
      <w:pPr>
        <w:widowControl w:val="0"/>
        <w:spacing w:after="0" w:line="240" w:lineRule="auto"/>
        <w:ind w:left="708"/>
        <w:jc w:val="right"/>
        <w:rPr>
          <w:rFonts w:eastAsia="Times New Roman" w:cs="Times New Roman"/>
          <w:bCs/>
          <w:sz w:val="24"/>
          <w:szCs w:val="24"/>
          <w:lang w:eastAsia="ru-RU"/>
        </w:rPr>
      </w:pPr>
    </w:p>
    <w:p w:rsidR="009B0AFD" w:rsidRDefault="009B0AFD" w:rsidP="00DD42F5">
      <w:pPr>
        <w:widowControl w:val="0"/>
        <w:spacing w:after="0" w:line="240" w:lineRule="auto"/>
        <w:ind w:left="708"/>
        <w:jc w:val="right"/>
        <w:rPr>
          <w:rFonts w:eastAsia="Times New Roman" w:cs="Times New Roman"/>
          <w:bCs/>
          <w:sz w:val="24"/>
          <w:szCs w:val="24"/>
          <w:lang w:eastAsia="ru-RU"/>
        </w:rPr>
      </w:pPr>
    </w:p>
    <w:p w:rsidR="009B0AFD" w:rsidRDefault="009B0AFD" w:rsidP="00DD42F5">
      <w:pPr>
        <w:widowControl w:val="0"/>
        <w:spacing w:after="0" w:line="240" w:lineRule="auto"/>
        <w:ind w:left="708"/>
        <w:jc w:val="right"/>
        <w:rPr>
          <w:rFonts w:eastAsia="Times New Roman" w:cs="Times New Roman"/>
          <w:bCs/>
          <w:sz w:val="24"/>
          <w:szCs w:val="24"/>
          <w:lang w:eastAsia="ru-RU"/>
        </w:rPr>
      </w:pPr>
    </w:p>
    <w:p w:rsidR="00DD42F5" w:rsidRPr="00EC418F" w:rsidRDefault="00DD42F5" w:rsidP="00DD42F5">
      <w:pPr>
        <w:widowControl w:val="0"/>
        <w:spacing w:after="0" w:line="240" w:lineRule="auto"/>
        <w:ind w:left="708"/>
        <w:jc w:val="right"/>
        <w:rPr>
          <w:rFonts w:eastAsia="Times New Roman" w:cs="Times New Roman"/>
          <w:bCs/>
          <w:sz w:val="24"/>
          <w:szCs w:val="24"/>
          <w:lang w:eastAsia="ru-RU"/>
        </w:rPr>
      </w:pPr>
      <w:r w:rsidRPr="00EC418F">
        <w:rPr>
          <w:rFonts w:eastAsia="Times New Roman" w:cs="Times New Roman"/>
          <w:bCs/>
          <w:sz w:val="24"/>
          <w:szCs w:val="24"/>
          <w:lang w:eastAsia="ru-RU"/>
        </w:rPr>
        <w:lastRenderedPageBreak/>
        <w:t>Утверждено</w:t>
      </w:r>
    </w:p>
    <w:p w:rsidR="00EC418F" w:rsidRPr="00EC418F" w:rsidRDefault="00EC418F" w:rsidP="00DD42F5">
      <w:pPr>
        <w:widowControl w:val="0"/>
        <w:spacing w:after="0" w:line="240" w:lineRule="auto"/>
        <w:ind w:left="708"/>
        <w:jc w:val="right"/>
        <w:rPr>
          <w:rFonts w:eastAsia="Times New Roman" w:cs="Times New Roman"/>
          <w:bCs/>
          <w:sz w:val="24"/>
          <w:szCs w:val="24"/>
          <w:lang w:eastAsia="ru-RU"/>
        </w:rPr>
      </w:pPr>
      <w:r w:rsidRPr="00EC418F">
        <w:rPr>
          <w:rFonts w:eastAsia="Times New Roman" w:cs="Times New Roman"/>
          <w:bCs/>
          <w:sz w:val="24"/>
          <w:szCs w:val="24"/>
          <w:lang w:eastAsia="ru-RU"/>
        </w:rPr>
        <w:t>постановлением администрации</w:t>
      </w:r>
    </w:p>
    <w:p w:rsidR="00EC418F" w:rsidRPr="00EC418F" w:rsidRDefault="00EC418F" w:rsidP="00DD42F5">
      <w:pPr>
        <w:widowControl w:val="0"/>
        <w:spacing w:after="0" w:line="240" w:lineRule="auto"/>
        <w:ind w:left="708"/>
        <w:jc w:val="right"/>
        <w:rPr>
          <w:rFonts w:eastAsia="Times New Roman" w:cs="Times New Roman"/>
          <w:bCs/>
          <w:sz w:val="24"/>
          <w:szCs w:val="24"/>
          <w:lang w:eastAsia="ru-RU"/>
        </w:rPr>
      </w:pPr>
      <w:r w:rsidRPr="00EC418F">
        <w:rPr>
          <w:rFonts w:eastAsia="Times New Roman" w:cs="Times New Roman"/>
          <w:bCs/>
          <w:sz w:val="24"/>
          <w:szCs w:val="24"/>
          <w:lang w:eastAsia="ru-RU"/>
        </w:rPr>
        <w:t>Трубчевского муниципального района</w:t>
      </w:r>
    </w:p>
    <w:p w:rsidR="00EC418F" w:rsidRPr="00EC418F" w:rsidRDefault="00EC418F" w:rsidP="00DD42F5">
      <w:pPr>
        <w:widowControl w:val="0"/>
        <w:spacing w:after="0" w:line="240" w:lineRule="auto"/>
        <w:ind w:left="708"/>
        <w:jc w:val="right"/>
        <w:rPr>
          <w:rFonts w:eastAsia="Times New Roman" w:cs="Times New Roman"/>
          <w:bCs/>
          <w:sz w:val="24"/>
          <w:szCs w:val="24"/>
          <w:lang w:eastAsia="ru-RU"/>
        </w:rPr>
      </w:pPr>
      <w:r w:rsidRPr="00EC418F">
        <w:rPr>
          <w:rFonts w:eastAsia="Times New Roman" w:cs="Times New Roman"/>
          <w:bCs/>
          <w:sz w:val="24"/>
          <w:szCs w:val="24"/>
          <w:lang w:eastAsia="ru-RU"/>
        </w:rPr>
        <w:t xml:space="preserve">от </w:t>
      </w:r>
      <w:r w:rsidR="00085D91">
        <w:rPr>
          <w:rFonts w:eastAsia="Calibri" w:cs="Times New Roman"/>
          <w:sz w:val="24"/>
          <w:szCs w:val="24"/>
          <w:lang w:eastAsia="ru-RU"/>
        </w:rPr>
        <w:t>11.10.2021</w:t>
      </w:r>
      <w:r w:rsidRPr="00EC418F">
        <w:rPr>
          <w:rFonts w:eastAsia="Times New Roman" w:cs="Times New Roman"/>
          <w:bCs/>
          <w:sz w:val="24"/>
          <w:szCs w:val="24"/>
          <w:lang w:eastAsia="ru-RU"/>
        </w:rPr>
        <w:t xml:space="preserve"> № </w:t>
      </w:r>
      <w:r w:rsidR="00085D91">
        <w:rPr>
          <w:rFonts w:eastAsia="Calibri" w:cs="Times New Roman"/>
          <w:sz w:val="24"/>
          <w:szCs w:val="24"/>
          <w:lang w:eastAsia="ru-RU"/>
        </w:rPr>
        <w:t>810</w:t>
      </w: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DD42F5" w:rsidRPr="00EC418F" w:rsidRDefault="00DD42F5" w:rsidP="00F82278">
      <w:pPr>
        <w:widowControl w:val="0"/>
        <w:spacing w:after="0" w:line="240" w:lineRule="auto"/>
        <w:ind w:left="708"/>
        <w:jc w:val="center"/>
        <w:rPr>
          <w:rFonts w:eastAsia="Times New Roman" w:cs="Times New Roman"/>
          <w:bCs/>
          <w:sz w:val="24"/>
          <w:szCs w:val="24"/>
          <w:lang w:eastAsia="ru-RU"/>
        </w:rPr>
      </w:pPr>
    </w:p>
    <w:p w:rsidR="00F82278" w:rsidRPr="00EC418F" w:rsidRDefault="00D260DA" w:rsidP="00F82278">
      <w:pPr>
        <w:widowControl w:val="0"/>
        <w:spacing w:after="0" w:line="240" w:lineRule="auto"/>
        <w:ind w:left="708"/>
        <w:jc w:val="center"/>
        <w:rPr>
          <w:rFonts w:eastAsia="Times New Roman" w:cs="Times New Roman"/>
          <w:b/>
          <w:bCs/>
          <w:sz w:val="24"/>
          <w:szCs w:val="24"/>
          <w:lang w:eastAsia="ru-RU"/>
        </w:rPr>
      </w:pPr>
      <w:r w:rsidRPr="00EC418F">
        <w:rPr>
          <w:rFonts w:eastAsia="Times New Roman" w:cs="Times New Roman"/>
          <w:bCs/>
          <w:sz w:val="24"/>
          <w:szCs w:val="24"/>
          <w:lang w:eastAsia="ru-RU"/>
        </w:rPr>
        <w:t>ПОЛОЖЕНИЕ</w:t>
      </w:r>
      <w:r w:rsidRPr="00EC418F">
        <w:rPr>
          <w:rFonts w:eastAsia="Times New Roman" w:cs="Times New Roman"/>
          <w:bCs/>
          <w:sz w:val="24"/>
          <w:szCs w:val="24"/>
          <w:lang w:eastAsia="ru-RU"/>
        </w:rPr>
        <w:br/>
      </w:r>
      <w:r w:rsidRPr="00EC418F">
        <w:rPr>
          <w:rFonts w:eastAsia="Times New Roman" w:cs="Times New Roman"/>
          <w:sz w:val="24"/>
          <w:szCs w:val="24"/>
          <w:lang w:eastAsia="ru-RU"/>
        </w:rPr>
        <w:t>о проведе</w:t>
      </w:r>
      <w:r w:rsidR="009B0AFD">
        <w:rPr>
          <w:rFonts w:eastAsia="Times New Roman" w:cs="Times New Roman"/>
          <w:sz w:val="24"/>
          <w:szCs w:val="24"/>
          <w:lang w:eastAsia="ru-RU"/>
        </w:rPr>
        <w:t>нии аукциона на право заключения</w:t>
      </w:r>
      <w:r w:rsidRPr="00EC418F">
        <w:rPr>
          <w:rFonts w:eastAsia="Times New Roman" w:cs="Times New Roman"/>
          <w:sz w:val="24"/>
          <w:szCs w:val="24"/>
          <w:lang w:eastAsia="ru-RU"/>
        </w:rPr>
        <w:t xml:space="preserve"> догово</w:t>
      </w:r>
      <w:r w:rsidR="009B0AFD">
        <w:rPr>
          <w:rFonts w:eastAsia="Times New Roman" w:cs="Times New Roman"/>
          <w:sz w:val="24"/>
          <w:szCs w:val="24"/>
          <w:lang w:eastAsia="ru-RU"/>
        </w:rPr>
        <w:t xml:space="preserve">ра на размещение нестационарных торговых </w:t>
      </w:r>
      <w:r w:rsidRPr="00EC418F">
        <w:rPr>
          <w:rFonts w:eastAsia="Times New Roman" w:cs="Times New Roman"/>
          <w:sz w:val="24"/>
          <w:szCs w:val="24"/>
          <w:lang w:eastAsia="ru-RU"/>
        </w:rPr>
        <w:t xml:space="preserve">объектов на территории </w:t>
      </w:r>
      <w:r w:rsidR="00F82278" w:rsidRPr="00EC418F">
        <w:rPr>
          <w:rFonts w:eastAsia="Calibri" w:cs="Times New Roman"/>
          <w:sz w:val="24"/>
          <w:szCs w:val="24"/>
        </w:rPr>
        <w:t>Трубчевского городского поселения Трубчевского муниципального района Брянской области</w:t>
      </w:r>
    </w:p>
    <w:p w:rsidR="003275FF" w:rsidRDefault="003275FF" w:rsidP="00F82278">
      <w:pPr>
        <w:widowControl w:val="0"/>
        <w:spacing w:after="0" w:line="240" w:lineRule="auto"/>
        <w:ind w:left="708"/>
        <w:jc w:val="center"/>
        <w:rPr>
          <w:rFonts w:eastAsia="Times New Roman" w:cs="Times New Roman"/>
          <w:b/>
          <w:bCs/>
          <w:sz w:val="24"/>
          <w:szCs w:val="24"/>
          <w:lang w:eastAsia="ru-RU"/>
        </w:rPr>
      </w:pPr>
    </w:p>
    <w:p w:rsidR="00D260DA" w:rsidRDefault="00D260DA" w:rsidP="00F82278">
      <w:pPr>
        <w:widowControl w:val="0"/>
        <w:spacing w:after="0" w:line="240" w:lineRule="auto"/>
        <w:ind w:left="708"/>
        <w:jc w:val="center"/>
        <w:rPr>
          <w:rFonts w:eastAsia="Times New Roman" w:cs="Times New Roman"/>
          <w:b/>
          <w:bCs/>
          <w:sz w:val="24"/>
          <w:szCs w:val="24"/>
          <w:lang w:eastAsia="ru-RU"/>
        </w:rPr>
      </w:pPr>
      <w:r w:rsidRPr="00EC418F">
        <w:rPr>
          <w:rFonts w:eastAsia="Times New Roman" w:cs="Times New Roman"/>
          <w:b/>
          <w:bCs/>
          <w:sz w:val="24"/>
          <w:szCs w:val="24"/>
          <w:lang w:eastAsia="ru-RU"/>
        </w:rPr>
        <w:t>1. Общие положения</w:t>
      </w:r>
    </w:p>
    <w:p w:rsidR="003275FF" w:rsidRPr="00EC418F" w:rsidRDefault="003275FF" w:rsidP="00F82278">
      <w:pPr>
        <w:widowControl w:val="0"/>
        <w:spacing w:after="0" w:line="240" w:lineRule="auto"/>
        <w:ind w:left="708"/>
        <w:jc w:val="center"/>
        <w:rPr>
          <w:rFonts w:eastAsia="Times New Roman" w:cs="Times New Roman"/>
          <w:sz w:val="24"/>
          <w:szCs w:val="24"/>
          <w:lang w:eastAsia="ru-RU"/>
        </w:rPr>
      </w:pP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1.1. Положение о проведении аукциона на право заключения договора на размещение нестационарного торгового объекта (далее – Положение) определяет порядок подготовки и проведения аукциона на право заключения договора на размещение нестационарного торгового объекта</w:t>
      </w:r>
      <w:r w:rsidR="009B0AFD">
        <w:rPr>
          <w:rFonts w:eastAsia="Times New Roman" w:cs="Times New Roman"/>
          <w:sz w:val="24"/>
          <w:szCs w:val="24"/>
          <w:lang w:eastAsia="ru-RU"/>
        </w:rPr>
        <w:t xml:space="preserve"> (далее – Договор) (Приложение 1 к настоящему П</w:t>
      </w:r>
      <w:r w:rsidRPr="00EC418F">
        <w:rPr>
          <w:rFonts w:eastAsia="Times New Roman" w:cs="Times New Roman"/>
          <w:sz w:val="24"/>
          <w:szCs w:val="24"/>
          <w:lang w:eastAsia="ru-RU"/>
        </w:rPr>
        <w:t>оложению).</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1.2. Торги на право заключения Договора производятся в форме открытого аукциона</w:t>
      </w:r>
      <w:r w:rsidR="00C450A9" w:rsidRPr="00EC418F">
        <w:rPr>
          <w:rFonts w:eastAsia="Times New Roman" w:cs="Times New Roman"/>
          <w:sz w:val="24"/>
          <w:szCs w:val="24"/>
          <w:lang w:eastAsia="ru-RU"/>
        </w:rPr>
        <w:t>.</w:t>
      </w:r>
    </w:p>
    <w:p w:rsidR="00CD39ED" w:rsidRPr="00EC418F" w:rsidRDefault="009B0AFD" w:rsidP="00D260DA">
      <w:pPr>
        <w:spacing w:after="0" w:line="240" w:lineRule="auto"/>
        <w:jc w:val="both"/>
        <w:rPr>
          <w:rFonts w:eastAsia="Calibri" w:cs="Times New Roman"/>
          <w:sz w:val="24"/>
          <w:szCs w:val="24"/>
        </w:rPr>
      </w:pPr>
      <w:r>
        <w:rPr>
          <w:rFonts w:eastAsia="Times New Roman" w:cs="Times New Roman"/>
          <w:sz w:val="24"/>
          <w:szCs w:val="24"/>
          <w:lang w:eastAsia="ru-RU"/>
        </w:rPr>
        <w:t>    1.3</w:t>
      </w:r>
      <w:r w:rsidR="00D260DA" w:rsidRPr="00EC418F">
        <w:rPr>
          <w:rFonts w:eastAsia="Times New Roman" w:cs="Times New Roman"/>
          <w:sz w:val="24"/>
          <w:szCs w:val="24"/>
          <w:lang w:eastAsia="ru-RU"/>
        </w:rPr>
        <w:t xml:space="preserve">. </w:t>
      </w:r>
      <w:r w:rsidR="00CD39ED" w:rsidRPr="00EC418F">
        <w:rPr>
          <w:rFonts w:eastAsia="Times New Roman" w:cs="Times New Roman"/>
          <w:sz w:val="24"/>
          <w:szCs w:val="24"/>
          <w:lang w:eastAsia="ru-RU"/>
        </w:rPr>
        <w:t xml:space="preserve">Организатором </w:t>
      </w:r>
      <w:r w:rsidR="00D260DA" w:rsidRPr="00EC418F">
        <w:rPr>
          <w:rFonts w:eastAsia="Times New Roman" w:cs="Times New Roman"/>
          <w:sz w:val="24"/>
          <w:szCs w:val="24"/>
          <w:lang w:eastAsia="ru-RU"/>
        </w:rPr>
        <w:t xml:space="preserve">проведения аукциона по продаже права на заключение договоров на размещение нестационарных торговых объектов </w:t>
      </w:r>
      <w:r w:rsidR="00CD39ED" w:rsidRPr="00EC418F">
        <w:rPr>
          <w:rFonts w:eastAsia="Times New Roman" w:cs="Times New Roman"/>
          <w:sz w:val="24"/>
          <w:szCs w:val="24"/>
          <w:lang w:eastAsia="ru-RU"/>
        </w:rPr>
        <w:t>является</w:t>
      </w:r>
      <w:r w:rsidR="00D260DA" w:rsidRPr="00EC418F">
        <w:rPr>
          <w:rFonts w:eastAsia="Times New Roman" w:cs="Times New Roman"/>
          <w:sz w:val="24"/>
          <w:szCs w:val="24"/>
          <w:lang w:eastAsia="ru-RU"/>
        </w:rPr>
        <w:t xml:space="preserve"> администраци</w:t>
      </w:r>
      <w:r w:rsidR="00CD39ED" w:rsidRPr="00EC418F">
        <w:rPr>
          <w:rFonts w:eastAsia="Times New Roman" w:cs="Times New Roman"/>
          <w:sz w:val="24"/>
          <w:szCs w:val="24"/>
          <w:lang w:eastAsia="ru-RU"/>
        </w:rPr>
        <w:t>я</w:t>
      </w:r>
      <w:r>
        <w:rPr>
          <w:rFonts w:eastAsia="Times New Roman" w:cs="Times New Roman"/>
          <w:sz w:val="24"/>
          <w:szCs w:val="24"/>
          <w:lang w:eastAsia="ru-RU"/>
        </w:rPr>
        <w:t xml:space="preserve"> </w:t>
      </w:r>
      <w:r w:rsidR="003E6555" w:rsidRPr="00EC418F">
        <w:rPr>
          <w:rFonts w:eastAsia="Calibri" w:cs="Times New Roman"/>
          <w:sz w:val="24"/>
          <w:szCs w:val="24"/>
        </w:rPr>
        <w:t>Трубчевского муниципального района</w:t>
      </w:r>
      <w:r w:rsidR="00CD39ED" w:rsidRPr="00EC418F">
        <w:rPr>
          <w:rFonts w:eastAsia="Calibri" w:cs="Times New Roman"/>
          <w:sz w:val="24"/>
          <w:szCs w:val="24"/>
        </w:rPr>
        <w:t xml:space="preserve">. </w:t>
      </w:r>
    </w:p>
    <w:p w:rsidR="00D260DA" w:rsidRPr="00EC418F" w:rsidRDefault="009B0AFD" w:rsidP="00D260DA">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1.4</w:t>
      </w:r>
      <w:r w:rsidR="00D260DA" w:rsidRPr="00EC418F">
        <w:rPr>
          <w:rFonts w:eastAsia="Times New Roman" w:cs="Times New Roman"/>
          <w:sz w:val="24"/>
          <w:szCs w:val="24"/>
          <w:lang w:eastAsia="ru-RU"/>
        </w:rPr>
        <w:t xml:space="preserve">. Проведение аукциона осуществляется комиссией по аукциону (далее – Комиссия). Комиссия </w:t>
      </w:r>
      <w:r w:rsidR="00CE13D3">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единый, постоянно действующий коллегиальный орган.</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w:t>
      </w:r>
      <w:r w:rsidR="009B0AFD">
        <w:rPr>
          <w:rFonts w:eastAsia="Times New Roman" w:cs="Times New Roman"/>
          <w:sz w:val="24"/>
          <w:szCs w:val="24"/>
          <w:lang w:eastAsia="ru-RU"/>
        </w:rPr>
        <w:t>5</w:t>
      </w:r>
      <w:r w:rsidR="00CE13D3">
        <w:rPr>
          <w:rFonts w:eastAsia="Times New Roman" w:cs="Times New Roman"/>
          <w:sz w:val="24"/>
          <w:szCs w:val="24"/>
          <w:lang w:eastAsia="ru-RU"/>
        </w:rPr>
        <w:t>. Претендент –</w:t>
      </w:r>
      <w:r w:rsidRPr="00EC418F">
        <w:rPr>
          <w:rFonts w:eastAsia="Times New Roman" w:cs="Times New Roman"/>
          <w:sz w:val="24"/>
          <w:szCs w:val="24"/>
          <w:lang w:eastAsia="ru-RU"/>
        </w:rPr>
        <w:t xml:space="preserve"> юридическое</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или физическое лицо, осуществляющее предпринимательскую деятельность и выразившее волеизъявление на участие в аукционе и заключение Договора.</w:t>
      </w:r>
    </w:p>
    <w:p w:rsidR="00D260DA" w:rsidRPr="00EC418F" w:rsidRDefault="009B0AFD" w:rsidP="00D260DA">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1.6</w:t>
      </w:r>
      <w:r w:rsidR="00D260DA" w:rsidRPr="00EC418F">
        <w:rPr>
          <w:rFonts w:eastAsia="Times New Roman" w:cs="Times New Roman"/>
          <w:sz w:val="24"/>
          <w:szCs w:val="24"/>
          <w:lang w:eastAsia="ru-RU"/>
        </w:rPr>
        <w:t xml:space="preserve">. Участник аукциона </w:t>
      </w:r>
      <w:r w:rsidR="00CE13D3">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лицо, допущенное Организатором для участия в аукционе.</w:t>
      </w:r>
    </w:p>
    <w:p w:rsidR="00D260DA" w:rsidRPr="00EC418F" w:rsidRDefault="009B0AFD" w:rsidP="00D260DA">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1.7</w:t>
      </w:r>
      <w:r w:rsidR="00D260DA" w:rsidRPr="00EC418F">
        <w:rPr>
          <w:rFonts w:eastAsia="Times New Roman" w:cs="Times New Roman"/>
          <w:sz w:val="24"/>
          <w:szCs w:val="24"/>
          <w:lang w:eastAsia="ru-RU"/>
        </w:rPr>
        <w:t xml:space="preserve">. Победитель аукциона </w:t>
      </w:r>
      <w:r w:rsidR="00CE13D3">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лицо, предложившее наивысшую цену за право на заключение Договора в порядке, установленном настоящим Положением.</w:t>
      </w:r>
    </w:p>
    <w:p w:rsidR="00D260DA" w:rsidRPr="00EC418F" w:rsidRDefault="009B0AFD" w:rsidP="00D260DA">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1.8</w:t>
      </w:r>
      <w:r w:rsidR="00D260DA" w:rsidRPr="00EC418F">
        <w:rPr>
          <w:rFonts w:eastAsia="Times New Roman" w:cs="Times New Roman"/>
          <w:sz w:val="24"/>
          <w:szCs w:val="24"/>
          <w:lang w:eastAsia="ru-RU"/>
        </w:rPr>
        <w:t xml:space="preserve">. Протокол аукциона </w:t>
      </w:r>
      <w:r w:rsidR="00CE13D3">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протокол, подписываемый членами Комиссии, содержащий сведения о признании участника аукциона победителем и о результатах аукциона.</w:t>
      </w:r>
    </w:p>
    <w:p w:rsidR="00D260DA" w:rsidRPr="00EC418F" w:rsidRDefault="009B0AFD" w:rsidP="003E6555">
      <w:pPr>
        <w:widowControl w:val="0"/>
        <w:spacing w:after="0" w:line="240" w:lineRule="auto"/>
        <w:jc w:val="both"/>
        <w:rPr>
          <w:rFonts w:eastAsia="Times New Roman" w:cs="Times New Roman"/>
          <w:sz w:val="24"/>
          <w:szCs w:val="24"/>
          <w:lang w:eastAsia="ru-RU"/>
        </w:rPr>
      </w:pPr>
      <w:r>
        <w:rPr>
          <w:rFonts w:eastAsia="Times New Roman" w:cs="Times New Roman"/>
          <w:sz w:val="24"/>
          <w:szCs w:val="24"/>
          <w:lang w:eastAsia="ru-RU"/>
        </w:rPr>
        <w:t>    1.9</w:t>
      </w:r>
      <w:r w:rsidR="00D260DA" w:rsidRPr="00EC418F">
        <w:rPr>
          <w:rFonts w:eastAsia="Times New Roman" w:cs="Times New Roman"/>
          <w:sz w:val="24"/>
          <w:szCs w:val="24"/>
          <w:lang w:eastAsia="ru-RU"/>
        </w:rPr>
        <w:t xml:space="preserve">. Договор </w:t>
      </w:r>
      <w:r w:rsidR="00CE13D3">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договор на размещение нестационарных торговых объектов на территории </w:t>
      </w:r>
      <w:r w:rsidR="003E6555" w:rsidRPr="00EC418F">
        <w:rPr>
          <w:rFonts w:eastAsia="Times New Roman" w:cs="Times New Roman"/>
          <w:sz w:val="24"/>
          <w:szCs w:val="24"/>
          <w:lang w:eastAsia="ru-RU"/>
        </w:rPr>
        <w:t>Трубчевского городского поселения</w:t>
      </w:r>
      <w:r w:rsidR="00D260DA" w:rsidRPr="00EC418F">
        <w:rPr>
          <w:rFonts w:eastAsia="Times New Roman" w:cs="Times New Roman"/>
          <w:sz w:val="24"/>
          <w:szCs w:val="24"/>
          <w:lang w:eastAsia="ru-RU"/>
        </w:rPr>
        <w:t xml:space="preserve">, заключенный уполномоченным органом. </w:t>
      </w:r>
    </w:p>
    <w:p w:rsidR="00D260DA" w:rsidRPr="00EC418F" w:rsidRDefault="00D260DA" w:rsidP="00D260DA">
      <w:pPr>
        <w:spacing w:after="0" w:line="240" w:lineRule="auto"/>
        <w:ind w:firstLine="709"/>
        <w:jc w:val="both"/>
        <w:rPr>
          <w:rFonts w:eastAsia="Times New Roman" w:cs="Times New Roman"/>
          <w:sz w:val="24"/>
          <w:szCs w:val="24"/>
          <w:lang w:eastAsia="ru-RU"/>
        </w:rPr>
      </w:pPr>
      <w:r w:rsidRPr="00EC418F">
        <w:rPr>
          <w:rFonts w:eastAsia="Times New Roman" w:cs="Times New Roman"/>
          <w:sz w:val="24"/>
          <w:szCs w:val="24"/>
          <w:lang w:eastAsia="ru-RU"/>
        </w:rPr>
        <w:t xml:space="preserve">Оформление договоров на размещение нестационарных торговых объектов, ведение реестра договоров на размещение нестационарных торговых объектов и контроль за исполнением условий договоров на размещение нестационарных торговых объектов с победителем аукциона </w:t>
      </w:r>
      <w:r w:rsidRPr="00EC418F">
        <w:rPr>
          <w:rFonts w:eastAsia="Times New Roman" w:cs="Times New Roman"/>
          <w:sz w:val="24"/>
          <w:szCs w:val="24"/>
          <w:lang w:eastAsia="ar-SA"/>
        </w:rPr>
        <w:t xml:space="preserve">осуществляет </w:t>
      </w:r>
      <w:r w:rsidR="003E6555" w:rsidRPr="00EC418F">
        <w:rPr>
          <w:rFonts w:eastAsia="Times New Roman" w:cs="Times New Roman"/>
          <w:sz w:val="24"/>
          <w:szCs w:val="24"/>
          <w:lang w:eastAsia="ar-SA"/>
        </w:rPr>
        <w:t xml:space="preserve">отдел экономики </w:t>
      </w:r>
      <w:r w:rsidRPr="00EC418F">
        <w:rPr>
          <w:rFonts w:eastAsia="Times New Roman" w:cs="Times New Roman"/>
          <w:sz w:val="24"/>
          <w:szCs w:val="24"/>
          <w:lang w:eastAsia="ar-SA"/>
        </w:rPr>
        <w:t>администрации</w:t>
      </w:r>
      <w:r w:rsidR="003275FF">
        <w:rPr>
          <w:rFonts w:eastAsia="Times New Roman" w:cs="Times New Roman"/>
          <w:sz w:val="24"/>
          <w:szCs w:val="24"/>
          <w:lang w:eastAsia="ar-SA"/>
        </w:rPr>
        <w:t xml:space="preserve"> </w:t>
      </w:r>
      <w:r w:rsidR="003E6555" w:rsidRPr="00EC418F">
        <w:rPr>
          <w:rFonts w:eastAsia="Calibri" w:cs="Times New Roman"/>
          <w:sz w:val="24"/>
          <w:szCs w:val="24"/>
        </w:rPr>
        <w:t xml:space="preserve">Трубчевского муниципального района </w:t>
      </w:r>
      <w:r w:rsidRPr="00EC418F">
        <w:rPr>
          <w:rFonts w:eastAsia="Times New Roman" w:cs="Times New Roman"/>
          <w:sz w:val="24"/>
          <w:szCs w:val="24"/>
          <w:lang w:eastAsia="ru-RU"/>
        </w:rPr>
        <w:t>в порядке, предусмотренном Гражданским кодексом Российской Федерации, иными федеральными законами и муниципальными правовыми актами.</w:t>
      </w:r>
    </w:p>
    <w:p w:rsidR="00D260DA" w:rsidRPr="00EC418F" w:rsidRDefault="009B0AFD" w:rsidP="00D260DA">
      <w:pPr>
        <w:spacing w:after="0" w:line="240" w:lineRule="auto"/>
        <w:jc w:val="both"/>
        <w:rPr>
          <w:rFonts w:eastAsia="Times New Roman" w:cs="Times New Roman"/>
          <w:sz w:val="24"/>
          <w:szCs w:val="24"/>
          <w:lang w:eastAsia="ru-RU"/>
        </w:rPr>
      </w:pPr>
      <w:r>
        <w:rPr>
          <w:rFonts w:eastAsia="Times New Roman" w:cs="Times New Roman"/>
          <w:sz w:val="24"/>
          <w:szCs w:val="24"/>
          <w:lang w:eastAsia="ru-RU"/>
        </w:rPr>
        <w:t>    1.10</w:t>
      </w:r>
      <w:r w:rsidR="00D260DA" w:rsidRPr="00EC418F">
        <w:rPr>
          <w:rFonts w:eastAsia="Times New Roman" w:cs="Times New Roman"/>
          <w:sz w:val="24"/>
          <w:szCs w:val="24"/>
          <w:lang w:eastAsia="ru-RU"/>
        </w:rPr>
        <w:t>. Официальный сайт  администрации</w:t>
      </w:r>
      <w:r w:rsidR="003E6555" w:rsidRPr="00EC418F">
        <w:rPr>
          <w:rFonts w:eastAsia="Calibri" w:cs="Times New Roman"/>
          <w:sz w:val="24"/>
          <w:szCs w:val="24"/>
        </w:rPr>
        <w:t xml:space="preserve">Трубчевского муниципального района </w:t>
      </w:r>
      <w:r w:rsidR="00D260DA" w:rsidRPr="00EC418F">
        <w:rPr>
          <w:rFonts w:eastAsia="Times New Roman" w:cs="Times New Roman"/>
          <w:sz w:val="24"/>
          <w:szCs w:val="24"/>
          <w:lang w:eastAsia="ru-RU"/>
        </w:rPr>
        <w:t xml:space="preserve">в сети Интернет </w:t>
      </w:r>
      <w:r w:rsidR="00CE13D3">
        <w:rPr>
          <w:rFonts w:eastAsia="Times New Roman" w:cs="Times New Roman"/>
          <w:sz w:val="24"/>
          <w:szCs w:val="24"/>
          <w:lang w:eastAsia="ru-RU"/>
        </w:rPr>
        <w:t xml:space="preserve"> –</w:t>
      </w:r>
      <w:r w:rsidR="00D260DA" w:rsidRPr="00EC418F">
        <w:rPr>
          <w:rFonts w:eastAsia="Times New Roman" w:cs="Times New Roman"/>
          <w:sz w:val="24"/>
          <w:szCs w:val="24"/>
          <w:lang w:eastAsia="ru-RU"/>
        </w:rPr>
        <w:t>  </w:t>
      </w:r>
      <w:r w:rsidR="003E6555" w:rsidRPr="00EC418F">
        <w:rPr>
          <w:rFonts w:eastAsia="Calibri" w:cs="Times New Roman"/>
          <w:sz w:val="24"/>
          <w:szCs w:val="24"/>
        </w:rPr>
        <w:t>trubech.ru.</w:t>
      </w:r>
    </w:p>
    <w:p w:rsidR="00D260DA" w:rsidRPr="00EC418F" w:rsidRDefault="009B0AFD" w:rsidP="009B0AFD">
      <w:pPr>
        <w:spacing w:after="0" w:line="240" w:lineRule="auto"/>
        <w:ind w:firstLine="284"/>
        <w:jc w:val="both"/>
        <w:rPr>
          <w:rFonts w:eastAsia="Times New Roman" w:cs="Times New Roman"/>
          <w:sz w:val="24"/>
          <w:szCs w:val="24"/>
          <w:lang w:eastAsia="ru-RU"/>
        </w:rPr>
      </w:pPr>
      <w:r>
        <w:rPr>
          <w:rFonts w:eastAsia="Times New Roman" w:cs="Times New Roman"/>
          <w:sz w:val="24"/>
          <w:szCs w:val="24"/>
          <w:lang w:eastAsia="ru-RU"/>
        </w:rPr>
        <w:t>1.11</w:t>
      </w:r>
      <w:r w:rsidR="00D260DA" w:rsidRPr="00EC418F">
        <w:rPr>
          <w:rFonts w:eastAsia="Times New Roman" w:cs="Times New Roman"/>
          <w:sz w:val="24"/>
          <w:szCs w:val="24"/>
          <w:lang w:eastAsia="ru-RU"/>
        </w:rPr>
        <w:t>. В случае если к участию в аукционе с учетом требований, установленных информационным сообщением о проведении аукциона, допущен один претендент и аукцион признан несостоявшимся, Договор заключается с единственным участником аукциона.</w:t>
      </w:r>
    </w:p>
    <w:p w:rsidR="003275FF" w:rsidRDefault="003275FF" w:rsidP="00D260DA">
      <w:pPr>
        <w:spacing w:after="0" w:line="240" w:lineRule="auto"/>
        <w:jc w:val="center"/>
        <w:rPr>
          <w:rFonts w:eastAsia="Times New Roman" w:cs="Times New Roman"/>
          <w:b/>
          <w:bCs/>
          <w:sz w:val="24"/>
          <w:szCs w:val="24"/>
          <w:lang w:eastAsia="ru-RU"/>
        </w:rPr>
      </w:pPr>
    </w:p>
    <w:p w:rsidR="00D260DA" w:rsidRDefault="00D260DA" w:rsidP="00D260DA">
      <w:pPr>
        <w:spacing w:after="0" w:line="240" w:lineRule="auto"/>
        <w:jc w:val="center"/>
        <w:rPr>
          <w:rFonts w:eastAsia="Times New Roman" w:cs="Times New Roman"/>
          <w:b/>
          <w:bCs/>
          <w:sz w:val="24"/>
          <w:szCs w:val="24"/>
          <w:lang w:eastAsia="ru-RU"/>
        </w:rPr>
      </w:pPr>
      <w:r w:rsidRPr="00EC418F">
        <w:rPr>
          <w:rFonts w:eastAsia="Times New Roman" w:cs="Times New Roman"/>
          <w:b/>
          <w:bCs/>
          <w:sz w:val="24"/>
          <w:szCs w:val="24"/>
          <w:lang w:eastAsia="ru-RU"/>
        </w:rPr>
        <w:t>2. Полномочия Организатора</w:t>
      </w:r>
    </w:p>
    <w:p w:rsidR="003275FF" w:rsidRPr="00EC418F" w:rsidRDefault="003275FF" w:rsidP="00D260DA">
      <w:pPr>
        <w:spacing w:after="0" w:line="240" w:lineRule="auto"/>
        <w:jc w:val="center"/>
        <w:rPr>
          <w:rFonts w:eastAsia="Times New Roman" w:cs="Times New Roman"/>
          <w:sz w:val="24"/>
          <w:szCs w:val="24"/>
          <w:lang w:eastAsia="ru-RU"/>
        </w:rPr>
      </w:pP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2.1. Определяет начальную (минимальную) цену аукциона на право заключения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lastRenderedPageBreak/>
        <w:t>   2.2. Определяет срок и условия внесения задатка физическими и юридическими лицами, намеревающимися принять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2.3. Определяет место, даты начала и окончания приема заявок, место и срок проведения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2.4. Организует подготовку и публикацию информационного сообщения о проведении аукциона на официальном сайте  администрации</w:t>
      </w:r>
      <w:r w:rsidR="003275FF">
        <w:rPr>
          <w:rFonts w:eastAsia="Times New Roman" w:cs="Times New Roman"/>
          <w:sz w:val="24"/>
          <w:szCs w:val="24"/>
          <w:lang w:eastAsia="ru-RU"/>
        </w:rPr>
        <w:t xml:space="preserve"> </w:t>
      </w:r>
      <w:r w:rsidR="003E6555" w:rsidRPr="00EC418F">
        <w:rPr>
          <w:rFonts w:eastAsia="Calibri" w:cs="Times New Roman"/>
          <w:sz w:val="24"/>
          <w:szCs w:val="24"/>
        </w:rPr>
        <w:t xml:space="preserve">Трубчевского муниципального </w:t>
      </w:r>
      <w:r w:rsidRPr="00EC418F">
        <w:rPr>
          <w:rFonts w:eastAsia="Times New Roman" w:cs="Times New Roman"/>
          <w:sz w:val="24"/>
          <w:szCs w:val="24"/>
          <w:lang w:eastAsia="ru-RU"/>
        </w:rPr>
        <w:t>района</w:t>
      </w:r>
      <w:r w:rsidR="003275FF">
        <w:rPr>
          <w:rFonts w:eastAsia="Times New Roman" w:cs="Times New Roman"/>
          <w:sz w:val="24"/>
          <w:szCs w:val="24"/>
          <w:lang w:eastAsia="ru-RU"/>
        </w:rPr>
        <w:t xml:space="preserve"> </w:t>
      </w:r>
      <w:r w:rsidRPr="00EC418F">
        <w:rPr>
          <w:rFonts w:eastAsia="Times New Roman" w:cs="Times New Roman"/>
          <w:sz w:val="24"/>
          <w:szCs w:val="24"/>
          <w:lang w:eastAsia="ru-RU"/>
        </w:rPr>
        <w:t>в сети Интернет.</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2.5. Принимает от претендентов заявки на участие в аукционе (далее – заявки) и прилагаемые к ним документы по составленной ими описи.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2.6. Проверяет правильность оформления представленных претендентами документов и определяет их соответствие требованиям, опубликованным в информационном сообщении о проведении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2.7. Ведет учет заявок по мере их поступления в журнале приема заявок.</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2.8. Производит расчеты с претендентами, участниками и победителем аукциона.</w:t>
      </w:r>
    </w:p>
    <w:p w:rsidR="003275FF" w:rsidRDefault="003275FF" w:rsidP="00D260DA">
      <w:pPr>
        <w:spacing w:after="280" w:afterAutospacing="1" w:line="240" w:lineRule="auto"/>
        <w:jc w:val="center"/>
        <w:rPr>
          <w:rFonts w:eastAsia="Times New Roman" w:cs="Times New Roman"/>
          <w:b/>
          <w:bCs/>
          <w:sz w:val="24"/>
          <w:szCs w:val="24"/>
          <w:lang w:eastAsia="ru-RU"/>
        </w:rPr>
      </w:pPr>
    </w:p>
    <w:p w:rsidR="00D260DA" w:rsidRPr="00EC418F" w:rsidRDefault="00D260DA" w:rsidP="00D260DA">
      <w:pPr>
        <w:spacing w:after="280" w:afterAutospacing="1" w:line="240" w:lineRule="auto"/>
        <w:jc w:val="center"/>
        <w:rPr>
          <w:rFonts w:eastAsia="Times New Roman" w:cs="Times New Roman"/>
          <w:sz w:val="24"/>
          <w:szCs w:val="24"/>
          <w:lang w:eastAsia="ru-RU"/>
        </w:rPr>
      </w:pPr>
      <w:r w:rsidRPr="00EC418F">
        <w:rPr>
          <w:rFonts w:eastAsia="Times New Roman" w:cs="Times New Roman"/>
          <w:b/>
          <w:bCs/>
          <w:sz w:val="24"/>
          <w:szCs w:val="24"/>
          <w:lang w:eastAsia="ru-RU"/>
        </w:rPr>
        <w:t>3. Полномочия Комиссии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3.1. Комиссия состоит из председателя, заместителя председателя и членов Комиссии. Комиссию возглавляет председатель. В случае отсутствия председателя Комиссии его обязанности выполняет заместитель председателя Комиссии. Протоколы заседания Комиссии подписываются всеми присутствующими на заседании членами Комиссии, заместителем председателя Комиссии и утверждаются председателем Комиссии.</w:t>
      </w:r>
    </w:p>
    <w:p w:rsidR="00D260DA" w:rsidRPr="00EC418F" w:rsidRDefault="00D260DA" w:rsidP="00D260DA">
      <w:pPr>
        <w:spacing w:after="0" w:line="240" w:lineRule="auto"/>
        <w:jc w:val="both"/>
        <w:rPr>
          <w:rFonts w:eastAsia="Times New Roman" w:cs="Times New Roman"/>
          <w:color w:val="FF0000"/>
          <w:sz w:val="24"/>
          <w:szCs w:val="24"/>
          <w:lang w:eastAsia="ru-RU"/>
        </w:rPr>
      </w:pPr>
      <w:r w:rsidRPr="00EC418F">
        <w:rPr>
          <w:rFonts w:eastAsia="Times New Roman" w:cs="Times New Roman"/>
          <w:sz w:val="24"/>
          <w:szCs w:val="24"/>
          <w:lang w:eastAsia="ru-RU"/>
        </w:rPr>
        <w:t>    3.2. Состав Комиссии не менее семи человек, утверждается распоряжением  администрации</w:t>
      </w:r>
      <w:r w:rsidR="003275FF">
        <w:rPr>
          <w:rFonts w:eastAsia="Times New Roman" w:cs="Times New Roman"/>
          <w:sz w:val="24"/>
          <w:szCs w:val="24"/>
          <w:lang w:eastAsia="ru-RU"/>
        </w:rPr>
        <w:t xml:space="preserve"> </w:t>
      </w:r>
      <w:r w:rsidR="003E6555"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3.3. Решения Комиссии принимаются открытым голосованием простым большинством голосов членов Комиссии, присутствующих на заседании.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При голосовании каждый член Комиссии имеет один голос. В случае равенства голосов принимается решение, за которое голосовал председатель Комиссии.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3.4. Комиссия правомочна осуществлять свои функции, если на заседании Комиссии присутствует не менее половины общего числа ее членов.</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3.5. Комиссия принимает решение о признании претендентов участниками аукциона или об отказе в допуске к участию в аукционе и уведомляет претендентов о принятом решении.</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3.6. Комиссией осуществляется </w:t>
      </w:r>
      <w:r w:rsidR="002704CE" w:rsidRPr="00EC418F">
        <w:rPr>
          <w:rFonts w:eastAsia="Times New Roman" w:cs="Times New Roman"/>
          <w:sz w:val="24"/>
          <w:szCs w:val="24"/>
          <w:lang w:eastAsia="ru-RU"/>
        </w:rPr>
        <w:t>рассмотрение заявок</w:t>
      </w:r>
      <w:r w:rsidRPr="00EC418F">
        <w:rPr>
          <w:rFonts w:eastAsia="Times New Roman" w:cs="Times New Roman"/>
          <w:sz w:val="24"/>
          <w:szCs w:val="24"/>
          <w:lang w:eastAsia="ru-RU"/>
        </w:rPr>
        <w:t>, проведение аукциона, определение победителя аукционов, ведение протокола аукциона.</w:t>
      </w:r>
    </w:p>
    <w:p w:rsidR="003275FF" w:rsidRDefault="003275FF" w:rsidP="00D260DA">
      <w:pPr>
        <w:spacing w:after="0" w:line="240" w:lineRule="auto"/>
        <w:jc w:val="center"/>
        <w:rPr>
          <w:rFonts w:eastAsia="Times New Roman" w:cs="Times New Roman"/>
          <w:b/>
          <w:bCs/>
          <w:sz w:val="24"/>
          <w:szCs w:val="24"/>
          <w:lang w:eastAsia="ru-RU"/>
        </w:rPr>
      </w:pPr>
      <w:r>
        <w:rPr>
          <w:rFonts w:eastAsia="Times New Roman" w:cs="Times New Roman"/>
          <w:b/>
          <w:bCs/>
          <w:sz w:val="24"/>
          <w:szCs w:val="24"/>
          <w:lang w:eastAsia="ru-RU"/>
        </w:rPr>
        <w:t xml:space="preserve"> </w:t>
      </w:r>
    </w:p>
    <w:p w:rsidR="00D260DA" w:rsidRDefault="00D260DA" w:rsidP="00D260DA">
      <w:pPr>
        <w:spacing w:after="0" w:line="240" w:lineRule="auto"/>
        <w:jc w:val="center"/>
        <w:rPr>
          <w:rFonts w:eastAsia="Times New Roman" w:cs="Times New Roman"/>
          <w:b/>
          <w:bCs/>
          <w:sz w:val="24"/>
          <w:szCs w:val="24"/>
          <w:lang w:eastAsia="ru-RU"/>
        </w:rPr>
      </w:pPr>
      <w:r w:rsidRPr="00EC418F">
        <w:rPr>
          <w:rFonts w:eastAsia="Times New Roman" w:cs="Times New Roman"/>
          <w:b/>
          <w:bCs/>
          <w:sz w:val="24"/>
          <w:szCs w:val="24"/>
          <w:lang w:eastAsia="ru-RU"/>
        </w:rPr>
        <w:t>4. Требования к участникам аукциона</w:t>
      </w:r>
    </w:p>
    <w:p w:rsidR="003275FF" w:rsidRPr="00EC418F" w:rsidRDefault="003275FF" w:rsidP="00D260DA">
      <w:pPr>
        <w:spacing w:after="0" w:line="240" w:lineRule="auto"/>
        <w:jc w:val="center"/>
        <w:rPr>
          <w:rFonts w:eastAsia="Times New Roman" w:cs="Times New Roman"/>
          <w:sz w:val="24"/>
          <w:szCs w:val="24"/>
          <w:lang w:eastAsia="ru-RU"/>
        </w:rPr>
      </w:pP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При проведении аукциона устанавливаются следующие обязательные требования к участникам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4.1. Непроведение ликвидации участника аукциона и отсутствие решения арбитражного суда о признании участника аукциона банкротом и об открытии конкурсного производства.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4.2.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4.3. 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 Участник аукциона также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Pr="00EC418F">
        <w:rPr>
          <w:rFonts w:eastAsia="Times New Roman" w:cs="Times New Roman"/>
          <w:sz w:val="24"/>
          <w:szCs w:val="24"/>
          <w:lang w:eastAsia="ru-RU"/>
        </w:rPr>
        <w:lastRenderedPageBreak/>
        <w:t>Российской Федерации и решение по такой жалобе на день рассмотрения заявки на участие в аукционе не принято.</w:t>
      </w:r>
    </w:p>
    <w:p w:rsidR="003275FF" w:rsidRDefault="003275FF" w:rsidP="00D260DA">
      <w:pPr>
        <w:spacing w:after="280" w:afterAutospacing="1" w:line="240" w:lineRule="auto"/>
        <w:jc w:val="center"/>
        <w:rPr>
          <w:rFonts w:eastAsia="Times New Roman" w:cs="Times New Roman"/>
          <w:b/>
          <w:bCs/>
          <w:sz w:val="24"/>
          <w:szCs w:val="24"/>
          <w:lang w:eastAsia="ru-RU"/>
        </w:rPr>
      </w:pPr>
    </w:p>
    <w:p w:rsidR="00D260DA" w:rsidRPr="00EC418F" w:rsidRDefault="00D260DA" w:rsidP="00D260DA">
      <w:pPr>
        <w:spacing w:after="280" w:afterAutospacing="1" w:line="240" w:lineRule="auto"/>
        <w:jc w:val="center"/>
        <w:rPr>
          <w:rFonts w:eastAsia="Times New Roman" w:cs="Times New Roman"/>
          <w:sz w:val="24"/>
          <w:szCs w:val="24"/>
          <w:lang w:eastAsia="ru-RU"/>
        </w:rPr>
      </w:pPr>
      <w:r w:rsidRPr="00EC418F">
        <w:rPr>
          <w:rFonts w:eastAsia="Times New Roman" w:cs="Times New Roman"/>
          <w:b/>
          <w:bCs/>
          <w:sz w:val="24"/>
          <w:szCs w:val="24"/>
          <w:lang w:eastAsia="ru-RU"/>
        </w:rPr>
        <w:t>5. Информационное сообщение о проведении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5.1. Информационное сообщение о проведении аукциона Организатором размещается на официальном сайте  администрации</w:t>
      </w:r>
      <w:r w:rsidR="003275FF">
        <w:rPr>
          <w:rFonts w:eastAsia="Times New Roman" w:cs="Times New Roman"/>
          <w:sz w:val="24"/>
          <w:szCs w:val="24"/>
          <w:lang w:eastAsia="ru-RU"/>
        </w:rPr>
        <w:t xml:space="preserve"> </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5.2. В информационном сообщении о проведении аукциона должны быть указаны следующие сведения: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 наименование, место нахождения, почтовый адрес, номер контактного телефона Организатора;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 предмет аукциона с указанием адресного ориентира размещения нестационарного торгового объекта, количество нестационарных торговых объектов по одному адресному ориентиру, тип (вид) нестационарного торгового объекта с указанием его технических характеристик (в том числе параметры, требования к внешнему виду и площади объекта), срок действия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 начальная (минимальная) цена аукциона на право заключения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4) сведения о порядке внесения задатка, назначении платежа, реквизитах счета, порядке возвращения задатка, а также указание на то, что данное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является акцептом такой оферты, после чего договор о задатке считается заключенным в письменной форме;   </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 порядок, место, дата начала и дата окончания срока подачи заявок на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 требования к содержанию, форме и составу заявки на участие в аукционе, инструкция по заполнению заявки на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 место, дата и время проведения аукциона и подведения его итогов;</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8) срок со дня подписания протокола аукциона, в течение которого победитель аукциона должен подписать проект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9) форма, порядок, даты начала и окончания срока предоставления участникам аукциона разъяснений положений информационного сообщения о проведении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10) срок, в течение которого Организатор аукциона вправе отказаться от его проведения.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5.3. Со дня опубликования на официальном сайте  администрации</w:t>
      </w:r>
      <w:r w:rsidR="009B0AFD">
        <w:rPr>
          <w:rFonts w:eastAsia="Times New Roman" w:cs="Times New Roman"/>
          <w:sz w:val="24"/>
          <w:szCs w:val="24"/>
          <w:lang w:eastAsia="ru-RU"/>
        </w:rPr>
        <w:t xml:space="preserve"> </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информационного сообщения о проведении аукциона, Организатор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возможность ознакомления с документацией в порядке, указанном в информационном сообщении о проведении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5.4. Организатор, официально опубликовавший информационное сообщение о проведении аукциона и разместивший его на официальном сайте  администрации</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вправе отказаться от проведения аукциона в любое время, но не позднее чем за три дня до наступления даты его проведения, если иное не предусмотрено в информационном сообщении о проведении аукциона. Информационное сообщение об отказе от проведения аукциона опубликовывается Организатором на официальном сайте  администрации</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в течение трех рабочих дней со дня принятия решения об отказе от проведения аукциона. В течение трех рабочих дней со дня принятия Организатором указанного решения направляются уведомления всем претендентам, подавшим заявки на участие в аукционе. Организатор возвращает претендентам заявки с </w:t>
      </w:r>
      <w:r w:rsidRPr="00EC418F">
        <w:rPr>
          <w:rFonts w:eastAsia="Times New Roman" w:cs="Times New Roman"/>
          <w:sz w:val="24"/>
          <w:szCs w:val="24"/>
          <w:lang w:eastAsia="ru-RU"/>
        </w:rPr>
        <w:lastRenderedPageBreak/>
        <w:t>приложенными документами и внесенный задаток в течение пяти рабочих дней со дня принятия решения об отказе от проведения аукциона.</w:t>
      </w:r>
    </w:p>
    <w:p w:rsidR="003275FF" w:rsidRDefault="003275FF" w:rsidP="00D260DA">
      <w:pPr>
        <w:spacing w:after="280" w:afterAutospacing="1" w:line="240" w:lineRule="auto"/>
        <w:jc w:val="center"/>
        <w:rPr>
          <w:rFonts w:eastAsia="Times New Roman" w:cs="Times New Roman"/>
          <w:b/>
          <w:bCs/>
          <w:sz w:val="24"/>
          <w:szCs w:val="24"/>
          <w:lang w:eastAsia="ru-RU"/>
        </w:rPr>
      </w:pPr>
    </w:p>
    <w:p w:rsidR="00D260DA" w:rsidRPr="00EC418F" w:rsidRDefault="00D260DA" w:rsidP="00D260DA">
      <w:pPr>
        <w:spacing w:after="280" w:afterAutospacing="1" w:line="240" w:lineRule="auto"/>
        <w:jc w:val="center"/>
        <w:rPr>
          <w:rFonts w:eastAsia="Times New Roman" w:cs="Times New Roman"/>
          <w:sz w:val="24"/>
          <w:szCs w:val="24"/>
          <w:lang w:eastAsia="ru-RU"/>
        </w:rPr>
      </w:pPr>
      <w:r w:rsidRPr="00EC418F">
        <w:rPr>
          <w:rFonts w:eastAsia="Times New Roman" w:cs="Times New Roman"/>
          <w:b/>
          <w:bCs/>
          <w:sz w:val="24"/>
          <w:szCs w:val="24"/>
          <w:lang w:eastAsia="ru-RU"/>
        </w:rPr>
        <w:t>6. Условия участия в аукционе</w:t>
      </w:r>
    </w:p>
    <w:p w:rsidR="00D260DA" w:rsidRPr="00EC418F" w:rsidRDefault="00D260DA" w:rsidP="00D260DA">
      <w:pPr>
        <w:spacing w:after="280" w:afterAutospacing="1"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6.1. Для участия в аукционе претендент представляет Организатору (лично или через своего полномочного представителя) в установленный срок заявку по форме и содержанию, указанным в информационном сообщении, подлинный экземпляр платежного документа с отметкой банка плательщика для подтверждения исполнения претендентом требования о перечислении установленного задатка и иные документы в соответствии с требованиями, опубликованными в информационном сообщении о проведении аукциона. Заявка и опись представленных документов составляются в 2 экземплярах, один из которых остается у Организатора, другой </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 xml:space="preserve"> у заявителя.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6.2. Для участия в аукционе претендент вносит задаток на счет, указанный в информационном сообщении о проведении аукциона, в соответствии с требованиями, указанными в информационном сообщении о проведении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6.3. Прием заявок начинается с даты, объявленной в информационном сообщении о проведении аукциона, осуществляется в течение не менее 14 календарных дней и заканчивается не позднее чем за три календарных дня до даты рассмотрения Организатором заявок и документов претендентов.</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6.4. Заявка на участие в аукционе должна содержать:</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 сведения и документы о претенденте, подавшем такую заявку:</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 xml:space="preserve"> фирменное наименование (наименование), сведения об организационно</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правовой форме, месте нахождения, почтовый адрес, банковские реквизиты: наименование банка, БИК, расчетный счет, ИНН, КПП (для юридического лица), фамилию, имя, отчество, паспортные данные, сведения о месте жительства, банковские реквизиты: наименование банка, БИК, расчетный счет, ИНН (для индивидуального предпринимателя), номер контактного телефона;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 xml:space="preserve"> полученную не ранее чем за три месяца до дня размещения на официальном сайте администрации</w:t>
      </w:r>
      <w:r w:rsidR="003275FF">
        <w:rPr>
          <w:rFonts w:eastAsia="Times New Roman" w:cs="Times New Roman"/>
          <w:sz w:val="24"/>
          <w:szCs w:val="24"/>
          <w:lang w:eastAsia="ru-RU"/>
        </w:rPr>
        <w:t xml:space="preserve"> </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информационного сообщения о проведении аукциона выписку из Единого государственного реестра юридических лиц (для юридических лиц), полученную не ранее чем за три месяца до дня размещения на официальном сайте  администрации </w:t>
      </w:r>
      <w:r w:rsidR="005E574D" w:rsidRPr="00EC418F">
        <w:rPr>
          <w:rFonts w:eastAsia="Calibri" w:cs="Times New Roman"/>
          <w:sz w:val="24"/>
          <w:szCs w:val="24"/>
        </w:rPr>
        <w:t xml:space="preserve">Трубчевского муниципального </w:t>
      </w:r>
      <w:r w:rsidRPr="00EC418F">
        <w:rPr>
          <w:rFonts w:eastAsia="Times New Roman" w:cs="Times New Roman"/>
          <w:sz w:val="24"/>
          <w:szCs w:val="24"/>
          <w:lang w:eastAsia="ru-RU"/>
        </w:rPr>
        <w:t>района в сетиИнтернет информационного сообщения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дня размещения на официальном сайте администрации</w:t>
      </w:r>
      <w:r w:rsidR="003275FF">
        <w:rPr>
          <w:rFonts w:eastAsia="Times New Roman" w:cs="Times New Roman"/>
          <w:sz w:val="24"/>
          <w:szCs w:val="24"/>
          <w:lang w:eastAsia="ru-RU"/>
        </w:rPr>
        <w:t xml:space="preserve"> </w:t>
      </w:r>
      <w:r w:rsidR="005E574D" w:rsidRPr="00EC418F">
        <w:rPr>
          <w:rFonts w:eastAsia="Calibri" w:cs="Times New Roman"/>
          <w:sz w:val="24"/>
          <w:szCs w:val="24"/>
        </w:rPr>
        <w:t>Трубчевского муниципального</w:t>
      </w:r>
      <w:r w:rsidRPr="00EC418F">
        <w:rPr>
          <w:rFonts w:eastAsia="Times New Roman" w:cs="Times New Roman"/>
          <w:sz w:val="24"/>
          <w:szCs w:val="24"/>
          <w:lang w:eastAsia="ru-RU"/>
        </w:rPr>
        <w:t xml:space="preserve"> района в сети Интернет информационного сообщения о проведении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 xml:space="preserve"> документ, подтверждающий полномочия лица на осуществление действий от имени претендента;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 документы, подтверждающие соответствие претендента установленным требованиям и условиям допуска к участию в аукционе, а именно:</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 xml:space="preserve"> заявление об отсутствии решения о ликвидации претендента </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 xml:space="preserve"> юридического лица, об отсутствии решения арбитражного суда о признании претендента </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 xml:space="preserve">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w:t>
      </w:r>
      <w:r w:rsidRPr="00EC418F">
        <w:rPr>
          <w:rFonts w:eastAsia="Times New Roman" w:cs="Times New Roman"/>
          <w:sz w:val="24"/>
          <w:szCs w:val="24"/>
          <w:lang w:eastAsia="ru-RU"/>
        </w:rPr>
        <w:lastRenderedPageBreak/>
        <w:t>предусмотренном Кодексом Российской Федерации об административных правонарушениях, на день подачи заявки на участие в аукционе, об отсутствии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6.4.1. 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6.5. Претендент вправе подать только одну заявку на участие в аукционе в отношении каждого предмета аукциона (лота).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6.6. Заявка с прилагаемыми к ней документами регистрируется Организатором в журнале приема заявок с присвоением каждой заявке номера и указанием даты и времени подачи документов. На каждом экземпляре заявки Организатором делается отметка о принятии заявки с указанием ее номера, даты и времени принятия.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6.7. Заявки, поступившие по истечении срока их приема, указанного в информационном сообщении о проведении аукциона, вместе с описью, на которой делается отметка об отказе в принятии документов, возвращаются претендентам или их уполномоченным представителям под расписку.</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6.8. Организатор принимает меры по обеспечению сохранности заявок и прилагаемых к ним документов, поданных претендентами при подаче заявок, а также конфиденциальности сведений о лицах, подавших заявки, и содержания представленных ими документов до момента их рассмотрения.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6.9. При рассмотрении заявок на участие в аукционе претендент не допускается Организатором к участию в аукционе в следующих случаях:</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 непредставление документов, указанных в информационном сообщении о проведении аукциона, либо наличие в таких документах недостоверных сведений о претенденте;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2) несоответствие требованиям, установленным в соответствии с разделом 4 настоящего Положения;</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3) заявка подписана лицом, не уполномоченным претендентом на осуществление таких действий;</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4) не подтверждено поступление денежных</w:t>
      </w:r>
      <w:r w:rsidR="002F167B" w:rsidRPr="00EC418F">
        <w:rPr>
          <w:rFonts w:eastAsia="Times New Roman" w:cs="Times New Roman"/>
          <w:sz w:val="24"/>
          <w:szCs w:val="24"/>
          <w:lang w:eastAsia="ru-RU"/>
        </w:rPr>
        <w:t xml:space="preserve"> средств в качестве </w:t>
      </w:r>
      <w:r w:rsidRPr="00EC418F">
        <w:rPr>
          <w:rFonts w:eastAsia="Times New Roman" w:cs="Times New Roman"/>
          <w:sz w:val="24"/>
          <w:szCs w:val="24"/>
          <w:lang w:eastAsia="ru-RU"/>
        </w:rPr>
        <w:t>задатка на счет, указанный в информационном сообщении о проведении аукциона, в установленный срок;</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5) несоответствие заявки на участие в аукционе требованиям информационного сообщения о проведении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Перечень указанных оснований отказа претенденту в участии в аукционе является исчерпывающим.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6.10. Организатор вправе запросить сведения о проведении ликвидации участника аукциона, о принятии арбитражным судом решения о признании такого участника банкротом и об открытии конкурсного производства.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6.11. Претендент, подавший заявку на участие в аукционе, вправе отозвать заявку на участие в аукционе в любое время до момента вскрытия Комиссией конвертов с предложением по цене на право заключения Договора.</w:t>
      </w:r>
    </w:p>
    <w:p w:rsidR="003275FF" w:rsidRDefault="003275FF" w:rsidP="00D260DA">
      <w:pPr>
        <w:spacing w:after="0" w:line="240" w:lineRule="auto"/>
        <w:jc w:val="center"/>
        <w:rPr>
          <w:rFonts w:eastAsia="Times New Roman" w:cs="Times New Roman"/>
          <w:b/>
          <w:bCs/>
          <w:sz w:val="24"/>
          <w:szCs w:val="24"/>
          <w:lang w:eastAsia="ru-RU"/>
        </w:rPr>
      </w:pPr>
    </w:p>
    <w:p w:rsidR="00D260DA" w:rsidRDefault="00D260DA" w:rsidP="00D260DA">
      <w:pPr>
        <w:spacing w:after="0" w:line="240" w:lineRule="auto"/>
        <w:jc w:val="center"/>
        <w:rPr>
          <w:rFonts w:eastAsia="Times New Roman" w:cs="Times New Roman"/>
          <w:b/>
          <w:bCs/>
          <w:sz w:val="24"/>
          <w:szCs w:val="24"/>
          <w:lang w:eastAsia="ru-RU"/>
        </w:rPr>
      </w:pPr>
      <w:r w:rsidRPr="00EC418F">
        <w:rPr>
          <w:rFonts w:eastAsia="Times New Roman" w:cs="Times New Roman"/>
          <w:b/>
          <w:bCs/>
          <w:sz w:val="24"/>
          <w:szCs w:val="24"/>
          <w:lang w:eastAsia="ru-RU"/>
        </w:rPr>
        <w:t>7. Порядок рассмотрения заявок на участие в аукционе</w:t>
      </w:r>
    </w:p>
    <w:p w:rsidR="003275FF" w:rsidRPr="00EC418F" w:rsidRDefault="003275FF" w:rsidP="00D260DA">
      <w:pPr>
        <w:spacing w:after="0" w:line="240" w:lineRule="auto"/>
        <w:jc w:val="center"/>
        <w:rPr>
          <w:rFonts w:eastAsia="Times New Roman" w:cs="Times New Roman"/>
          <w:sz w:val="24"/>
          <w:szCs w:val="24"/>
          <w:lang w:eastAsia="ru-RU"/>
        </w:rPr>
      </w:pP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7.1. Комиссия рассматривает заявки на участие в аукционе на предмет соответствия требованиям, опубликованным в информационном сообщении о проведении аукциона, и соответствия заявителей требованиям, установленным настоящим Положением, устанавливает факт поступления от претендентов задатков на основании выписки (выписок) с соответствующего счета. 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lastRenderedPageBreak/>
        <w:t>    7.2. Срок рассмотрения заявок на участие в аукционе не может превышать десяти дней с даты окончания приема заявок на участие в аукционе.</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7.3. Решение Комиссии о признании претендентов участниками аукциона оформляется протоколом.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В протоколе о признании претендентов участниками аукциона приводится перечень принятых заявок с указанием имен (наименований) претендентов, имена (наименования) претендентов, признанных участниками аукциона, а также имена (наименования) претендентов, которым было отказано в допуске к участию в аукционе, с указанием оснований отказа.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При наличии оснований для признания аукциона несостоявшимся Организатор принимает соответствующее решение, которое оформляется протоколом.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7.4. Претенденты, признанные участниками аукциона, и претенденты, не допущенные к участию в аукционе, уведомляются о принятом решении в день проведения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7.5. Претендент приобретает статус участника аукциона с момента подписания Комиссией протокола о признании претендентов участниками аукциона.</w:t>
      </w:r>
    </w:p>
    <w:p w:rsidR="003275FF" w:rsidRDefault="003275FF" w:rsidP="00D260DA">
      <w:pPr>
        <w:spacing w:after="280" w:afterAutospacing="1" w:line="240" w:lineRule="auto"/>
        <w:ind w:firstLine="708"/>
        <w:jc w:val="both"/>
        <w:rPr>
          <w:rFonts w:eastAsia="Times New Roman" w:cs="Times New Roman"/>
          <w:b/>
          <w:bCs/>
          <w:sz w:val="24"/>
          <w:szCs w:val="24"/>
          <w:lang w:eastAsia="ru-RU"/>
        </w:rPr>
      </w:pPr>
    </w:p>
    <w:p w:rsidR="00D260DA" w:rsidRPr="00EC418F" w:rsidRDefault="00D260DA" w:rsidP="00D260DA">
      <w:pPr>
        <w:spacing w:after="280" w:afterAutospacing="1" w:line="240" w:lineRule="auto"/>
        <w:ind w:firstLine="708"/>
        <w:jc w:val="both"/>
        <w:rPr>
          <w:rFonts w:eastAsia="Times New Roman" w:cs="Times New Roman"/>
          <w:sz w:val="24"/>
          <w:szCs w:val="24"/>
          <w:lang w:eastAsia="ru-RU"/>
        </w:rPr>
      </w:pPr>
      <w:r w:rsidRPr="00EC418F">
        <w:rPr>
          <w:rFonts w:eastAsia="Times New Roman" w:cs="Times New Roman"/>
          <w:b/>
          <w:bCs/>
          <w:sz w:val="24"/>
          <w:szCs w:val="24"/>
          <w:lang w:eastAsia="ru-RU"/>
        </w:rPr>
        <w:t>8. Начальная (минимальная) цена аукциона на право заключения Договора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8.1. Начальная (минимальная) цена аукциона на право заключения Договора определяется на основании Методики определения начальной (минимальной) цены на размещение нестационарного объекта, установленной в извещении и аукционной документации на право размещения нестационарных объектов на территории </w:t>
      </w:r>
      <w:r w:rsidR="005E574D" w:rsidRPr="00EC418F">
        <w:rPr>
          <w:rFonts w:eastAsia="Times New Roman" w:cs="Times New Roman"/>
          <w:sz w:val="24"/>
          <w:szCs w:val="24"/>
          <w:lang w:eastAsia="ru-RU"/>
        </w:rPr>
        <w:t>Трубчевского</w:t>
      </w:r>
      <w:r w:rsidR="009B0AFD">
        <w:rPr>
          <w:rFonts w:eastAsia="Times New Roman" w:cs="Times New Roman"/>
          <w:sz w:val="24"/>
          <w:szCs w:val="24"/>
          <w:lang w:eastAsia="ru-RU"/>
        </w:rPr>
        <w:t xml:space="preserve"> </w:t>
      </w:r>
      <w:r w:rsidRPr="00EC418F">
        <w:rPr>
          <w:rFonts w:eastAsia="Times New Roman" w:cs="Times New Roman"/>
          <w:sz w:val="24"/>
          <w:szCs w:val="24"/>
          <w:lang w:eastAsia="ru-RU"/>
        </w:rPr>
        <w:t>горо</w:t>
      </w:r>
      <w:r w:rsidR="009B0AFD">
        <w:rPr>
          <w:rFonts w:eastAsia="Times New Roman" w:cs="Times New Roman"/>
          <w:sz w:val="24"/>
          <w:szCs w:val="24"/>
          <w:lang w:eastAsia="ru-RU"/>
        </w:rPr>
        <w:t>дского поселения (Приложение 2</w:t>
      </w:r>
      <w:r w:rsidRPr="00EC418F">
        <w:rPr>
          <w:rFonts w:eastAsia="Times New Roman" w:cs="Times New Roman"/>
          <w:sz w:val="24"/>
          <w:szCs w:val="24"/>
          <w:lang w:eastAsia="ru-RU"/>
        </w:rPr>
        <w:t xml:space="preserve"> к настоящему положению).</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8.2. Для участия в аукционе устанавливается требование </w:t>
      </w:r>
      <w:r w:rsidR="002F167B" w:rsidRPr="00EC418F">
        <w:rPr>
          <w:rFonts w:eastAsia="Times New Roman" w:cs="Times New Roman"/>
          <w:sz w:val="24"/>
          <w:szCs w:val="24"/>
          <w:lang w:eastAsia="ru-RU"/>
        </w:rPr>
        <w:t>о внесении</w:t>
      </w:r>
      <w:r w:rsidRPr="00EC418F">
        <w:rPr>
          <w:rFonts w:eastAsia="Times New Roman" w:cs="Times New Roman"/>
          <w:sz w:val="24"/>
          <w:szCs w:val="24"/>
          <w:lang w:eastAsia="ru-RU"/>
        </w:rPr>
        <w:t xml:space="preserve"> задатк</w:t>
      </w:r>
      <w:r w:rsidR="002F167B" w:rsidRPr="00EC418F">
        <w:rPr>
          <w:rFonts w:eastAsia="Times New Roman" w:cs="Times New Roman"/>
          <w:sz w:val="24"/>
          <w:szCs w:val="24"/>
          <w:lang w:eastAsia="ru-RU"/>
        </w:rPr>
        <w:t>а</w:t>
      </w:r>
      <w:r w:rsidRPr="00EC418F">
        <w:rPr>
          <w:rFonts w:eastAsia="Times New Roman" w:cs="Times New Roman"/>
          <w:sz w:val="24"/>
          <w:szCs w:val="24"/>
          <w:lang w:eastAsia="ru-RU"/>
        </w:rPr>
        <w:t xml:space="preserve"> в размере 20% начальной (минимальной) цены аукциона на право заключения Договора по каждому лоту. Информационное сообщение о проведении аукциона на право заключения Договора является публичной офертой для заключения договора о задатке в соответствии со ст. 437 Гражданского кодекса Российской Федерации, а подача претендентом и перечисление задатка является акцептом такой оферты, после чего договор о задатке считается заключенным в письменной форме.</w:t>
      </w:r>
    </w:p>
    <w:p w:rsidR="003275FF" w:rsidRDefault="003275FF" w:rsidP="00D260DA">
      <w:pPr>
        <w:spacing w:after="280" w:afterAutospacing="1" w:line="240" w:lineRule="auto"/>
        <w:jc w:val="center"/>
        <w:rPr>
          <w:rFonts w:eastAsia="Times New Roman" w:cs="Times New Roman"/>
          <w:b/>
          <w:bCs/>
          <w:sz w:val="24"/>
          <w:szCs w:val="24"/>
          <w:lang w:eastAsia="ru-RU"/>
        </w:rPr>
      </w:pPr>
    </w:p>
    <w:p w:rsidR="00D260DA" w:rsidRPr="00EC418F" w:rsidRDefault="00D260DA" w:rsidP="00D260DA">
      <w:pPr>
        <w:spacing w:after="280" w:afterAutospacing="1" w:line="240" w:lineRule="auto"/>
        <w:jc w:val="center"/>
        <w:rPr>
          <w:rFonts w:eastAsia="Times New Roman" w:cs="Times New Roman"/>
          <w:b/>
          <w:bCs/>
          <w:sz w:val="24"/>
          <w:szCs w:val="24"/>
          <w:lang w:eastAsia="ru-RU"/>
        </w:rPr>
      </w:pPr>
      <w:r w:rsidRPr="00EC418F">
        <w:rPr>
          <w:rFonts w:eastAsia="Times New Roman" w:cs="Times New Roman"/>
          <w:b/>
          <w:bCs/>
          <w:sz w:val="24"/>
          <w:szCs w:val="24"/>
          <w:lang w:eastAsia="ru-RU"/>
        </w:rPr>
        <w:t>9. Порядок проведения аукциона и оформление его результатов</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 Порядок проведения аукциона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9.1. В аукционе могут участвовать только претенденты, признанные участниками торгов. Участники торгов имеют возможность принять непосредственное или через своих представителей участие в аукционе. Торги проводятся в присутствии членов комиссии, участников торгов или их представителей.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9.2. Участники торгов непосредственно на процедуре аукциона оглашают свои ценовые предложения. Цель аукциона </w:t>
      </w:r>
      <w:r w:rsidR="00CE13D3">
        <w:rPr>
          <w:rFonts w:eastAsiaTheme="minorEastAsia" w:cs="Times New Roman"/>
          <w:sz w:val="24"/>
          <w:szCs w:val="24"/>
          <w:lang w:eastAsia="ru-RU"/>
        </w:rPr>
        <w:t xml:space="preserve"> –</w:t>
      </w:r>
      <w:r w:rsidRPr="00EC418F">
        <w:rPr>
          <w:rFonts w:eastAsiaTheme="minorEastAsia" w:cs="Times New Roman"/>
          <w:sz w:val="24"/>
          <w:szCs w:val="24"/>
          <w:lang w:eastAsia="ru-RU"/>
        </w:rPr>
        <w:t xml:space="preserve"> выбор наибольшей цены, предложенной за право на заключение Договора.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9.3. Ценовое предложение участника торгов должно соответствовать следующим требованиям: 1) ценовое предложение формируется участником торгов с учетом того, что лот неделим (наименование, тип (вид), технические характеристики (в том числе параметры, внешний вид), место размещения нестационарного торгового объекта и другие качества лота должны соответствовать указанным в извещении о проведении торгов); 2) цена формируется участником торгов в рублях, расчеты по Договору, заключаемому по итогам аукциона, производятся в рублях.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9.4. Комиссия непосредственно перед началом проведения аукциона регистрирует участников торгов, явившихся на торги, или их представителей. При регистрации участникам торгов или их представителям выдаются пронумерованные карточки (далее </w:t>
      </w:r>
      <w:r w:rsidR="00CE13D3">
        <w:rPr>
          <w:rFonts w:eastAsiaTheme="minorEastAsia" w:cs="Times New Roman"/>
          <w:sz w:val="24"/>
          <w:szCs w:val="24"/>
          <w:lang w:eastAsia="ru-RU"/>
        </w:rPr>
        <w:t xml:space="preserve"> –</w:t>
      </w:r>
      <w:r w:rsidRPr="00EC418F">
        <w:rPr>
          <w:rFonts w:eastAsiaTheme="minorEastAsia" w:cs="Times New Roman"/>
          <w:sz w:val="24"/>
          <w:szCs w:val="24"/>
          <w:lang w:eastAsia="ru-RU"/>
        </w:rPr>
        <w:t xml:space="preserve"> </w:t>
      </w:r>
      <w:r w:rsidRPr="00EC418F">
        <w:rPr>
          <w:rFonts w:eastAsiaTheme="minorEastAsia" w:cs="Times New Roman"/>
          <w:sz w:val="24"/>
          <w:szCs w:val="24"/>
          <w:lang w:eastAsia="ru-RU"/>
        </w:rPr>
        <w:lastRenderedPageBreak/>
        <w:t xml:space="preserve">карточка).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9.5. Аукционист выбирается из членов комиссии путем голосования простым большинством голосов. Торги начинаются с объявления аукционистом начала проведения торгов (лота), номера лота (в случае проведения торгов по нескольким лотам), предмета Договора, начальной (минимальной) цены аукциона на право заключения Договора (цены лота), шага аукциона, наименований участников торгов, которые не явились на торги, аукционист предлагает участникам торгов заявлять свои предложения о цене за право на заключение Договора.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9.6. Участник торгов после объявления аукционистом начальной (минимальной) цены аукциона на право заключения Договора (цены лота) и цены, повышенной в соответствии с шагом аукциона, поднимает карточки в случае, если он согласен заключить Договор по объявленной цене.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9.7. Аукционист объявляет номер карточки участника торгов, который первым поднял карточку после объявления аукционистом начальной (минимальной) цены аукциона на право заключения Договора (цены лота) и цены на право заключения Договора, повышенной в соответствии с шагом аукциона, а также новую цену за право на заключение Договора, повышенную в соответствии с шагом аукциона, и шаг аукциона, в соответствии с которым повышается цена.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9.8. Торги проводятся путем повышения начальной (минимальной) цены аукциона на право заключения Договора (цены лота) на шаг аукциона.</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9.9. Торги считаются оконченными, если после троекратного объявления аукционистом цены за право на заключение Договора ни один участник торгов не поднял карточку. В этом случае аукционист объявляет об окончании проведения аукциона (лота), последнее и предпоследнее предложения о цене за право на заключение Договора, номер карточки и наименование победителя торгов и участника торгов, сделавшего предпоследнее предложение о цене за право на заключение Договора.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9.10. Процедура проведения торгов оформляется протоколом аукциона. Протокол аукциона подписывается всеми присутствовавшими на процедуре проведения торгов членами комиссии, продавцом, организатором торгов в день проведения торгов. Протокол аукциона размещается на официальном сайте  администрации</w:t>
      </w:r>
      <w:r w:rsidR="005E574D" w:rsidRPr="00EC418F">
        <w:rPr>
          <w:rFonts w:eastAsia="Calibri" w:cs="Times New Roman"/>
          <w:sz w:val="24"/>
          <w:szCs w:val="24"/>
        </w:rPr>
        <w:t xml:space="preserve">Трубчевского муниципального </w:t>
      </w:r>
      <w:r w:rsidRPr="00EC418F">
        <w:rPr>
          <w:rFonts w:eastAsiaTheme="minorEastAsia" w:cs="Times New Roman"/>
          <w:sz w:val="24"/>
          <w:szCs w:val="24"/>
          <w:lang w:eastAsia="ru-RU"/>
        </w:rPr>
        <w:t xml:space="preserve">района в сети Интернет в течение дня, следующего после дня его подписания.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9.11. Участник торгов, предложивший наиболее высокую цену за право на заключение Договора, признается победителем торгов. Протокол аукциона составляется в двух экземплярах, один из которых хранится у продавца, второй </w:t>
      </w:r>
      <w:r w:rsidR="00CE13D3">
        <w:rPr>
          <w:rFonts w:eastAsiaTheme="minorEastAsia" w:cs="Times New Roman"/>
          <w:sz w:val="24"/>
          <w:szCs w:val="24"/>
          <w:lang w:eastAsia="ru-RU"/>
        </w:rPr>
        <w:t xml:space="preserve"> –</w:t>
      </w:r>
      <w:r w:rsidRPr="00EC418F">
        <w:rPr>
          <w:rFonts w:eastAsiaTheme="minorEastAsia" w:cs="Times New Roman"/>
          <w:sz w:val="24"/>
          <w:szCs w:val="24"/>
          <w:lang w:eastAsia="ru-RU"/>
        </w:rPr>
        <w:t xml:space="preserve"> у организатора торгов. Победитель торгов и организатор торгов подписывают в день проведения торгов протокол аукциона, который имеет силу договора. Победитель торгов при уклонении от подписания протокола аукциона, которое рассматривается как отказ от заключения Договора, утрачивает внесенн</w:t>
      </w:r>
      <w:r w:rsidR="002F167B" w:rsidRPr="00EC418F">
        <w:rPr>
          <w:rFonts w:eastAsiaTheme="minorEastAsia" w:cs="Times New Roman"/>
          <w:sz w:val="24"/>
          <w:szCs w:val="24"/>
          <w:lang w:eastAsia="ru-RU"/>
        </w:rPr>
        <w:t xml:space="preserve">ый им </w:t>
      </w:r>
      <w:r w:rsidRPr="00EC418F">
        <w:rPr>
          <w:rFonts w:eastAsiaTheme="minorEastAsia" w:cs="Times New Roman"/>
          <w:sz w:val="24"/>
          <w:szCs w:val="24"/>
          <w:lang w:eastAsia="ru-RU"/>
        </w:rPr>
        <w:t>задаток.</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9.12. Продавец в течение пяти рабочих дней со дня подписания протокола аукциона передает проект Договора с включенными в него условиями о цене победителю торгов. При этом Договор заключается на условиях, предусмотренных извещением о проведении торгов, и по цене за право на заключение Договора, предложенной победителем торгов. </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9.13. Продавец обязан возвратить в течение десяти рабочих дней со дня подписания протокола аукциона денежные средства, внесенные в качестве обеспечения заявки на участие в торгах, участникам торгов, которые участвовали в аукционе, но не стали его победителями, за исключением участника торгов, заявке на участие в торгах которого присвоен второй номер и которому денежные средства, внесенные в качестве обеспечения заявки на участие в торгах (задаток), возвращаются в течение десяти рабочих дней со дня заключения Договора с победителем торгов. </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heme="minorEastAsia" w:cs="Times New Roman"/>
          <w:sz w:val="24"/>
          <w:szCs w:val="24"/>
          <w:lang w:eastAsia="ru-RU"/>
        </w:rPr>
        <w:t xml:space="preserve">9.14. </w:t>
      </w:r>
      <w:r w:rsidRPr="00EC418F">
        <w:rPr>
          <w:rFonts w:eastAsia="Times New Roman" w:cs="Times New Roman"/>
          <w:sz w:val="24"/>
          <w:szCs w:val="24"/>
          <w:lang w:eastAsia="ru-RU"/>
        </w:rPr>
        <w:t xml:space="preserve">При уклонении или отказе победителя аукциона от заключения в установленный срок Договора он утрачивает право на заключение указанного Договора и задаток ему не возвращается. Право на заключение Договора предоставляется лицу, </w:t>
      </w:r>
      <w:r w:rsidRPr="00EC418F">
        <w:rPr>
          <w:rFonts w:eastAsia="Times New Roman" w:cs="Times New Roman"/>
          <w:sz w:val="24"/>
          <w:szCs w:val="24"/>
          <w:lang w:eastAsia="ru-RU"/>
        </w:rPr>
        <w:lastRenderedPageBreak/>
        <w:t>предложившему наиболее высокую цену, следующую после предложенной победителем аукциона цены на право заключения Договора.</w:t>
      </w:r>
    </w:p>
    <w:p w:rsidR="00D260DA" w:rsidRPr="00EC418F" w:rsidRDefault="00D260DA" w:rsidP="00D260DA">
      <w:pPr>
        <w:widowControl w:val="0"/>
        <w:autoSpaceDE w:val="0"/>
        <w:autoSpaceDN w:val="0"/>
        <w:adjustRightInd w:val="0"/>
        <w:spacing w:after="0" w:line="240" w:lineRule="auto"/>
        <w:ind w:firstLine="720"/>
        <w:jc w:val="both"/>
        <w:rPr>
          <w:rFonts w:eastAsiaTheme="minorEastAsia" w:cs="Times New Roman"/>
          <w:sz w:val="24"/>
          <w:szCs w:val="24"/>
          <w:lang w:eastAsia="ru-RU"/>
        </w:rPr>
      </w:pPr>
      <w:r w:rsidRPr="00EC418F">
        <w:rPr>
          <w:rFonts w:eastAsiaTheme="minorEastAsia" w:cs="Times New Roman"/>
          <w:sz w:val="24"/>
          <w:szCs w:val="24"/>
          <w:lang w:eastAsia="ru-RU"/>
        </w:rPr>
        <w:t xml:space="preserve">9.15. В случае уклонения или отказа участника торгов, заявке </w:t>
      </w:r>
      <w:proofErr w:type="gramStart"/>
      <w:r w:rsidRPr="00EC418F">
        <w:rPr>
          <w:rFonts w:eastAsiaTheme="minorEastAsia" w:cs="Times New Roman"/>
          <w:sz w:val="24"/>
          <w:szCs w:val="24"/>
          <w:lang w:eastAsia="ru-RU"/>
        </w:rPr>
        <w:t>на участие</w:t>
      </w:r>
      <w:proofErr w:type="gramEnd"/>
      <w:r w:rsidRPr="00EC418F">
        <w:rPr>
          <w:rFonts w:eastAsiaTheme="minorEastAsia" w:cs="Times New Roman"/>
          <w:sz w:val="24"/>
          <w:szCs w:val="24"/>
          <w:lang w:eastAsia="ru-RU"/>
        </w:rPr>
        <w:t xml:space="preserve"> в торгах которого присвоен второй номер, от заключения Договора комиссией торги признаются несостоявшимися. </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9.16. Оплата приобретаемого на аукционе права на заключение Договора производится в течение 5 рабочих дней со дня получения уведомления путем перечисления денежных средств на счет, предлагаемый уполномоченным органом на заключение договоров на размещение нестационарных торговых объектов, в размере суммы платежа за текущий квартал и авансового платежа за следующий квартал, исходя из годового размера платы за размещение НТО.    Оставшаяся часть денежных средств в счет оплаты права на заключение Договора на размещение нестационарных торговых объектов (за исключением договоров на размещение передвижных средств развозной и разносной торговли) перечисляется равными долями ежеквартально начиная с квартала, следующего за кварталом, за который произведен авансовый, до 10</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го числа первого месяца квартала.</w:t>
      </w:r>
    </w:p>
    <w:p w:rsidR="00EC418F" w:rsidRDefault="00D260DA" w:rsidP="003275FF">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9.17. Ответственность победителя в случае его отказа или уклонения от оплаты в установленные сроки предусматривается в соответствии с законодательством Российской Федерации в Договоре.</w:t>
      </w:r>
    </w:p>
    <w:p w:rsidR="003275FF" w:rsidRPr="003275FF" w:rsidRDefault="003275FF" w:rsidP="003275FF">
      <w:pPr>
        <w:spacing w:after="0" w:line="240" w:lineRule="auto"/>
        <w:jc w:val="both"/>
        <w:rPr>
          <w:rFonts w:eastAsia="Times New Roman" w:cs="Times New Roman"/>
          <w:sz w:val="24"/>
          <w:szCs w:val="24"/>
          <w:lang w:eastAsia="ru-RU"/>
        </w:rPr>
      </w:pPr>
    </w:p>
    <w:p w:rsidR="00D260DA" w:rsidRPr="00EC418F" w:rsidRDefault="00D260DA" w:rsidP="00D260DA">
      <w:pPr>
        <w:spacing w:after="280" w:afterAutospacing="1" w:line="240" w:lineRule="auto"/>
        <w:jc w:val="center"/>
        <w:rPr>
          <w:rFonts w:eastAsia="Times New Roman" w:cs="Times New Roman"/>
          <w:sz w:val="24"/>
          <w:szCs w:val="24"/>
          <w:lang w:eastAsia="ru-RU"/>
        </w:rPr>
      </w:pPr>
      <w:r w:rsidRPr="00EC418F">
        <w:rPr>
          <w:rFonts w:eastAsia="Times New Roman" w:cs="Times New Roman"/>
          <w:b/>
          <w:bCs/>
          <w:sz w:val="24"/>
          <w:szCs w:val="24"/>
          <w:lang w:eastAsia="ru-RU"/>
        </w:rPr>
        <w:t>10. Порядок возврата задатка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10.1. В случае если претенденту отказано в приеме заявки на участие в аукционе, Организатор перечисляет задаток на счет претендента, указанный в заявке, в течение 5 (пяти) банковских дней с даты подписания протокола об итогах аукциона.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10.2. В случае если претендент не признан участником аукциона, Организатор перечисляет задаток на счет претендента, указанный в заявке, в течение 5 (пяти) банковских дней с даты подписания протокола об итогах аукциона.</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10.3. Претендент до истечения срока подачи заявок имеет право отозвать заявку путем письменного уведомления Организатора.</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(пяти) банковских дней со дня поступления уведомления об отзыве заявки Организатором.</w:t>
      </w:r>
    </w:p>
    <w:p w:rsidR="00D260DA" w:rsidRPr="00EC418F" w:rsidRDefault="00D260DA" w:rsidP="00D260DA">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В случае отзыва претендентом заявки позднее даты окончания приема заявок задаток ему не возвращается и направляется в бюджет </w:t>
      </w:r>
      <w:r w:rsidR="005E574D" w:rsidRPr="00EC418F">
        <w:rPr>
          <w:rFonts w:eastAsia="Times New Roman" w:cs="Times New Roman"/>
          <w:sz w:val="24"/>
          <w:szCs w:val="24"/>
          <w:lang w:eastAsia="ru-RU"/>
        </w:rPr>
        <w:t>Трубчевского муниципального района Брянской области</w:t>
      </w:r>
      <w:r w:rsidRPr="00EC418F">
        <w:rPr>
          <w:rFonts w:eastAsia="Times New Roman" w:cs="Times New Roman"/>
          <w:sz w:val="24"/>
          <w:szCs w:val="24"/>
          <w:lang w:eastAsia="ru-RU"/>
        </w:rPr>
        <w:t>.</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10.4. В случае если претендент не признан победителем аукциона, Организатор перечисляет задаток на расчетный счет претендента, указанный в заявке, в течение 5 (пяти) банковских дней с момента подписания протокола об итогах аукциона, за исключением претендента, который сделал предпоследнее предложение о цене договора. Задаток, внесенный претендентом, который сделал предпоследнее предложение о цене договора, возвращается такому претенденту в течение пяти рабочих дней с даты подписания договора с победителем аукциона.</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10.5. При уклонении или отказе претендента в случае победы на аукционе от заключения Договора задаток ему не возвращается.</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10.6. В случае признания аукциона несостоявшимся Организатор перечисляет задаток на счет претендента, указанный в заявке, в течение 5 (пяти) банковских дней с даты подписания протокола Комиссией по проведению аукциона.</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10.7. В случае неявки претендента, признанного участником, на аукцион, задаток подлежит возврату в течение 5 (пяти) банковских дней после проведения аукциона.</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10.8. Решение аукционной комиссии может быть обжаловано в порядке, установленном действующим законодательством Российской Федерации</w:t>
      </w: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ind w:left="708"/>
        <w:jc w:val="center"/>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9B0AFD" w:rsidP="00D260DA">
      <w:pPr>
        <w:widowControl w:val="0"/>
        <w:spacing w:after="0" w:line="240" w:lineRule="auto"/>
        <w:ind w:left="5103"/>
        <w:jc w:val="both"/>
        <w:rPr>
          <w:rFonts w:eastAsia="Times New Roman" w:cs="Times New Roman"/>
          <w:sz w:val="24"/>
          <w:szCs w:val="24"/>
          <w:lang w:eastAsia="ru-RU"/>
        </w:rPr>
      </w:pPr>
      <w:r>
        <w:rPr>
          <w:rFonts w:eastAsia="Times New Roman" w:cs="Times New Roman"/>
          <w:sz w:val="24"/>
          <w:szCs w:val="24"/>
          <w:lang w:eastAsia="ru-RU"/>
        </w:rPr>
        <w:lastRenderedPageBreak/>
        <w:t xml:space="preserve">Приложение </w:t>
      </w:r>
      <w:r w:rsidR="00D260DA" w:rsidRPr="00EC418F">
        <w:rPr>
          <w:rFonts w:eastAsia="Times New Roman" w:cs="Times New Roman"/>
          <w:sz w:val="24"/>
          <w:szCs w:val="24"/>
          <w:lang w:eastAsia="ru-RU"/>
        </w:rPr>
        <w:t>1</w:t>
      </w:r>
    </w:p>
    <w:p w:rsidR="00D260DA" w:rsidRPr="00EC418F" w:rsidRDefault="00D260DA" w:rsidP="00D260DA">
      <w:pPr>
        <w:widowControl w:val="0"/>
        <w:spacing w:after="0" w:line="240" w:lineRule="auto"/>
        <w:ind w:left="5103"/>
        <w:jc w:val="both"/>
        <w:rPr>
          <w:rFonts w:eastAsia="Times New Roman" w:cs="Times New Roman"/>
          <w:sz w:val="24"/>
          <w:szCs w:val="24"/>
          <w:lang w:eastAsia="ru-RU"/>
        </w:rPr>
      </w:pPr>
      <w:r w:rsidRPr="00EC418F">
        <w:rPr>
          <w:rFonts w:eastAsia="Times New Roman" w:cs="Times New Roman"/>
          <w:sz w:val="24"/>
          <w:szCs w:val="24"/>
          <w:lang w:eastAsia="ru-RU"/>
        </w:rPr>
        <w:t>к Положению о</w:t>
      </w:r>
      <w:r w:rsidRPr="00EC418F">
        <w:rPr>
          <w:rFonts w:eastAsia="Times New Roman" w:cs="Times New Roman"/>
          <w:bCs/>
          <w:sz w:val="24"/>
          <w:szCs w:val="24"/>
          <w:lang w:eastAsia="ru-RU"/>
        </w:rPr>
        <w:t xml:space="preserve"> порядке проведения аукциона на право заключения</w:t>
      </w:r>
      <w:r w:rsidR="009B0AFD">
        <w:rPr>
          <w:rFonts w:eastAsia="Times New Roman" w:cs="Times New Roman"/>
          <w:bCs/>
          <w:sz w:val="24"/>
          <w:szCs w:val="24"/>
          <w:lang w:eastAsia="ru-RU"/>
        </w:rPr>
        <w:t xml:space="preserve"> </w:t>
      </w:r>
      <w:r w:rsidRPr="00EC418F">
        <w:rPr>
          <w:rFonts w:eastAsia="Times New Roman" w:cs="Times New Roman"/>
          <w:bCs/>
          <w:sz w:val="24"/>
          <w:szCs w:val="24"/>
          <w:lang w:eastAsia="ru-RU"/>
        </w:rPr>
        <w:t>договора на размещение нестационарного торгового объекта</w:t>
      </w:r>
      <w:r w:rsidRPr="00EC418F">
        <w:rPr>
          <w:rFonts w:eastAsia="Times New Roman" w:cs="Times New Roman"/>
          <w:sz w:val="24"/>
          <w:szCs w:val="24"/>
          <w:lang w:eastAsia="ru-RU"/>
        </w:rPr>
        <w:t xml:space="preserve"> на территории</w:t>
      </w:r>
      <w:r w:rsidR="008567CD" w:rsidRPr="00EC418F">
        <w:rPr>
          <w:rFonts w:eastAsia="Times New Roman" w:cs="Times New Roman"/>
          <w:sz w:val="24"/>
          <w:szCs w:val="24"/>
          <w:lang w:eastAsia="ru-RU"/>
        </w:rPr>
        <w:t xml:space="preserve"> </w:t>
      </w:r>
      <w:r w:rsidR="002A3002" w:rsidRPr="00EC418F">
        <w:rPr>
          <w:rFonts w:eastAsia="Times New Roman" w:cs="Times New Roman"/>
          <w:sz w:val="24"/>
          <w:szCs w:val="24"/>
          <w:lang w:eastAsia="ru-RU"/>
        </w:rPr>
        <w:t>Трубчевского</w:t>
      </w:r>
      <w:r w:rsidR="008567CD" w:rsidRPr="00EC418F">
        <w:rPr>
          <w:rFonts w:eastAsia="Times New Roman" w:cs="Times New Roman"/>
          <w:sz w:val="24"/>
          <w:szCs w:val="24"/>
          <w:lang w:eastAsia="ru-RU"/>
        </w:rPr>
        <w:t xml:space="preserve"> </w:t>
      </w:r>
      <w:r w:rsidRPr="00EC418F">
        <w:rPr>
          <w:rFonts w:eastAsia="Times New Roman" w:cs="Times New Roman"/>
          <w:sz w:val="24"/>
          <w:szCs w:val="24"/>
          <w:lang w:eastAsia="ru-RU"/>
        </w:rPr>
        <w:t>городского поселения</w:t>
      </w:r>
      <w:r w:rsidR="009B0AFD">
        <w:rPr>
          <w:rFonts w:eastAsia="Times New Roman" w:cs="Times New Roman"/>
          <w:sz w:val="24"/>
          <w:szCs w:val="24"/>
          <w:lang w:eastAsia="ru-RU"/>
        </w:rPr>
        <w:t xml:space="preserve"> Трубчевского муниципального района </w:t>
      </w:r>
      <w:r w:rsidR="002A3002" w:rsidRPr="00EC418F">
        <w:rPr>
          <w:rFonts w:eastAsia="Times New Roman" w:cs="Times New Roman"/>
          <w:sz w:val="24"/>
          <w:szCs w:val="24"/>
          <w:lang w:eastAsia="ru-RU"/>
        </w:rPr>
        <w:t>Брянской области</w:t>
      </w:r>
    </w:p>
    <w:p w:rsidR="00D260DA" w:rsidRPr="00EC418F" w:rsidRDefault="00D260DA" w:rsidP="00D260DA">
      <w:pPr>
        <w:widowControl w:val="0"/>
        <w:spacing w:after="0" w:line="240" w:lineRule="auto"/>
        <w:jc w:val="both"/>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r w:rsidRPr="00EC418F">
        <w:rPr>
          <w:rFonts w:eastAsia="Times New Roman" w:cs="Times New Roman"/>
          <w:sz w:val="24"/>
          <w:szCs w:val="24"/>
          <w:lang w:eastAsia="ru-RU"/>
        </w:rPr>
        <w:t xml:space="preserve">ДОГОВОР № </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r w:rsidRPr="00EC418F">
        <w:rPr>
          <w:rFonts w:eastAsia="Times New Roman" w:cs="Times New Roman"/>
          <w:sz w:val="24"/>
          <w:szCs w:val="24"/>
          <w:lang w:eastAsia="ru-RU"/>
        </w:rPr>
        <w:t xml:space="preserve"> НА ПРАВО РАЗМЕЩЕНИЯ НЕСТАЦИОНАРНОГО ТОРГОВОГО</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r w:rsidRPr="00EC418F">
        <w:rPr>
          <w:rFonts w:eastAsia="Times New Roman" w:cs="Times New Roman"/>
          <w:sz w:val="24"/>
          <w:szCs w:val="24"/>
          <w:lang w:eastAsia="ru-RU"/>
        </w:rPr>
        <w:t xml:space="preserve">ОБЪЕКТА </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center"/>
        <w:rPr>
          <w:rFonts w:eastAsia="Times New Roman" w:cs="Times New Roman"/>
          <w:sz w:val="24"/>
          <w:szCs w:val="24"/>
          <w:lang w:eastAsia="ru-RU"/>
        </w:rPr>
      </w:pPr>
      <w:r w:rsidRPr="00EC418F">
        <w:rPr>
          <w:rFonts w:eastAsia="Times New Roman" w:cs="Times New Roman"/>
          <w:sz w:val="24"/>
          <w:szCs w:val="24"/>
          <w:lang w:eastAsia="ru-RU"/>
        </w:rPr>
        <w:t>г.</w:t>
      </w:r>
      <w:r w:rsidR="002A3002" w:rsidRPr="00EC418F">
        <w:rPr>
          <w:rFonts w:eastAsia="Times New Roman" w:cs="Times New Roman"/>
          <w:sz w:val="24"/>
          <w:szCs w:val="24"/>
          <w:lang w:eastAsia="ru-RU"/>
        </w:rPr>
        <w:t>Трубчевск</w:t>
      </w:r>
      <w:r w:rsidRPr="00EC418F">
        <w:rPr>
          <w:rFonts w:eastAsia="Times New Roman" w:cs="Times New Roman"/>
          <w:sz w:val="24"/>
          <w:szCs w:val="24"/>
          <w:lang w:eastAsia="ru-RU"/>
        </w:rPr>
        <w:t xml:space="preserve">                                                                    "___" ___________20___ г.</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both"/>
        <w:rPr>
          <w:rFonts w:eastAsia="Times New Roman" w:cs="Times New Roman"/>
          <w:sz w:val="24"/>
          <w:szCs w:val="24"/>
          <w:lang w:eastAsia="ru-RU"/>
        </w:rPr>
      </w:pPr>
    </w:p>
    <w:p w:rsidR="00D260DA" w:rsidRPr="00EC418F" w:rsidRDefault="00D260DA" w:rsidP="002A3002">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both"/>
        <w:rPr>
          <w:rFonts w:eastAsia="Times New Roman" w:cs="Times New Roman"/>
          <w:sz w:val="24"/>
          <w:szCs w:val="24"/>
          <w:lang w:eastAsia="ru-RU"/>
        </w:rPr>
      </w:pPr>
      <w:r w:rsidRPr="00EC418F">
        <w:rPr>
          <w:rFonts w:eastAsia="Times New Roman" w:cs="Times New Roman"/>
          <w:sz w:val="24"/>
          <w:szCs w:val="24"/>
          <w:lang w:eastAsia="ru-RU"/>
        </w:rPr>
        <w:t>Администрация</w:t>
      </w:r>
      <w:r w:rsidR="008567CD" w:rsidRPr="00EC418F">
        <w:rPr>
          <w:rFonts w:eastAsia="Times New Roman" w:cs="Times New Roman"/>
          <w:sz w:val="24"/>
          <w:szCs w:val="24"/>
          <w:lang w:eastAsia="ru-RU"/>
        </w:rPr>
        <w:t xml:space="preserve"> </w:t>
      </w:r>
      <w:r w:rsidR="002A3002" w:rsidRPr="00EC418F">
        <w:rPr>
          <w:rFonts w:eastAsia="Times New Roman" w:cs="Times New Roman"/>
          <w:sz w:val="24"/>
          <w:szCs w:val="24"/>
          <w:lang w:eastAsia="ru-RU"/>
        </w:rPr>
        <w:t>Трубчевского</w:t>
      </w:r>
      <w:r w:rsidR="008567CD" w:rsidRPr="00EC418F">
        <w:rPr>
          <w:rFonts w:eastAsia="Times New Roman" w:cs="Times New Roman"/>
          <w:sz w:val="24"/>
          <w:szCs w:val="24"/>
          <w:lang w:eastAsia="ru-RU"/>
        </w:rPr>
        <w:t xml:space="preserve"> </w:t>
      </w:r>
      <w:r w:rsidR="002A3002" w:rsidRPr="00EC418F">
        <w:rPr>
          <w:rFonts w:eastAsia="Times New Roman" w:cs="Times New Roman"/>
          <w:sz w:val="24"/>
          <w:szCs w:val="24"/>
          <w:lang w:eastAsia="ru-RU"/>
        </w:rPr>
        <w:t xml:space="preserve">муниципального </w:t>
      </w:r>
      <w:r w:rsidRPr="00EC418F">
        <w:rPr>
          <w:rFonts w:eastAsia="Times New Roman" w:cs="Times New Roman"/>
          <w:sz w:val="24"/>
          <w:szCs w:val="24"/>
          <w:lang w:eastAsia="ru-RU"/>
        </w:rPr>
        <w:t xml:space="preserve"> района, именуемая в дальнейшем Уполномоченный орган, в лице Главы администрации </w:t>
      </w:r>
      <w:r w:rsidR="002A3002" w:rsidRPr="00EC418F">
        <w:rPr>
          <w:rFonts w:eastAsia="Times New Roman" w:cs="Times New Roman"/>
          <w:sz w:val="24"/>
          <w:szCs w:val="24"/>
          <w:lang w:eastAsia="ru-RU"/>
        </w:rPr>
        <w:t xml:space="preserve">Трубчевского муниципального района </w:t>
      </w:r>
      <w:r w:rsidRPr="00EC418F">
        <w:rPr>
          <w:rFonts w:eastAsia="Times New Roman" w:cs="Times New Roman"/>
          <w:sz w:val="24"/>
          <w:szCs w:val="24"/>
          <w:lang w:eastAsia="ru-RU"/>
        </w:rPr>
        <w:t>________________________, действующего</w:t>
      </w:r>
      <w:r w:rsidR="009B0AFD">
        <w:rPr>
          <w:rFonts w:eastAsia="Times New Roman" w:cs="Times New Roman"/>
          <w:sz w:val="24"/>
          <w:szCs w:val="24"/>
          <w:lang w:eastAsia="ru-RU"/>
        </w:rPr>
        <w:t xml:space="preserve"> </w:t>
      </w:r>
      <w:r w:rsidRPr="00EC418F">
        <w:rPr>
          <w:rFonts w:eastAsia="Times New Roman" w:cs="Times New Roman"/>
          <w:sz w:val="24"/>
          <w:szCs w:val="24"/>
          <w:lang w:eastAsia="ru-RU"/>
        </w:rPr>
        <w:t>на основании_____________________ , с одной стороны _________________________, именуемый в дальнейшем Заявитель", "Победитель торгов" (выбрать нужное), действующего на основании _________________________ с другой стороны, далее совместно именуемые "Стороны", заключили настоящий Договор о нижеследующем.</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both"/>
        <w:rPr>
          <w:rFonts w:eastAsia="Times New Roman" w:cs="Times New Roman"/>
          <w:sz w:val="24"/>
          <w:szCs w:val="24"/>
          <w:lang w:eastAsia="ru-RU"/>
        </w:rPr>
      </w:pP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3" w:lineRule="atLeast"/>
        <w:jc w:val="both"/>
        <w:rPr>
          <w:rFonts w:eastAsia="Times New Roman" w:cs="Times New Roman"/>
          <w:sz w:val="24"/>
          <w:szCs w:val="24"/>
          <w:lang w:eastAsia="ru-RU"/>
        </w:rPr>
      </w:pPr>
      <w:r w:rsidRPr="00EC418F">
        <w:rPr>
          <w:rFonts w:eastAsia="Times New Roman" w:cs="Times New Roman"/>
          <w:sz w:val="24"/>
          <w:szCs w:val="24"/>
          <w:lang w:eastAsia="ru-RU"/>
        </w:rPr>
        <w:tab/>
        <w:t>1.Предмет Договора</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t xml:space="preserve">1.1. </w:t>
      </w:r>
      <w:r w:rsidRPr="00EC418F">
        <w:rPr>
          <w:rFonts w:eastAsia="Times New Roman" w:cs="Times New Roman"/>
          <w:b/>
          <w:sz w:val="24"/>
          <w:szCs w:val="24"/>
          <w:lang w:eastAsia="ru-RU"/>
        </w:rPr>
        <w:t>Уполномоченный орган</w:t>
      </w:r>
      <w:r w:rsidRPr="00EC418F">
        <w:rPr>
          <w:rFonts w:eastAsia="Times New Roman" w:cs="Times New Roman"/>
          <w:sz w:val="24"/>
          <w:szCs w:val="24"/>
          <w:lang w:eastAsia="ru-RU"/>
        </w:rPr>
        <w:t xml:space="preserve"> предоставляет Заявителю, Победителю торгов право на размещение нестационарного торгового объекта (тип)</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__________________________________________________________________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 xml:space="preserve">(далее </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 xml:space="preserve"> Объект)</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Для осуществления_____________________________________________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Специализация объекта ____________________ режим работы 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__________________________________________________________________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(группа товаров)</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по адресному ориентиру в соответствии со схемой размещения нестационарных торговых объектов по городу </w:t>
      </w:r>
      <w:r w:rsidR="008567CD" w:rsidRPr="00EC418F">
        <w:rPr>
          <w:rFonts w:eastAsia="Times New Roman" w:cs="Times New Roman"/>
          <w:sz w:val="24"/>
          <w:szCs w:val="24"/>
          <w:lang w:eastAsia="ru-RU"/>
        </w:rPr>
        <w:t>Трубч</w:t>
      </w:r>
      <w:r w:rsidR="002F167B" w:rsidRPr="00EC418F">
        <w:rPr>
          <w:rFonts w:eastAsia="Times New Roman" w:cs="Times New Roman"/>
          <w:sz w:val="24"/>
          <w:szCs w:val="24"/>
          <w:lang w:eastAsia="ru-RU"/>
        </w:rPr>
        <w:t>евску</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__________________________________________________________________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(место расположения Объекта)</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на срок с _____________ 20__ года по ___________ 20__ года.</w:t>
      </w:r>
    </w:p>
    <w:p w:rsidR="00D260DA" w:rsidRPr="00EC418F" w:rsidRDefault="00D260DA" w:rsidP="003064E3">
      <w:pPr>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t xml:space="preserve">1.2. Настоящий Договор заключен в соответствии со схемой размещения нестационарных торговых объектов </w:t>
      </w:r>
      <w:r w:rsidR="00AA75CA" w:rsidRPr="00EC418F">
        <w:rPr>
          <w:rFonts w:eastAsia="Times New Roman" w:cs="Times New Roman"/>
          <w:sz w:val="24"/>
          <w:szCs w:val="24"/>
          <w:lang w:eastAsia="ru-RU"/>
        </w:rPr>
        <w:t>на территории  муниципального</w:t>
      </w:r>
      <w:r w:rsidR="009B0AFD">
        <w:rPr>
          <w:rFonts w:eastAsia="Times New Roman" w:cs="Times New Roman"/>
          <w:sz w:val="24"/>
          <w:szCs w:val="24"/>
          <w:lang w:eastAsia="ru-RU"/>
        </w:rPr>
        <w:t xml:space="preserve"> </w:t>
      </w:r>
      <w:r w:rsidR="00AA75CA" w:rsidRPr="00EC418F">
        <w:rPr>
          <w:rFonts w:eastAsia="Times New Roman" w:cs="Times New Roman"/>
          <w:sz w:val="24"/>
          <w:szCs w:val="24"/>
          <w:lang w:eastAsia="ru-RU"/>
        </w:rPr>
        <w:t>образования «</w:t>
      </w:r>
      <w:r w:rsidR="009B0AFD">
        <w:rPr>
          <w:rFonts w:eastAsia="Times New Roman" w:cs="Times New Roman"/>
          <w:sz w:val="24"/>
          <w:szCs w:val="24"/>
          <w:lang w:eastAsia="ru-RU"/>
        </w:rPr>
        <w:t>Трубчевское городское поселение Трубчевского муниципального района Брянской области</w:t>
      </w:r>
      <w:r w:rsidR="00AA75CA" w:rsidRPr="00EC418F">
        <w:rPr>
          <w:rFonts w:eastAsia="Times New Roman" w:cs="Times New Roman"/>
          <w:sz w:val="24"/>
          <w:szCs w:val="24"/>
          <w:lang w:eastAsia="ru-RU"/>
        </w:rPr>
        <w:t xml:space="preserve">», утвержденной </w:t>
      </w:r>
      <w:r w:rsidR="002A3002" w:rsidRPr="00EC418F">
        <w:rPr>
          <w:rFonts w:eastAsia="Times New Roman" w:cs="Times New Roman"/>
          <w:sz w:val="24"/>
          <w:szCs w:val="24"/>
          <w:lang w:eastAsia="ru-RU"/>
        </w:rPr>
        <w:t>постановлением</w:t>
      </w:r>
      <w:r w:rsidR="00AA75CA" w:rsidRPr="00EC418F">
        <w:rPr>
          <w:rFonts w:eastAsia="Times New Roman" w:cs="Times New Roman"/>
          <w:sz w:val="24"/>
          <w:szCs w:val="24"/>
          <w:lang w:eastAsia="ru-RU"/>
        </w:rPr>
        <w:t xml:space="preserve"> администрации </w:t>
      </w:r>
      <w:r w:rsidR="002A3002" w:rsidRPr="00EC418F">
        <w:rPr>
          <w:rFonts w:eastAsia="Times New Roman" w:cs="Times New Roman"/>
          <w:sz w:val="24"/>
          <w:szCs w:val="24"/>
          <w:lang w:eastAsia="ru-RU"/>
        </w:rPr>
        <w:t>Трубчевского</w:t>
      </w:r>
      <w:r w:rsidR="008567CD" w:rsidRPr="00EC418F">
        <w:rPr>
          <w:rFonts w:eastAsia="Times New Roman" w:cs="Times New Roman"/>
          <w:sz w:val="24"/>
          <w:szCs w:val="24"/>
          <w:lang w:eastAsia="ru-RU"/>
        </w:rPr>
        <w:t xml:space="preserve"> </w:t>
      </w:r>
      <w:r w:rsidR="002A3002" w:rsidRPr="00EC418F">
        <w:rPr>
          <w:rFonts w:eastAsia="Times New Roman" w:cs="Times New Roman"/>
          <w:sz w:val="24"/>
          <w:szCs w:val="24"/>
          <w:lang w:eastAsia="ru-RU"/>
        </w:rPr>
        <w:t xml:space="preserve">муниципального района  от </w:t>
      </w:r>
      <w:r w:rsidR="009B0AFD">
        <w:rPr>
          <w:rFonts w:eastAsia="Times New Roman" w:cs="Times New Roman"/>
          <w:sz w:val="24"/>
          <w:szCs w:val="24"/>
          <w:lang w:eastAsia="ru-RU"/>
        </w:rPr>
        <w:t>21.09.2021</w:t>
      </w:r>
      <w:r w:rsidR="002A3002" w:rsidRPr="00EC418F">
        <w:rPr>
          <w:rFonts w:eastAsia="Times New Roman" w:cs="Times New Roman"/>
          <w:sz w:val="24"/>
          <w:szCs w:val="24"/>
          <w:lang w:eastAsia="ru-RU"/>
        </w:rPr>
        <w:t xml:space="preserve"> г. № </w:t>
      </w:r>
      <w:r w:rsidR="002A3002" w:rsidRPr="00085D91">
        <w:rPr>
          <w:rFonts w:eastAsia="Times New Roman" w:cs="Times New Roman"/>
          <w:sz w:val="24"/>
          <w:szCs w:val="24"/>
          <w:lang w:eastAsia="ru-RU"/>
        </w:rPr>
        <w:t>1140</w:t>
      </w:r>
      <w:bookmarkStart w:id="0" w:name="_GoBack"/>
      <w:bookmarkEnd w:id="0"/>
      <w:r w:rsidR="002A3002" w:rsidRPr="00EC418F">
        <w:rPr>
          <w:rFonts w:eastAsia="Times New Roman" w:cs="Times New Roman"/>
          <w:sz w:val="24"/>
          <w:szCs w:val="24"/>
          <w:lang w:eastAsia="ru-RU"/>
        </w:rPr>
        <w:t xml:space="preserve">    </w:t>
      </w:r>
      <w:r w:rsidR="003064E3" w:rsidRPr="00EC418F">
        <w:rPr>
          <w:rFonts w:eastAsia="Times New Roman" w:cs="Times New Roman"/>
          <w:sz w:val="24"/>
          <w:szCs w:val="24"/>
          <w:lang w:eastAsia="ru-RU"/>
        </w:rPr>
        <w:t xml:space="preserve">по </w:t>
      </w:r>
      <w:r w:rsidRPr="00EC418F">
        <w:rPr>
          <w:rFonts w:eastAsia="Times New Roman" w:cs="Times New Roman"/>
          <w:sz w:val="24"/>
          <w:szCs w:val="24"/>
          <w:lang w:eastAsia="ru-RU"/>
        </w:rPr>
        <w:t>результатам торгов на право заключения договора на размещение нестационарного торгового объекта (протокол аукциона от _____№ _______, либо в порядке на заключение договоров на размещение нестационарных торговых объектов без проведения торгов на право заключения Договора.</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t>1.3. Настоящий Договор вступает в силу с момента его подписания и действует по «_____»___________ 20___ года.</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2. Права и обязанности Сторон</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2.1. Уполномоченный орган</w:t>
      </w:r>
      <w:r w:rsidR="009B0AFD">
        <w:rPr>
          <w:rFonts w:eastAsia="Times New Roman" w:cs="Times New Roman"/>
          <w:sz w:val="24"/>
          <w:szCs w:val="24"/>
          <w:lang w:eastAsia="ru-RU"/>
        </w:rPr>
        <w:t xml:space="preserve"> </w:t>
      </w:r>
      <w:r w:rsidRPr="00EC418F">
        <w:rPr>
          <w:rFonts w:eastAsia="Times New Roman" w:cs="Times New Roman"/>
          <w:sz w:val="24"/>
          <w:szCs w:val="24"/>
          <w:lang w:eastAsia="ru-RU"/>
        </w:rPr>
        <w:t>вправе:</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lastRenderedPageBreak/>
        <w:t>2.1.1. Осуществлять контроль за выполнением Заявителем, Победителем торгов условий настоящего Договора _____________________.</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2.1.2. В случаях и порядке, установленных настоящим Договором и действующим законодательством Российской Федерации, в одностороннем порядке отказаться от исполнения настоящего Договора.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2.1.3. В случае изменения схемы размещения нестационарных торговых объектов по основаниям и в порядке, предусмотренном действующим законодательством, принять решение о перемещении Объекта с места его размещения на свободные места, предусмотренные схемой размещения нестационарных торговых объектов, без проведения торгов на право заключения договоров на размещение нестационарных торговых объектов.</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2.2. Уполномоченный орган обязан:</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2.2.1. Предоставить Заявителю, Победителю торгов право на размещение Объекта, который расположен по адресному ориентиру в соответствии со схемой размещения нестационарных торговых объектов </w:t>
      </w:r>
      <w:r w:rsidR="003064E3" w:rsidRPr="00EC418F">
        <w:rPr>
          <w:rFonts w:eastAsia="Times New Roman" w:cs="Times New Roman"/>
          <w:sz w:val="24"/>
          <w:szCs w:val="24"/>
          <w:lang w:eastAsia="ru-RU"/>
        </w:rPr>
        <w:t>на территории  муниципальногообразования «город Трубчевск»</w:t>
      </w:r>
      <w:r w:rsidRPr="00EC418F">
        <w:rPr>
          <w:rFonts w:eastAsia="Times New Roman" w:cs="Times New Roman"/>
          <w:sz w:val="24"/>
          <w:szCs w:val="24"/>
          <w:lang w:eastAsia="ru-RU"/>
        </w:rPr>
        <w:t>.</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2.3. Заявитель, Победитель торгов вправе:</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2.3.1. Досрочно отказаться от исполнения настоящего Договора по основаниям и в порядке, предусмотренном настоящим Договором и законодательством Российской Федерации.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 xml:space="preserve">2.4. Победитель </w:t>
      </w:r>
      <w:r w:rsidR="002F167B" w:rsidRPr="00EC418F">
        <w:rPr>
          <w:rFonts w:eastAsia="Times New Roman" w:cs="Times New Roman"/>
          <w:sz w:val="24"/>
          <w:szCs w:val="24"/>
          <w:lang w:eastAsia="ru-RU"/>
        </w:rPr>
        <w:t>торгов</w:t>
      </w:r>
      <w:r w:rsidRPr="00EC418F">
        <w:rPr>
          <w:rFonts w:eastAsia="Times New Roman" w:cs="Times New Roman"/>
          <w:sz w:val="24"/>
          <w:szCs w:val="24"/>
          <w:lang w:eastAsia="ru-RU"/>
        </w:rPr>
        <w:t xml:space="preserve"> обязан:</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2.4.1. Обеспечить размещение Объекта и его готовность к использованию в соответствии с установленными требованиями в срок до ________________.</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2.4.2. Использовать Объект по назначению (специализации), указанному в пункте 1.1 настоящего Договора. Иметь в наличии торговое оборудование, предназначенное для выкладки товаров и хранения запасов. Иметь в наличии холодильное оборудование при реализации скоропортящихся пищевых продуктов.</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2.4.3. На фасаде нестационарного торгового объекта поместить вывеску с указанием фирменного наименования хозяйствующего субъекта, режима работы и принадлежности объекта.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2.4.4. Своевременно и полностью вносить (внести) плату по настоящему Договору в размере и порядке, установленных настоящим Договором.</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2.4.5. Обеспечить сохранение внешнего вида, типа, местоположения и размеров Объекта в течение установленного периода размещения.</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2.4.6. Соблюдать требования законодательства Российской Федерации о защите прав потребителей, законодательства Российской Федерации в области обеспечения санитарно</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эпидемиологического благополучия населения, требования, предъявляемые законодательством Российской Федерации к продаже отдельных видов товаров.</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2.4.7. Обеспечить благоустройство территории, на которой размещен Объект в соответствии с разработанным проектом ине допускать загрязнение места размещения Объекта.</w:t>
      </w:r>
    </w:p>
    <w:p w:rsidR="00D260DA" w:rsidRPr="00EC418F" w:rsidRDefault="00D260DA" w:rsidP="00D260DA">
      <w:pPr>
        <w:shd w:val="clear" w:color="auto" w:fill="FFFFFF"/>
        <w:spacing w:after="0" w:line="240" w:lineRule="auto"/>
        <w:ind w:firstLine="708"/>
        <w:jc w:val="both"/>
        <w:rPr>
          <w:rFonts w:eastAsia="Times New Roman" w:cs="Times New Roman"/>
          <w:bCs/>
          <w:sz w:val="24"/>
          <w:szCs w:val="24"/>
          <w:lang w:eastAsia="ru-RU"/>
        </w:rPr>
      </w:pPr>
      <w:r w:rsidRPr="00EC418F">
        <w:rPr>
          <w:rFonts w:eastAsia="Times New Roman" w:cs="Times New Roman"/>
          <w:sz w:val="24"/>
          <w:szCs w:val="24"/>
          <w:lang w:eastAsia="ru-RU"/>
        </w:rPr>
        <w:t>2.4.8. Своевременно демонтировать Объект с установленного места его расположения и привести прилегающую к Объекту территорию в первоначальное состояние в течение 30 дней с момента окончания срока действия Договора, а также в случае досрочного расторжения настоящего Договора.</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3. Платежи и расчеты по Договору</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3.1.Цена Договора составляет ___________________________________</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3.2.Оплата производится:__________________________________________</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(указать способ и порядок оплаты: равными долями, единовременно или в ином порядке)</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3.3. Подтверждением оплаты Заявителем, Победителем торгов являются следующие документы:_____________________________________</w:t>
      </w:r>
    </w:p>
    <w:p w:rsidR="00D260DA" w:rsidRPr="00EC418F" w:rsidRDefault="00D260DA" w:rsidP="00D260DA">
      <w:pPr>
        <w:pBdr>
          <w:top w:val="single" w:sz="6" w:space="0" w:color="EDEDED"/>
          <w:bottom w:val="single" w:sz="6" w:space="0" w:color="EDEDED"/>
        </w:pBdr>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ab/>
        <w:t>3.4. Размер платы по Договору на размещение Объекта не может быть изменен по соглашению Сторон.</w:t>
      </w:r>
    </w:p>
    <w:p w:rsidR="00D260DA" w:rsidRPr="00EC418F" w:rsidRDefault="00D260DA" w:rsidP="00D260DA">
      <w:pPr>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lastRenderedPageBreak/>
        <w:t>4. Ответственность Сторон</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4.1.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4.2. За нарушение сроков внесения платы по Договору Заявитель, Победитель торгов выплачивает пени из расчета 0,01% от размера невнесенной суммы за каждый календарный день просрочки.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4.3. Стороны освобождаются от обязательств по Договору в случае наступления форс</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мажорных обстоятельств в соответствии с законодательством Российской Федерации.</w:t>
      </w:r>
    </w:p>
    <w:p w:rsidR="00D260DA" w:rsidRPr="00EC418F" w:rsidRDefault="00D260DA" w:rsidP="00D260DA">
      <w:pPr>
        <w:shd w:val="clear" w:color="auto" w:fill="FFFFFF"/>
        <w:spacing w:after="0" w:line="240" w:lineRule="auto"/>
        <w:ind w:firstLine="708"/>
        <w:jc w:val="both"/>
        <w:outlineLvl w:val="3"/>
        <w:rPr>
          <w:rFonts w:eastAsia="Times New Roman" w:cs="Times New Roman"/>
          <w:sz w:val="24"/>
          <w:szCs w:val="24"/>
          <w:lang w:eastAsia="ru-RU"/>
        </w:rPr>
      </w:pPr>
      <w:r w:rsidRPr="00EC418F">
        <w:rPr>
          <w:rFonts w:eastAsia="Times New Roman" w:cs="Times New Roman"/>
          <w:sz w:val="24"/>
          <w:szCs w:val="24"/>
          <w:lang w:eastAsia="ru-RU"/>
        </w:rPr>
        <w:t>5. Расторжение Договора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5.1. Договор может быть расторгнут по соглашению Сторон или по решению суда.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5.2. Уполномоченный орган имеет право досрочно в одностороннем порядке отказаться от исполнения настоящего Договора по следующим основаниям:</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5.2.1. Невыполнение Заявителем, Победителем торгов требований, указанных в пункте 2.4 настоящего Договора.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5.2.2. Прекращение Заявителем, Победителем торгов в установленном законом порядке своей деятельности.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5.2.3. Выявление несоответствия Объекта в натуре архитектурному решению (изменение внешнего вида, размеров, площади нестационарного торгового объекта в ходе его эксплуатации, возведение пристроек, надстройка дополнительных антресолей и этажей).</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5.3. При отказе от исполнения настоящего Договора в одностороннем порядке Уполномоченный орган  направляет Заявителю, Победителю торгов письменное уведомление. С момента направления указанного уведомления настоящий Договор будет считаться расторгнутым.</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5.4. Уполномоченный орган имеет право досрочно расторгнуть настоящий Договор в связи с принятием указанных ниже решений, о чем извещает письменно Заявителя, Победителя торгов не менее чем за месяц, но не более чем за шесть месяцев до начала соответствующих работ:</w:t>
      </w:r>
    </w:p>
    <w:p w:rsidR="00D260DA" w:rsidRPr="00EC418F" w:rsidRDefault="00CE13D3" w:rsidP="00D260DA">
      <w:pPr>
        <w:shd w:val="clear" w:color="auto" w:fill="FFFFFF"/>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о необходимости ремонта и (или) реконструкции автомобильных дорог в случае, если нахождение нестационарного специализированного торгового объекта препятствует осуществлению указанных работ;</w:t>
      </w:r>
    </w:p>
    <w:p w:rsidR="00D260DA" w:rsidRPr="00EC418F" w:rsidRDefault="00CE13D3" w:rsidP="00D260DA">
      <w:pPr>
        <w:shd w:val="clear" w:color="auto" w:fill="FFFFFF"/>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об использовании территории, занимаемой нестационарным торговым объектом, для целей, связанных с развитием </w:t>
      </w:r>
      <w:proofErr w:type="spellStart"/>
      <w:r w:rsidR="00D260DA" w:rsidRPr="00EC418F">
        <w:rPr>
          <w:rFonts w:eastAsia="Times New Roman" w:cs="Times New Roman"/>
          <w:sz w:val="24"/>
          <w:szCs w:val="24"/>
          <w:lang w:eastAsia="ru-RU"/>
        </w:rPr>
        <w:t>улично</w:t>
      </w:r>
      <w:proofErr w:type="spellEnd"/>
      <w:r>
        <w:rPr>
          <w:rFonts w:eastAsia="Times New Roman" w:cs="Times New Roman"/>
          <w:sz w:val="24"/>
          <w:szCs w:val="24"/>
          <w:lang w:eastAsia="ru-RU"/>
        </w:rPr>
        <w:t xml:space="preserve"> –</w:t>
      </w:r>
      <w:r w:rsidR="00D260DA" w:rsidRPr="00EC418F">
        <w:rPr>
          <w:rFonts w:eastAsia="Times New Roman" w:cs="Times New Roman"/>
          <w:sz w:val="24"/>
          <w:szCs w:val="24"/>
          <w:lang w:eastAsia="ru-RU"/>
        </w:rPr>
        <w:t>дорожной сети, размещением остановок общественного транспорта, оборудованием бордюров, организацией парковочных карманов;</w:t>
      </w:r>
    </w:p>
    <w:p w:rsidR="00D260DA" w:rsidRPr="00EC418F" w:rsidRDefault="00CE13D3" w:rsidP="00D260DA">
      <w:pPr>
        <w:shd w:val="clear" w:color="auto" w:fill="FFFFFF"/>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о размещении объектов капитального строительства регионального и муниципального значения;</w:t>
      </w:r>
    </w:p>
    <w:p w:rsidR="00D260DA" w:rsidRPr="00EC418F" w:rsidRDefault="00CE13D3" w:rsidP="00D260DA">
      <w:pPr>
        <w:shd w:val="clear" w:color="auto" w:fill="FFFFFF"/>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о заключении договора о развитии застроенных территорий в случае, если нахождение нестационарного специализированного торгового объекта препятствует реализации указанного договора;</w:t>
      </w:r>
    </w:p>
    <w:p w:rsidR="00D260DA" w:rsidRPr="00EC418F" w:rsidRDefault="00CE13D3" w:rsidP="00D260DA">
      <w:pPr>
        <w:shd w:val="clear" w:color="auto" w:fill="FFFFFF"/>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 –</w:t>
      </w:r>
      <w:r w:rsidR="00D260DA" w:rsidRPr="00EC418F">
        <w:rPr>
          <w:rFonts w:eastAsia="Times New Roman" w:cs="Times New Roman"/>
          <w:sz w:val="24"/>
          <w:szCs w:val="24"/>
          <w:lang w:eastAsia="ru-RU"/>
        </w:rPr>
        <w:t xml:space="preserve"> в случае неисполнения пункта 2.4.7. настоящего договора.</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5.5. После расторжения Договора Объект подлежит демонтажу Заявителем, Победителем торгов по основаниям и в порядке, указанными в Договоре, в соответствии с требованиями и в порядке, установленными законодательством Российской Федерации.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5.6. Демонтаж Объекта в добровольном порядке производится Заявителем, Победителем торгов за счет собственных средств в срок, указанный в предписании, выданном уполномоченным органом.</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В случае невыполнения демонтажа Заявителем, Победителем торгов в добровольном порядке в указанный в предписании срок Уполномоченный орган обращается с соответствующими требованиями в суд.</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5.7. При расторжении Договора по условиям, указанным в п. 5.2 настоящего Договора, ранее внесенные денежные средства не возвращаются.</w:t>
      </w:r>
    </w:p>
    <w:p w:rsidR="00D260DA" w:rsidRPr="00EC418F" w:rsidRDefault="00D260DA" w:rsidP="00D260DA">
      <w:pPr>
        <w:shd w:val="clear" w:color="auto" w:fill="FFFFFF"/>
        <w:spacing w:after="0" w:line="240" w:lineRule="auto"/>
        <w:ind w:firstLine="708"/>
        <w:outlineLvl w:val="3"/>
        <w:rPr>
          <w:rFonts w:eastAsia="Times New Roman" w:cs="Times New Roman"/>
          <w:sz w:val="24"/>
          <w:szCs w:val="24"/>
          <w:lang w:eastAsia="ru-RU"/>
        </w:rPr>
      </w:pPr>
      <w:r w:rsidRPr="00EC418F">
        <w:rPr>
          <w:rFonts w:eastAsia="Times New Roman" w:cs="Times New Roman"/>
          <w:sz w:val="24"/>
          <w:szCs w:val="24"/>
          <w:lang w:eastAsia="ru-RU"/>
        </w:rPr>
        <w:lastRenderedPageBreak/>
        <w:t>6. Прочие условия</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6.1. Вопросы, не урегулированные настоящим Договором, разрешаются в соответствии с законодательством Российской Федерации.</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6.2. Договор составлен в двух экземплярах, каждый из которых имеет одинаковую юридическую силу.</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6.3. Споры по Договору разрешаются в установленном законодательством порядке.</w:t>
      </w:r>
    </w:p>
    <w:p w:rsidR="00D260DA" w:rsidRPr="00EC418F" w:rsidRDefault="00D260DA" w:rsidP="00D260DA">
      <w:pPr>
        <w:shd w:val="clear" w:color="auto" w:fill="FFFFFF"/>
        <w:spacing w:after="0" w:line="240" w:lineRule="auto"/>
        <w:ind w:firstLine="708"/>
        <w:jc w:val="both"/>
        <w:rPr>
          <w:rFonts w:eastAsia="Times New Roman" w:cs="Times New Roman"/>
          <w:sz w:val="24"/>
          <w:szCs w:val="24"/>
          <w:lang w:eastAsia="ru-RU"/>
        </w:rPr>
      </w:pPr>
      <w:r w:rsidRPr="00EC418F">
        <w:rPr>
          <w:rFonts w:eastAsia="Times New Roman" w:cs="Times New Roman"/>
          <w:sz w:val="24"/>
          <w:szCs w:val="24"/>
          <w:lang w:eastAsia="ru-RU"/>
        </w:rPr>
        <w:t>6.4. Все изменения и дополнения к Договору оформляются Сторонами дополнительными соглашениями, совершенными в письменной форме, которые являются неотъемлемой частью Договора.</w:t>
      </w:r>
    </w:p>
    <w:p w:rsidR="00D260DA" w:rsidRPr="00EC418F" w:rsidRDefault="00D260DA" w:rsidP="00D260DA">
      <w:pPr>
        <w:spacing w:after="0" w:line="240" w:lineRule="auto"/>
        <w:rPr>
          <w:rFonts w:eastAsia="Times New Roman" w:cs="Times New Roman"/>
          <w:sz w:val="24"/>
          <w:szCs w:val="24"/>
          <w:lang w:eastAsia="ru-RU"/>
        </w:rPr>
      </w:pPr>
    </w:p>
    <w:p w:rsidR="00D260DA" w:rsidRPr="00EC418F" w:rsidRDefault="00D260DA" w:rsidP="00D260DA">
      <w:pPr>
        <w:shd w:val="clear" w:color="auto" w:fill="FFFFFF"/>
        <w:spacing w:after="0" w:line="240" w:lineRule="auto"/>
        <w:ind w:firstLine="708"/>
        <w:outlineLvl w:val="3"/>
        <w:rPr>
          <w:rFonts w:eastAsia="Times New Roman" w:cs="Times New Roman"/>
          <w:sz w:val="24"/>
          <w:szCs w:val="24"/>
          <w:lang w:eastAsia="ru-RU"/>
        </w:rPr>
      </w:pPr>
      <w:r w:rsidRPr="00EC418F">
        <w:rPr>
          <w:rFonts w:eastAsia="Times New Roman" w:cs="Times New Roman"/>
          <w:sz w:val="24"/>
          <w:szCs w:val="24"/>
          <w:lang w:eastAsia="ru-RU"/>
        </w:rPr>
        <w:t>7. Юридические адреса, банковские реквизиты и подписи Сторон</w:t>
      </w:r>
    </w:p>
    <w:p w:rsidR="00D260DA" w:rsidRPr="00EC418F" w:rsidRDefault="00D260DA" w:rsidP="00D260DA">
      <w:pPr>
        <w:widowControl w:val="0"/>
        <w:autoSpaceDE w:val="0"/>
        <w:spacing w:after="0" w:line="240" w:lineRule="auto"/>
        <w:rPr>
          <w:rFonts w:eastAsia="Times New Roman" w:cs="Times New Roman"/>
          <w:sz w:val="24"/>
          <w:szCs w:val="24"/>
          <w:lang w:eastAsia="ru-RU"/>
        </w:rPr>
      </w:pPr>
    </w:p>
    <w:tbl>
      <w:tblPr>
        <w:tblW w:w="10005" w:type="dxa"/>
        <w:tblLayout w:type="fixed"/>
        <w:tblLook w:val="04A0" w:firstRow="1" w:lastRow="0" w:firstColumn="1" w:lastColumn="0" w:noHBand="0" w:noVBand="1"/>
      </w:tblPr>
      <w:tblGrid>
        <w:gridCol w:w="4784"/>
        <w:gridCol w:w="5221"/>
      </w:tblGrid>
      <w:tr w:rsidR="00D260DA" w:rsidRPr="00EC418F" w:rsidTr="00EC418F">
        <w:tc>
          <w:tcPr>
            <w:tcW w:w="4785" w:type="dxa"/>
            <w:hideMark/>
          </w:tcPr>
          <w:p w:rsidR="00D260DA" w:rsidRDefault="00D260DA" w:rsidP="00EC418F">
            <w:pPr>
              <w:widowControl w:val="0"/>
              <w:autoSpaceDE w:val="0"/>
              <w:spacing w:after="0" w:line="240" w:lineRule="auto"/>
              <w:rPr>
                <w:rFonts w:eastAsia="Times New Roman" w:cs="Times New Roman"/>
                <w:sz w:val="24"/>
                <w:szCs w:val="24"/>
                <w:lang w:eastAsia="ar-SA"/>
              </w:rPr>
            </w:pPr>
            <w:r w:rsidRPr="00EC418F">
              <w:rPr>
                <w:rFonts w:eastAsia="Times New Roman" w:cs="Times New Roman"/>
                <w:sz w:val="24"/>
                <w:szCs w:val="24"/>
                <w:lang w:eastAsia="ru-RU"/>
              </w:rPr>
              <w:t>Глава  администрации</w:t>
            </w:r>
            <w:r w:rsidR="00EC418F">
              <w:rPr>
                <w:rFonts w:eastAsia="Times New Roman" w:cs="Times New Roman"/>
                <w:sz w:val="24"/>
                <w:szCs w:val="24"/>
                <w:lang w:eastAsia="ru-RU"/>
              </w:rPr>
              <w:t xml:space="preserve"> </w:t>
            </w:r>
            <w:r w:rsidR="005403D7" w:rsidRPr="00EC418F">
              <w:rPr>
                <w:rFonts w:eastAsia="Times New Roman" w:cs="Times New Roman"/>
                <w:sz w:val="24"/>
                <w:szCs w:val="24"/>
                <w:lang w:eastAsia="ar-SA"/>
              </w:rPr>
              <w:t>Трубчевского</w:t>
            </w:r>
            <w:r w:rsidR="008567CD" w:rsidRPr="00EC418F">
              <w:rPr>
                <w:rFonts w:eastAsia="Times New Roman" w:cs="Times New Roman"/>
                <w:sz w:val="24"/>
                <w:szCs w:val="24"/>
                <w:lang w:eastAsia="ar-SA"/>
              </w:rPr>
              <w:t xml:space="preserve"> </w:t>
            </w:r>
            <w:r w:rsidR="005403D7" w:rsidRPr="00EC418F">
              <w:rPr>
                <w:rFonts w:eastAsia="Times New Roman" w:cs="Times New Roman"/>
                <w:sz w:val="24"/>
                <w:szCs w:val="24"/>
                <w:lang w:eastAsia="ar-SA"/>
              </w:rPr>
              <w:t>муниципального</w:t>
            </w:r>
            <w:r w:rsidRPr="00EC418F">
              <w:rPr>
                <w:rFonts w:eastAsia="Times New Roman" w:cs="Times New Roman"/>
                <w:sz w:val="24"/>
                <w:szCs w:val="24"/>
                <w:lang w:eastAsia="ar-SA"/>
              </w:rPr>
              <w:t xml:space="preserve"> района</w:t>
            </w:r>
          </w:p>
          <w:p w:rsidR="00EC418F" w:rsidRPr="00EC418F" w:rsidRDefault="00EC418F" w:rsidP="00EC418F">
            <w:pPr>
              <w:widowControl w:val="0"/>
              <w:autoSpaceDE w:val="0"/>
              <w:spacing w:after="0" w:line="240" w:lineRule="auto"/>
              <w:rPr>
                <w:rFonts w:eastAsia="Times New Roman" w:cs="Times New Roman"/>
                <w:sz w:val="24"/>
                <w:szCs w:val="24"/>
                <w:lang w:eastAsia="ar-SA"/>
              </w:rPr>
            </w:pPr>
            <w:r>
              <w:rPr>
                <w:rFonts w:eastAsia="Times New Roman" w:cs="Times New Roman"/>
                <w:sz w:val="24"/>
                <w:szCs w:val="24"/>
                <w:lang w:eastAsia="ar-SA"/>
              </w:rPr>
              <w:t>И.И. Обыдённов</w:t>
            </w:r>
          </w:p>
        </w:tc>
        <w:tc>
          <w:tcPr>
            <w:tcW w:w="5223" w:type="dxa"/>
            <w:hideMark/>
          </w:tcPr>
          <w:p w:rsidR="00D260DA" w:rsidRPr="00EC418F" w:rsidRDefault="00EC418F" w:rsidP="00EC418F">
            <w:pPr>
              <w:widowControl w:val="0"/>
              <w:autoSpaceDE w:val="0"/>
              <w:spacing w:after="0" w:line="240" w:lineRule="auto"/>
              <w:rPr>
                <w:rFonts w:eastAsia="Times New Roman" w:cs="Times New Roman"/>
                <w:sz w:val="24"/>
                <w:szCs w:val="24"/>
                <w:lang w:eastAsia="ar-SA"/>
              </w:rPr>
            </w:pPr>
            <w:r>
              <w:rPr>
                <w:rFonts w:eastAsia="Times New Roman" w:cs="Times New Roman"/>
                <w:sz w:val="24"/>
                <w:szCs w:val="24"/>
                <w:lang w:eastAsia="ru-RU"/>
              </w:rPr>
              <w:t xml:space="preserve">        </w:t>
            </w:r>
            <w:r w:rsidR="00D260DA" w:rsidRPr="00EC418F">
              <w:rPr>
                <w:rFonts w:eastAsia="Times New Roman" w:cs="Times New Roman"/>
                <w:sz w:val="24"/>
                <w:szCs w:val="24"/>
                <w:lang w:eastAsia="ru-RU"/>
              </w:rPr>
              <w:t>«Заявитель», «Победитель»</w:t>
            </w:r>
            <w:r>
              <w:rPr>
                <w:rFonts w:eastAsia="Times New Roman" w:cs="Times New Roman"/>
                <w:sz w:val="24"/>
                <w:szCs w:val="24"/>
                <w:lang w:eastAsia="ru-RU"/>
              </w:rPr>
              <w:t>:</w:t>
            </w:r>
          </w:p>
          <w:p w:rsidR="00D260DA" w:rsidRPr="00EC418F" w:rsidRDefault="00EC418F" w:rsidP="00863A24">
            <w:pPr>
              <w:widowControl w:val="0"/>
              <w:autoSpaceDE w:val="0"/>
              <w:spacing w:after="0"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00D260DA" w:rsidRPr="00EC418F">
              <w:rPr>
                <w:rFonts w:eastAsia="Times New Roman" w:cs="Times New Roman"/>
                <w:sz w:val="24"/>
                <w:szCs w:val="24"/>
                <w:lang w:eastAsia="ar-SA"/>
              </w:rPr>
              <w:t>_____________________________</w:t>
            </w:r>
          </w:p>
          <w:p w:rsidR="00D260DA" w:rsidRPr="00EC418F" w:rsidRDefault="00D260DA" w:rsidP="00863A24">
            <w:pPr>
              <w:widowControl w:val="0"/>
              <w:autoSpaceDE w:val="0"/>
              <w:spacing w:after="0" w:line="240" w:lineRule="auto"/>
              <w:jc w:val="center"/>
              <w:rPr>
                <w:rFonts w:eastAsia="Times New Roman" w:cs="Times New Roman"/>
                <w:sz w:val="16"/>
                <w:szCs w:val="16"/>
                <w:lang w:eastAsia="ar-SA"/>
              </w:rPr>
            </w:pPr>
            <w:r w:rsidRPr="00EC418F">
              <w:rPr>
                <w:rFonts w:eastAsia="Times New Roman" w:cs="Times New Roman"/>
                <w:sz w:val="16"/>
                <w:szCs w:val="16"/>
                <w:lang w:eastAsia="ar-SA"/>
              </w:rPr>
              <w:t>(Наименование)</w:t>
            </w:r>
          </w:p>
        </w:tc>
      </w:tr>
      <w:tr w:rsidR="00D260DA" w:rsidRPr="00EC418F" w:rsidTr="00EC418F">
        <w:tc>
          <w:tcPr>
            <w:tcW w:w="4785" w:type="dxa"/>
            <w:hideMark/>
          </w:tcPr>
          <w:p w:rsidR="00EC418F" w:rsidRDefault="00EC418F" w:rsidP="00EC418F">
            <w:pPr>
              <w:widowControl w:val="0"/>
              <w:autoSpaceDE w:val="0"/>
              <w:spacing w:after="0" w:line="240" w:lineRule="auto"/>
              <w:jc w:val="both"/>
              <w:rPr>
                <w:rFonts w:eastAsia="Times New Roman" w:cs="Times New Roman"/>
                <w:sz w:val="24"/>
                <w:szCs w:val="24"/>
                <w:lang w:eastAsia="ru-RU"/>
              </w:rPr>
            </w:pPr>
          </w:p>
          <w:p w:rsidR="00D260DA" w:rsidRDefault="00EC418F" w:rsidP="00EC418F">
            <w:pPr>
              <w:widowControl w:val="0"/>
              <w:autoSpaceDE w:val="0"/>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242220, Брянская область, </w:t>
            </w:r>
            <w:r w:rsidR="00D260DA" w:rsidRPr="00EC418F">
              <w:rPr>
                <w:rFonts w:eastAsia="Times New Roman" w:cs="Times New Roman"/>
                <w:sz w:val="24"/>
                <w:szCs w:val="24"/>
                <w:lang w:eastAsia="ru-RU"/>
              </w:rPr>
              <w:t xml:space="preserve">г. </w:t>
            </w:r>
            <w:r w:rsidR="005403D7" w:rsidRPr="00EC418F">
              <w:rPr>
                <w:rFonts w:eastAsia="Times New Roman" w:cs="Times New Roman"/>
                <w:sz w:val="24"/>
                <w:szCs w:val="24"/>
                <w:lang w:eastAsia="ru-RU"/>
              </w:rPr>
              <w:t>Трубчевск</w:t>
            </w:r>
            <w:r w:rsidR="00D260DA" w:rsidRPr="00EC418F">
              <w:rPr>
                <w:rFonts w:eastAsia="Times New Roman" w:cs="Times New Roman"/>
                <w:sz w:val="24"/>
                <w:szCs w:val="24"/>
                <w:lang w:eastAsia="ru-RU"/>
              </w:rPr>
              <w:t xml:space="preserve">, ул. </w:t>
            </w:r>
            <w:r w:rsidR="005403D7" w:rsidRPr="00EC418F">
              <w:rPr>
                <w:rFonts w:eastAsia="Times New Roman" w:cs="Times New Roman"/>
                <w:sz w:val="24"/>
                <w:szCs w:val="24"/>
                <w:lang w:eastAsia="ru-RU"/>
              </w:rPr>
              <w:t>Брянская,</w:t>
            </w:r>
            <w:r>
              <w:rPr>
                <w:rFonts w:eastAsia="Times New Roman" w:cs="Times New Roman"/>
                <w:sz w:val="24"/>
                <w:szCs w:val="24"/>
                <w:lang w:eastAsia="ru-RU"/>
              </w:rPr>
              <w:t xml:space="preserve"> </w:t>
            </w:r>
            <w:r w:rsidR="005403D7" w:rsidRPr="00EC418F">
              <w:rPr>
                <w:rFonts w:eastAsia="Times New Roman" w:cs="Times New Roman"/>
                <w:sz w:val="24"/>
                <w:szCs w:val="24"/>
                <w:lang w:eastAsia="ru-RU"/>
              </w:rPr>
              <w:t>59</w:t>
            </w:r>
          </w:p>
          <w:p w:rsidR="00D260DA" w:rsidRPr="00EC418F" w:rsidRDefault="00EC418F" w:rsidP="00EC418F">
            <w:pPr>
              <w:widowControl w:val="0"/>
              <w:autoSpaceDE w:val="0"/>
              <w:spacing w:after="0" w:line="240" w:lineRule="auto"/>
              <w:rPr>
                <w:rFonts w:eastAsia="Times New Roman" w:cs="Times New Roman"/>
                <w:sz w:val="24"/>
                <w:szCs w:val="24"/>
                <w:lang w:eastAsia="ru-RU"/>
              </w:rPr>
            </w:pPr>
            <w:r>
              <w:rPr>
                <w:rFonts w:eastAsia="Times New Roman" w:cs="Times New Roman"/>
                <w:sz w:val="24"/>
                <w:szCs w:val="24"/>
                <w:lang w:eastAsia="ru-RU"/>
              </w:rPr>
              <w:t>тел.: 8 (48352) 2</w:t>
            </w:r>
            <w:r w:rsidR="00CE13D3">
              <w:rPr>
                <w:rFonts w:eastAsia="Times New Roman" w:cs="Times New Roman"/>
                <w:sz w:val="24"/>
                <w:szCs w:val="24"/>
                <w:lang w:eastAsia="ru-RU"/>
              </w:rPr>
              <w:t xml:space="preserve"> –</w:t>
            </w:r>
            <w:r>
              <w:rPr>
                <w:rFonts w:eastAsia="Times New Roman" w:cs="Times New Roman"/>
                <w:sz w:val="24"/>
                <w:szCs w:val="24"/>
                <w:lang w:eastAsia="ru-RU"/>
              </w:rPr>
              <w:t>22</w:t>
            </w:r>
            <w:r w:rsidR="00CE13D3">
              <w:rPr>
                <w:rFonts w:eastAsia="Times New Roman" w:cs="Times New Roman"/>
                <w:sz w:val="24"/>
                <w:szCs w:val="24"/>
                <w:lang w:eastAsia="ru-RU"/>
              </w:rPr>
              <w:t xml:space="preserve"> –</w:t>
            </w:r>
            <w:r>
              <w:rPr>
                <w:rFonts w:eastAsia="Times New Roman" w:cs="Times New Roman"/>
                <w:sz w:val="24"/>
                <w:szCs w:val="24"/>
                <w:lang w:eastAsia="ru-RU"/>
              </w:rPr>
              <w:t>81</w:t>
            </w:r>
          </w:p>
        </w:tc>
        <w:tc>
          <w:tcPr>
            <w:tcW w:w="5223" w:type="dxa"/>
          </w:tcPr>
          <w:p w:rsidR="00EC418F" w:rsidRDefault="00EC418F" w:rsidP="00EC418F">
            <w:pPr>
              <w:widowControl w:val="0"/>
              <w:tabs>
                <w:tab w:val="center" w:pos="2502"/>
                <w:tab w:val="right" w:pos="5005"/>
              </w:tabs>
              <w:autoSpaceDE w:val="0"/>
              <w:spacing w:after="0" w:line="240" w:lineRule="auto"/>
              <w:jc w:val="center"/>
              <w:rPr>
                <w:rFonts w:eastAsia="Times New Roman" w:cs="Times New Roman"/>
                <w:sz w:val="16"/>
                <w:szCs w:val="16"/>
                <w:lang w:eastAsia="ru-RU"/>
              </w:rPr>
            </w:pPr>
          </w:p>
          <w:p w:rsidR="00EC418F" w:rsidRDefault="00EC418F" w:rsidP="00EC418F">
            <w:pPr>
              <w:widowControl w:val="0"/>
              <w:tabs>
                <w:tab w:val="center" w:pos="2502"/>
                <w:tab w:val="right" w:pos="5005"/>
              </w:tabs>
              <w:autoSpaceDE w:val="0"/>
              <w:spacing w:after="0" w:line="240" w:lineRule="auto"/>
              <w:jc w:val="center"/>
              <w:rPr>
                <w:rFonts w:eastAsia="Times New Roman" w:cs="Times New Roman"/>
                <w:sz w:val="16"/>
                <w:szCs w:val="16"/>
                <w:lang w:eastAsia="ru-RU"/>
              </w:rPr>
            </w:pPr>
          </w:p>
          <w:p w:rsidR="00EC418F" w:rsidRDefault="00EC418F" w:rsidP="00EC418F">
            <w:pPr>
              <w:widowControl w:val="0"/>
              <w:tabs>
                <w:tab w:val="center" w:pos="2502"/>
                <w:tab w:val="right" w:pos="5005"/>
              </w:tabs>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_______________________________________</w:t>
            </w:r>
          </w:p>
          <w:p w:rsidR="00D260DA" w:rsidRPr="00EC418F" w:rsidRDefault="00EC418F" w:rsidP="00EC418F">
            <w:pPr>
              <w:widowControl w:val="0"/>
              <w:tabs>
                <w:tab w:val="center" w:pos="2502"/>
                <w:tab w:val="right" w:pos="5005"/>
              </w:tabs>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00D260DA" w:rsidRPr="00EC418F">
              <w:rPr>
                <w:rFonts w:eastAsia="Times New Roman" w:cs="Times New Roman"/>
                <w:sz w:val="16"/>
                <w:szCs w:val="16"/>
                <w:lang w:eastAsia="ru-RU"/>
              </w:rPr>
              <w:t>место нахождения, телефон</w:t>
            </w:r>
            <w:r>
              <w:rPr>
                <w:rFonts w:eastAsia="Times New Roman" w:cs="Times New Roman"/>
                <w:sz w:val="16"/>
                <w:szCs w:val="16"/>
                <w:lang w:eastAsia="ru-RU"/>
              </w:rPr>
              <w:t>)</w:t>
            </w:r>
          </w:p>
        </w:tc>
      </w:tr>
      <w:tr w:rsidR="00D260DA" w:rsidRPr="00EC418F" w:rsidTr="00EC418F">
        <w:tc>
          <w:tcPr>
            <w:tcW w:w="4785" w:type="dxa"/>
            <w:hideMark/>
          </w:tcPr>
          <w:p w:rsidR="00D260DA" w:rsidRPr="00EC418F" w:rsidRDefault="00D260DA" w:rsidP="00863A24">
            <w:pPr>
              <w:widowControl w:val="0"/>
              <w:autoSpaceDE w:val="0"/>
              <w:spacing w:after="0" w:line="240" w:lineRule="auto"/>
              <w:jc w:val="center"/>
              <w:rPr>
                <w:rFonts w:eastAsia="Times New Roman" w:cs="Times New Roman"/>
                <w:sz w:val="24"/>
                <w:szCs w:val="24"/>
                <w:lang w:eastAsia="ru-RU"/>
              </w:rPr>
            </w:pPr>
          </w:p>
          <w:p w:rsidR="00D260DA" w:rsidRPr="00EC418F" w:rsidRDefault="00D260DA" w:rsidP="00863A24">
            <w:pPr>
              <w:widowControl w:val="0"/>
              <w:autoSpaceDE w:val="0"/>
              <w:spacing w:after="0" w:line="240" w:lineRule="auto"/>
              <w:jc w:val="center"/>
              <w:rPr>
                <w:rFonts w:eastAsia="Times New Roman" w:cs="Times New Roman"/>
                <w:sz w:val="24"/>
                <w:szCs w:val="24"/>
                <w:lang w:eastAsia="ru-RU"/>
              </w:rPr>
            </w:pPr>
          </w:p>
          <w:p w:rsidR="00D260DA" w:rsidRPr="00EC418F" w:rsidRDefault="00D260DA" w:rsidP="00863A24">
            <w:pPr>
              <w:widowControl w:val="0"/>
              <w:autoSpaceDE w:val="0"/>
              <w:spacing w:after="0" w:line="240" w:lineRule="auto"/>
              <w:jc w:val="center"/>
              <w:rPr>
                <w:rFonts w:eastAsia="Times New Roman" w:cs="Times New Roman"/>
                <w:sz w:val="24"/>
                <w:szCs w:val="24"/>
                <w:lang w:eastAsia="ru-RU"/>
              </w:rPr>
            </w:pPr>
          </w:p>
          <w:p w:rsidR="00D260DA" w:rsidRPr="00EC418F" w:rsidRDefault="00D260DA" w:rsidP="00863A24">
            <w:pPr>
              <w:widowControl w:val="0"/>
              <w:autoSpaceDE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___________________</w:t>
            </w:r>
          </w:p>
          <w:p w:rsidR="00D260DA" w:rsidRPr="00EC418F" w:rsidRDefault="00EC418F" w:rsidP="00EC418F">
            <w:pPr>
              <w:widowControl w:val="0"/>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00D260DA" w:rsidRPr="00EC418F">
              <w:rPr>
                <w:rFonts w:eastAsia="Times New Roman" w:cs="Times New Roman"/>
                <w:sz w:val="16"/>
                <w:szCs w:val="16"/>
                <w:lang w:eastAsia="ru-RU"/>
              </w:rPr>
              <w:t>Подпись, печать</w:t>
            </w:r>
            <w:r>
              <w:rPr>
                <w:rFonts w:eastAsia="Times New Roman" w:cs="Times New Roman"/>
                <w:sz w:val="16"/>
                <w:szCs w:val="16"/>
                <w:lang w:eastAsia="ru-RU"/>
              </w:rPr>
              <w:t>)</w:t>
            </w:r>
          </w:p>
        </w:tc>
        <w:tc>
          <w:tcPr>
            <w:tcW w:w="5223" w:type="dxa"/>
          </w:tcPr>
          <w:p w:rsidR="00D260DA" w:rsidRPr="00EC418F" w:rsidRDefault="00D260DA" w:rsidP="00863A24">
            <w:pPr>
              <w:widowControl w:val="0"/>
              <w:autoSpaceDE w:val="0"/>
              <w:snapToGrid w:val="0"/>
              <w:spacing w:after="0" w:line="240" w:lineRule="auto"/>
              <w:jc w:val="both"/>
              <w:rPr>
                <w:rFonts w:eastAsia="Times New Roman" w:cs="Times New Roman"/>
                <w:sz w:val="24"/>
                <w:szCs w:val="24"/>
                <w:lang w:eastAsia="ru-RU"/>
              </w:rPr>
            </w:pPr>
          </w:p>
          <w:p w:rsidR="00D260DA" w:rsidRPr="00EC418F" w:rsidRDefault="00D260DA" w:rsidP="00863A24">
            <w:pPr>
              <w:widowControl w:val="0"/>
              <w:autoSpaceDE w:val="0"/>
              <w:spacing w:after="0" w:line="240" w:lineRule="auto"/>
              <w:jc w:val="both"/>
              <w:rPr>
                <w:rFonts w:eastAsia="Times New Roman" w:cs="Times New Roman"/>
                <w:sz w:val="24"/>
                <w:szCs w:val="24"/>
                <w:lang w:eastAsia="ru-RU"/>
              </w:rPr>
            </w:pPr>
          </w:p>
          <w:p w:rsidR="00D260DA" w:rsidRPr="00EC418F" w:rsidRDefault="00D260DA" w:rsidP="00863A24">
            <w:pPr>
              <w:widowControl w:val="0"/>
              <w:autoSpaceDE w:val="0"/>
              <w:spacing w:after="0" w:line="240" w:lineRule="auto"/>
              <w:jc w:val="both"/>
              <w:rPr>
                <w:rFonts w:eastAsia="Times New Roman" w:cs="Times New Roman"/>
                <w:sz w:val="24"/>
                <w:szCs w:val="24"/>
                <w:lang w:eastAsia="ru-RU"/>
              </w:rPr>
            </w:pPr>
          </w:p>
          <w:p w:rsidR="00D260DA" w:rsidRPr="00EC418F" w:rsidRDefault="00D260DA" w:rsidP="00863A24">
            <w:pPr>
              <w:widowControl w:val="0"/>
              <w:autoSpaceDE w:val="0"/>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w:t>
            </w:r>
            <w:r w:rsidR="00EC418F">
              <w:rPr>
                <w:rFonts w:eastAsia="Times New Roman" w:cs="Times New Roman"/>
                <w:sz w:val="24"/>
                <w:szCs w:val="24"/>
                <w:lang w:eastAsia="ru-RU"/>
              </w:rPr>
              <w:t xml:space="preserve">        </w:t>
            </w:r>
            <w:r w:rsidRPr="00EC418F">
              <w:rPr>
                <w:rFonts w:eastAsia="Times New Roman" w:cs="Times New Roman"/>
                <w:sz w:val="24"/>
                <w:szCs w:val="24"/>
                <w:lang w:eastAsia="ru-RU"/>
              </w:rPr>
              <w:t xml:space="preserve"> ___________________</w:t>
            </w:r>
          </w:p>
          <w:p w:rsidR="00D260DA" w:rsidRPr="00EC418F" w:rsidRDefault="00EC418F" w:rsidP="00EC418F">
            <w:pPr>
              <w:widowControl w:val="0"/>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Pr="00EC418F">
              <w:rPr>
                <w:rFonts w:eastAsia="Times New Roman" w:cs="Times New Roman"/>
                <w:sz w:val="16"/>
                <w:szCs w:val="16"/>
                <w:lang w:eastAsia="ru-RU"/>
              </w:rPr>
              <w:t>Подпись, печать</w:t>
            </w:r>
            <w:r>
              <w:rPr>
                <w:rFonts w:eastAsia="Times New Roman" w:cs="Times New Roman"/>
                <w:sz w:val="16"/>
                <w:szCs w:val="16"/>
                <w:lang w:eastAsia="ru-RU"/>
              </w:rPr>
              <w:t>)</w:t>
            </w:r>
          </w:p>
        </w:tc>
      </w:tr>
    </w:tbl>
    <w:p w:rsidR="00D260DA" w:rsidRPr="00EC418F" w:rsidRDefault="00D260DA" w:rsidP="00D260DA">
      <w:pPr>
        <w:widowControl w:val="0"/>
        <w:autoSpaceDE w:val="0"/>
        <w:spacing w:after="0" w:line="240" w:lineRule="auto"/>
        <w:jc w:val="both"/>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jc w:val="both"/>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EC418F" w:rsidRDefault="00EC418F" w:rsidP="00D260DA">
      <w:pPr>
        <w:autoSpaceDE w:val="0"/>
        <w:autoSpaceDN w:val="0"/>
        <w:adjustRightInd w:val="0"/>
        <w:spacing w:after="0" w:line="240" w:lineRule="auto"/>
        <w:ind w:left="5103"/>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ind w:left="5103"/>
        <w:rPr>
          <w:rFonts w:eastAsia="Times New Roman" w:cs="Times New Roman"/>
          <w:sz w:val="24"/>
          <w:szCs w:val="24"/>
          <w:lang w:eastAsia="ru-RU"/>
        </w:rPr>
      </w:pPr>
      <w:r w:rsidRPr="00EC418F">
        <w:rPr>
          <w:rFonts w:eastAsia="Times New Roman" w:cs="Times New Roman"/>
          <w:sz w:val="24"/>
          <w:szCs w:val="24"/>
          <w:lang w:eastAsia="ru-RU"/>
        </w:rPr>
        <w:t>Приложение</w:t>
      </w:r>
    </w:p>
    <w:p w:rsidR="00D260DA" w:rsidRPr="00EC418F" w:rsidRDefault="00D260DA" w:rsidP="00D260DA">
      <w:pPr>
        <w:autoSpaceDE w:val="0"/>
        <w:autoSpaceDN w:val="0"/>
        <w:adjustRightInd w:val="0"/>
        <w:spacing w:after="0" w:line="240" w:lineRule="auto"/>
        <w:ind w:left="5103"/>
        <w:rPr>
          <w:rFonts w:eastAsia="Times New Roman" w:cs="Times New Roman"/>
          <w:sz w:val="24"/>
          <w:szCs w:val="24"/>
          <w:lang w:eastAsia="ru-RU"/>
        </w:rPr>
      </w:pPr>
      <w:r w:rsidRPr="00EC418F">
        <w:rPr>
          <w:rFonts w:eastAsia="Times New Roman" w:cs="Times New Roman"/>
          <w:sz w:val="24"/>
          <w:szCs w:val="24"/>
          <w:lang w:eastAsia="ru-RU"/>
        </w:rPr>
        <w:t>к договору на</w:t>
      </w:r>
      <w:r w:rsidR="009B0AFD">
        <w:rPr>
          <w:rFonts w:eastAsia="Times New Roman" w:cs="Times New Roman"/>
          <w:sz w:val="24"/>
          <w:szCs w:val="24"/>
          <w:lang w:eastAsia="ru-RU"/>
        </w:rPr>
        <w:t xml:space="preserve"> право</w:t>
      </w:r>
      <w:r w:rsidRPr="00EC418F">
        <w:rPr>
          <w:rFonts w:eastAsia="Times New Roman" w:cs="Times New Roman"/>
          <w:sz w:val="24"/>
          <w:szCs w:val="24"/>
          <w:lang w:eastAsia="ru-RU"/>
        </w:rPr>
        <w:t xml:space="preserve"> размещени</w:t>
      </w:r>
      <w:r w:rsidR="009B0AFD">
        <w:rPr>
          <w:rFonts w:eastAsia="Times New Roman" w:cs="Times New Roman"/>
          <w:sz w:val="24"/>
          <w:szCs w:val="24"/>
          <w:lang w:eastAsia="ru-RU"/>
        </w:rPr>
        <w:t>я</w:t>
      </w:r>
    </w:p>
    <w:p w:rsidR="00D260DA" w:rsidRPr="00EC418F" w:rsidRDefault="00D260DA" w:rsidP="00D260DA">
      <w:pPr>
        <w:autoSpaceDE w:val="0"/>
        <w:autoSpaceDN w:val="0"/>
        <w:adjustRightInd w:val="0"/>
        <w:spacing w:after="0" w:line="240" w:lineRule="auto"/>
        <w:ind w:left="5103"/>
        <w:rPr>
          <w:rFonts w:eastAsia="Times New Roman" w:cs="Times New Roman"/>
          <w:sz w:val="24"/>
          <w:szCs w:val="24"/>
          <w:lang w:eastAsia="ru-RU"/>
        </w:rPr>
      </w:pPr>
      <w:r w:rsidRPr="00EC418F">
        <w:rPr>
          <w:rFonts w:eastAsia="Times New Roman" w:cs="Times New Roman"/>
          <w:sz w:val="24"/>
          <w:szCs w:val="24"/>
          <w:lang w:eastAsia="ru-RU"/>
        </w:rPr>
        <w:t>нестационарного</w:t>
      </w:r>
      <w:r w:rsidR="009B0AFD">
        <w:rPr>
          <w:rFonts w:eastAsia="Times New Roman" w:cs="Times New Roman"/>
          <w:sz w:val="24"/>
          <w:szCs w:val="24"/>
          <w:lang w:eastAsia="ru-RU"/>
        </w:rPr>
        <w:t xml:space="preserve"> торгового</w:t>
      </w:r>
      <w:r w:rsidRPr="00EC418F">
        <w:rPr>
          <w:rFonts w:eastAsia="Times New Roman" w:cs="Times New Roman"/>
          <w:sz w:val="24"/>
          <w:szCs w:val="24"/>
          <w:lang w:eastAsia="ru-RU"/>
        </w:rPr>
        <w:t xml:space="preserve"> объекта</w:t>
      </w:r>
    </w:p>
    <w:p w:rsidR="00D260DA" w:rsidRPr="00EC418F" w:rsidRDefault="00D260DA" w:rsidP="00D260DA">
      <w:pPr>
        <w:autoSpaceDE w:val="0"/>
        <w:autoSpaceDN w:val="0"/>
        <w:adjustRightInd w:val="0"/>
        <w:spacing w:after="0" w:line="240" w:lineRule="auto"/>
        <w:ind w:left="5103"/>
        <w:rPr>
          <w:rFonts w:eastAsia="Times New Roman" w:cs="Times New Roman"/>
          <w:sz w:val="24"/>
          <w:szCs w:val="24"/>
          <w:lang w:eastAsia="ru-RU"/>
        </w:rPr>
      </w:pPr>
      <w:r w:rsidRPr="00EC418F">
        <w:rPr>
          <w:rFonts w:eastAsia="Times New Roman" w:cs="Times New Roman"/>
          <w:sz w:val="24"/>
          <w:szCs w:val="24"/>
          <w:lang w:eastAsia="ru-RU"/>
        </w:rPr>
        <w:t>№ ____ от «__» __________ 20__ г.</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suppressAutoHyphens/>
        <w:autoSpaceDE w:val="0"/>
        <w:spacing w:after="0" w:line="240" w:lineRule="auto"/>
        <w:jc w:val="center"/>
        <w:rPr>
          <w:rFonts w:eastAsia="Times New Roman" w:cs="Times New Roman"/>
          <w:sz w:val="24"/>
          <w:szCs w:val="24"/>
          <w:lang w:eastAsia="ar-SA"/>
        </w:rPr>
      </w:pPr>
      <w:r w:rsidRPr="00EC418F">
        <w:rPr>
          <w:rFonts w:eastAsia="Times New Roman" w:cs="Times New Roman"/>
          <w:sz w:val="24"/>
          <w:szCs w:val="24"/>
          <w:lang w:eastAsia="ar-SA"/>
        </w:rPr>
        <w:t>СУММЫ ПЛАТЕЖЕЙ И СРОКИ ИХ ВНЕСЕНИЯ</w:t>
      </w:r>
    </w:p>
    <w:p w:rsidR="00D260DA" w:rsidRPr="00EC418F" w:rsidRDefault="00D260DA" w:rsidP="00D260DA">
      <w:pPr>
        <w:suppressAutoHyphens/>
        <w:autoSpaceDE w:val="0"/>
        <w:spacing w:after="0" w:line="240" w:lineRule="auto"/>
        <w:jc w:val="center"/>
        <w:rPr>
          <w:rFonts w:eastAsia="Times New Roman" w:cs="Times New Roman"/>
          <w:sz w:val="24"/>
          <w:szCs w:val="24"/>
          <w:lang w:eastAsia="ar-SA"/>
        </w:rPr>
      </w:pPr>
    </w:p>
    <w:p w:rsidR="00D260DA" w:rsidRPr="00EC418F" w:rsidRDefault="00D260DA" w:rsidP="00D260DA">
      <w:pPr>
        <w:suppressAutoHyphens/>
        <w:autoSpaceDE w:val="0"/>
        <w:spacing w:after="0" w:line="240" w:lineRule="auto"/>
        <w:rPr>
          <w:rFonts w:eastAsia="Times New Roman" w:cs="Times New Roman"/>
          <w:sz w:val="24"/>
          <w:szCs w:val="24"/>
          <w:lang w:eastAsia="ar-SA"/>
        </w:rPr>
      </w:pPr>
      <w:r w:rsidRPr="00EC418F">
        <w:rPr>
          <w:rFonts w:eastAsia="Times New Roman" w:cs="Times New Roman"/>
          <w:sz w:val="24"/>
          <w:szCs w:val="24"/>
          <w:lang w:eastAsia="ar-SA"/>
        </w:rPr>
        <w:t>Плата по договору за период с __________ до __________ составляет:</w:t>
      </w:r>
    </w:p>
    <w:p w:rsidR="008567CD" w:rsidRPr="00EC418F" w:rsidRDefault="00D260DA" w:rsidP="00D260DA">
      <w:pPr>
        <w:suppressAutoHyphens/>
        <w:autoSpaceDE w:val="0"/>
        <w:spacing w:after="0" w:line="240" w:lineRule="auto"/>
        <w:jc w:val="center"/>
        <w:rPr>
          <w:rFonts w:eastAsia="Times New Roman" w:cs="Times New Roman"/>
          <w:sz w:val="24"/>
          <w:szCs w:val="24"/>
          <w:lang w:eastAsia="ar-SA"/>
        </w:rPr>
      </w:pPr>
      <w:r w:rsidRPr="00EC418F">
        <w:rPr>
          <w:rFonts w:eastAsia="Times New Roman" w:cs="Times New Roman"/>
          <w:sz w:val="24"/>
          <w:szCs w:val="24"/>
          <w:lang w:eastAsia="ar-SA"/>
        </w:rPr>
        <w:t>___________________________________________________________________</w:t>
      </w:r>
    </w:p>
    <w:p w:rsidR="00D260DA" w:rsidRPr="00EC418F" w:rsidRDefault="00D260DA" w:rsidP="00D260DA">
      <w:pPr>
        <w:suppressAutoHyphens/>
        <w:autoSpaceDE w:val="0"/>
        <w:spacing w:after="0" w:line="240" w:lineRule="auto"/>
        <w:jc w:val="center"/>
        <w:rPr>
          <w:rFonts w:eastAsia="Times New Roman" w:cs="Times New Roman"/>
          <w:sz w:val="24"/>
          <w:szCs w:val="24"/>
          <w:lang w:eastAsia="ar-SA"/>
        </w:rPr>
      </w:pPr>
      <w:r w:rsidRPr="00EC418F">
        <w:rPr>
          <w:rFonts w:eastAsia="Times New Roman" w:cs="Times New Roman"/>
          <w:sz w:val="24"/>
          <w:szCs w:val="24"/>
          <w:vertAlign w:val="superscript"/>
          <w:lang w:eastAsia="ar-SA"/>
        </w:rPr>
        <w:t>сумма прописью)</w:t>
      </w:r>
    </w:p>
    <w:p w:rsidR="00D260DA" w:rsidRPr="00EC418F" w:rsidRDefault="00D260DA" w:rsidP="00D260DA">
      <w:pPr>
        <w:suppressAutoHyphens/>
        <w:autoSpaceDE w:val="0"/>
        <w:spacing w:after="0" w:line="240" w:lineRule="auto"/>
        <w:rPr>
          <w:rFonts w:eastAsia="Times New Roman" w:cs="Times New Roman"/>
          <w:sz w:val="24"/>
          <w:szCs w:val="24"/>
          <w:lang w:eastAsia="ar-SA"/>
        </w:rPr>
      </w:pPr>
      <w:r w:rsidRPr="00EC418F">
        <w:rPr>
          <w:rFonts w:eastAsia="Times New Roman" w:cs="Times New Roman"/>
          <w:sz w:val="24"/>
          <w:szCs w:val="24"/>
          <w:lang w:eastAsia="ar-SA"/>
        </w:rPr>
        <w:t>в том числе по периодам:</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tbl>
      <w:tblPr>
        <w:tblW w:w="0" w:type="auto"/>
        <w:tblInd w:w="40" w:type="dxa"/>
        <w:tblLayout w:type="fixed"/>
        <w:tblCellMar>
          <w:top w:w="75" w:type="dxa"/>
          <w:left w:w="40" w:type="dxa"/>
          <w:bottom w:w="75" w:type="dxa"/>
          <w:right w:w="40" w:type="dxa"/>
        </w:tblCellMar>
        <w:tblLook w:val="04A0" w:firstRow="1" w:lastRow="0" w:firstColumn="1" w:lastColumn="0" w:noHBand="0" w:noVBand="1"/>
      </w:tblPr>
      <w:tblGrid>
        <w:gridCol w:w="1755"/>
        <w:gridCol w:w="1521"/>
        <w:gridCol w:w="5773"/>
      </w:tblGrid>
      <w:tr w:rsidR="00D260DA" w:rsidRPr="00EC418F" w:rsidTr="00863A24">
        <w:trPr>
          <w:trHeight w:val="400"/>
        </w:trPr>
        <w:tc>
          <w:tcPr>
            <w:tcW w:w="1755" w:type="dxa"/>
            <w:vMerge w:val="restart"/>
            <w:tcBorders>
              <w:top w:val="single" w:sz="8" w:space="0" w:color="000000"/>
              <w:left w:val="single" w:sz="8" w:space="0" w:color="000000"/>
              <w:bottom w:val="single" w:sz="8" w:space="0" w:color="000000"/>
              <w:right w:val="nil"/>
            </w:tcBorders>
            <w:hideMark/>
          </w:tcPr>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Период    </w:t>
            </w:r>
          </w:p>
        </w:tc>
        <w:tc>
          <w:tcPr>
            <w:tcW w:w="1521" w:type="dxa"/>
            <w:vMerge w:val="restart"/>
            <w:tcBorders>
              <w:top w:val="single" w:sz="8" w:space="0" w:color="000000"/>
              <w:left w:val="single" w:sz="8" w:space="0" w:color="000000"/>
              <w:bottom w:val="single" w:sz="8" w:space="0" w:color="000000"/>
              <w:right w:val="nil"/>
            </w:tcBorders>
            <w:hideMark/>
          </w:tcPr>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Сумма   </w:t>
            </w:r>
          </w:p>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(руб.)   </w:t>
            </w:r>
          </w:p>
        </w:tc>
        <w:tc>
          <w:tcPr>
            <w:tcW w:w="5773" w:type="dxa"/>
            <w:tcBorders>
              <w:top w:val="single" w:sz="8" w:space="0" w:color="000000"/>
              <w:left w:val="single" w:sz="8" w:space="0" w:color="000000"/>
              <w:bottom w:val="single" w:sz="8" w:space="0" w:color="000000"/>
              <w:right w:val="single" w:sz="8" w:space="0" w:color="000000"/>
            </w:tcBorders>
            <w:hideMark/>
          </w:tcPr>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Сроки внесения платы              </w:t>
            </w:r>
          </w:p>
        </w:tc>
      </w:tr>
      <w:tr w:rsidR="00D260DA" w:rsidRPr="00EC418F" w:rsidTr="00863A24">
        <w:tc>
          <w:tcPr>
            <w:tcW w:w="1755" w:type="dxa"/>
            <w:vMerge/>
            <w:tcBorders>
              <w:top w:val="single" w:sz="8" w:space="0" w:color="000000"/>
              <w:left w:val="single" w:sz="8" w:space="0" w:color="000000"/>
              <w:bottom w:val="single" w:sz="8" w:space="0" w:color="000000"/>
              <w:right w:val="nil"/>
            </w:tcBorders>
            <w:vAlign w:val="center"/>
            <w:hideMark/>
          </w:tcPr>
          <w:p w:rsidR="00D260DA" w:rsidRPr="00EC418F" w:rsidRDefault="00D260DA" w:rsidP="00863A24">
            <w:pPr>
              <w:spacing w:after="0" w:line="240" w:lineRule="auto"/>
              <w:rPr>
                <w:rFonts w:eastAsia="Times New Roman" w:cs="Times New Roman"/>
                <w:sz w:val="24"/>
                <w:szCs w:val="24"/>
                <w:lang w:eastAsia="ru-RU"/>
              </w:rPr>
            </w:pPr>
          </w:p>
        </w:tc>
        <w:tc>
          <w:tcPr>
            <w:tcW w:w="1521" w:type="dxa"/>
            <w:vMerge/>
            <w:tcBorders>
              <w:top w:val="single" w:sz="8" w:space="0" w:color="000000"/>
              <w:left w:val="single" w:sz="8" w:space="0" w:color="000000"/>
              <w:bottom w:val="single" w:sz="8" w:space="0" w:color="000000"/>
              <w:right w:val="nil"/>
            </w:tcBorders>
            <w:vAlign w:val="center"/>
            <w:hideMark/>
          </w:tcPr>
          <w:p w:rsidR="00D260DA" w:rsidRPr="00EC418F" w:rsidRDefault="00D260DA" w:rsidP="00863A24">
            <w:pPr>
              <w:spacing w:after="0" w:line="240" w:lineRule="auto"/>
              <w:rPr>
                <w:rFonts w:eastAsia="Times New Roman" w:cs="Times New Roman"/>
                <w:sz w:val="24"/>
                <w:szCs w:val="24"/>
                <w:lang w:eastAsia="ru-RU"/>
              </w:rPr>
            </w:pPr>
          </w:p>
        </w:tc>
        <w:tc>
          <w:tcPr>
            <w:tcW w:w="5773" w:type="dxa"/>
            <w:tcBorders>
              <w:top w:val="nil"/>
              <w:left w:val="single" w:sz="8" w:space="0" w:color="000000"/>
              <w:bottom w:val="single" w:sz="8" w:space="0" w:color="000000"/>
              <w:right w:val="single" w:sz="8" w:space="0" w:color="000000"/>
            </w:tcBorders>
            <w:hideMark/>
          </w:tcPr>
          <w:p w:rsidR="00D260DA" w:rsidRPr="00EC418F" w:rsidRDefault="00D260DA" w:rsidP="00863A24">
            <w:pPr>
              <w:widowControl w:val="0"/>
              <w:autoSpaceDE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          Дата внесения: сумма (руб.)          </w:t>
            </w:r>
          </w:p>
        </w:tc>
      </w:tr>
      <w:tr w:rsidR="00D260DA" w:rsidRPr="00EC418F" w:rsidTr="00863A24">
        <w:tc>
          <w:tcPr>
            <w:tcW w:w="1755"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1521"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5773" w:type="dxa"/>
            <w:tcBorders>
              <w:top w:val="nil"/>
              <w:left w:val="single" w:sz="8" w:space="0" w:color="000000"/>
              <w:bottom w:val="single" w:sz="8" w:space="0" w:color="000000"/>
              <w:right w:val="single" w:sz="8" w:space="0" w:color="000000"/>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r>
      <w:tr w:rsidR="00D260DA" w:rsidRPr="00EC418F" w:rsidTr="00863A24">
        <w:tc>
          <w:tcPr>
            <w:tcW w:w="1755"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1521"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5773" w:type="dxa"/>
            <w:tcBorders>
              <w:top w:val="nil"/>
              <w:left w:val="single" w:sz="8" w:space="0" w:color="000000"/>
              <w:bottom w:val="single" w:sz="8" w:space="0" w:color="000000"/>
              <w:right w:val="single" w:sz="8" w:space="0" w:color="000000"/>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r>
      <w:tr w:rsidR="00D260DA" w:rsidRPr="00EC418F" w:rsidTr="00863A24">
        <w:tc>
          <w:tcPr>
            <w:tcW w:w="1755"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1521" w:type="dxa"/>
            <w:tcBorders>
              <w:top w:val="nil"/>
              <w:left w:val="single" w:sz="8" w:space="0" w:color="000000"/>
              <w:bottom w:val="single" w:sz="8" w:space="0" w:color="000000"/>
              <w:right w:val="nil"/>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c>
          <w:tcPr>
            <w:tcW w:w="5773" w:type="dxa"/>
            <w:tcBorders>
              <w:top w:val="nil"/>
              <w:left w:val="single" w:sz="8" w:space="0" w:color="000000"/>
              <w:bottom w:val="single" w:sz="8" w:space="0" w:color="000000"/>
              <w:right w:val="single" w:sz="8" w:space="0" w:color="000000"/>
            </w:tcBorders>
          </w:tcPr>
          <w:p w:rsidR="00D260DA" w:rsidRPr="00EC418F" w:rsidRDefault="00D260DA" w:rsidP="00863A24">
            <w:pPr>
              <w:widowControl w:val="0"/>
              <w:autoSpaceDE w:val="0"/>
              <w:snapToGrid w:val="0"/>
              <w:spacing w:after="0" w:line="240" w:lineRule="auto"/>
              <w:rPr>
                <w:rFonts w:eastAsia="Times New Roman" w:cs="Times New Roman"/>
                <w:sz w:val="24"/>
                <w:szCs w:val="24"/>
                <w:lang w:eastAsia="ru-RU"/>
              </w:rPr>
            </w:pPr>
          </w:p>
        </w:tc>
      </w:tr>
    </w:tbl>
    <w:p w:rsidR="00D260DA" w:rsidRPr="00EC418F" w:rsidRDefault="00D260DA" w:rsidP="00D260DA">
      <w:pPr>
        <w:autoSpaceDE w:val="0"/>
        <w:spacing w:after="0" w:line="240" w:lineRule="auto"/>
        <w:ind w:firstLine="540"/>
        <w:jc w:val="both"/>
        <w:rPr>
          <w:rFonts w:eastAsia="Times New Roman" w:cs="Times New Roman"/>
          <w:sz w:val="24"/>
          <w:szCs w:val="24"/>
          <w:lang w:eastAsia="ru-RU"/>
        </w:rPr>
      </w:pPr>
    </w:p>
    <w:tbl>
      <w:tblPr>
        <w:tblW w:w="10005" w:type="dxa"/>
        <w:tblLayout w:type="fixed"/>
        <w:tblLook w:val="04A0" w:firstRow="1" w:lastRow="0" w:firstColumn="1" w:lastColumn="0" w:noHBand="0" w:noVBand="1"/>
      </w:tblPr>
      <w:tblGrid>
        <w:gridCol w:w="4784"/>
        <w:gridCol w:w="5221"/>
      </w:tblGrid>
      <w:tr w:rsidR="00EC418F" w:rsidRPr="00EC418F" w:rsidTr="00045A85">
        <w:tc>
          <w:tcPr>
            <w:tcW w:w="4785" w:type="dxa"/>
            <w:hideMark/>
          </w:tcPr>
          <w:p w:rsidR="00EC418F" w:rsidRDefault="00EC418F" w:rsidP="00EC418F">
            <w:pPr>
              <w:widowControl w:val="0"/>
              <w:autoSpaceDE w:val="0"/>
              <w:spacing w:after="0" w:line="240" w:lineRule="auto"/>
              <w:rPr>
                <w:rFonts w:eastAsia="Times New Roman" w:cs="Times New Roman"/>
                <w:sz w:val="24"/>
                <w:szCs w:val="24"/>
                <w:lang w:eastAsia="ar-SA"/>
              </w:rPr>
            </w:pPr>
            <w:r w:rsidRPr="00EC418F">
              <w:rPr>
                <w:rFonts w:eastAsia="Times New Roman" w:cs="Times New Roman"/>
                <w:sz w:val="24"/>
                <w:szCs w:val="24"/>
                <w:lang w:eastAsia="ru-RU"/>
              </w:rPr>
              <w:t>Глава  администрации</w:t>
            </w:r>
            <w:r>
              <w:rPr>
                <w:rFonts w:eastAsia="Times New Roman" w:cs="Times New Roman"/>
                <w:sz w:val="24"/>
                <w:szCs w:val="24"/>
                <w:lang w:eastAsia="ru-RU"/>
              </w:rPr>
              <w:t xml:space="preserve"> </w:t>
            </w:r>
            <w:r w:rsidRPr="00EC418F">
              <w:rPr>
                <w:rFonts w:eastAsia="Times New Roman" w:cs="Times New Roman"/>
                <w:sz w:val="24"/>
                <w:szCs w:val="24"/>
                <w:lang w:eastAsia="ar-SA"/>
              </w:rPr>
              <w:t>Трубчевского муниципального района</w:t>
            </w:r>
            <w:r>
              <w:rPr>
                <w:rFonts w:eastAsia="Times New Roman" w:cs="Times New Roman"/>
                <w:sz w:val="24"/>
                <w:szCs w:val="24"/>
                <w:lang w:eastAsia="ar-SA"/>
              </w:rPr>
              <w:t xml:space="preserve"> </w:t>
            </w:r>
          </w:p>
          <w:p w:rsidR="00EC418F" w:rsidRPr="00EC418F" w:rsidRDefault="00EC418F" w:rsidP="00EC418F">
            <w:pPr>
              <w:widowControl w:val="0"/>
              <w:autoSpaceDE w:val="0"/>
              <w:spacing w:after="0" w:line="240" w:lineRule="auto"/>
              <w:rPr>
                <w:rFonts w:eastAsia="Times New Roman" w:cs="Times New Roman"/>
                <w:sz w:val="24"/>
                <w:szCs w:val="24"/>
                <w:lang w:eastAsia="ar-SA"/>
              </w:rPr>
            </w:pPr>
            <w:r>
              <w:rPr>
                <w:rFonts w:eastAsia="Times New Roman" w:cs="Times New Roman"/>
                <w:sz w:val="24"/>
                <w:szCs w:val="24"/>
                <w:lang w:eastAsia="ar-SA"/>
              </w:rPr>
              <w:t>И.И. Обыдённов</w:t>
            </w:r>
          </w:p>
        </w:tc>
        <w:tc>
          <w:tcPr>
            <w:tcW w:w="5223" w:type="dxa"/>
            <w:hideMark/>
          </w:tcPr>
          <w:p w:rsidR="00EC418F" w:rsidRPr="00EC418F" w:rsidRDefault="00EC418F" w:rsidP="00045A85">
            <w:pPr>
              <w:widowControl w:val="0"/>
              <w:autoSpaceDE w:val="0"/>
              <w:spacing w:after="0" w:line="240" w:lineRule="auto"/>
              <w:rPr>
                <w:rFonts w:eastAsia="Times New Roman" w:cs="Times New Roman"/>
                <w:sz w:val="24"/>
                <w:szCs w:val="24"/>
                <w:lang w:eastAsia="ar-SA"/>
              </w:rPr>
            </w:pPr>
            <w:r>
              <w:rPr>
                <w:rFonts w:eastAsia="Times New Roman" w:cs="Times New Roman"/>
                <w:sz w:val="24"/>
                <w:szCs w:val="24"/>
                <w:lang w:eastAsia="ru-RU"/>
              </w:rPr>
              <w:t xml:space="preserve">       </w:t>
            </w:r>
            <w:r w:rsidRPr="00EC418F">
              <w:rPr>
                <w:rFonts w:eastAsia="Times New Roman" w:cs="Times New Roman"/>
                <w:sz w:val="24"/>
                <w:szCs w:val="24"/>
                <w:lang w:eastAsia="ru-RU"/>
              </w:rPr>
              <w:t>«Заявитель», «Победитель»</w:t>
            </w:r>
            <w:r>
              <w:rPr>
                <w:rFonts w:eastAsia="Times New Roman" w:cs="Times New Roman"/>
                <w:sz w:val="24"/>
                <w:szCs w:val="24"/>
                <w:lang w:eastAsia="ru-RU"/>
              </w:rPr>
              <w:t>:</w:t>
            </w:r>
          </w:p>
          <w:p w:rsidR="00EC418F" w:rsidRPr="00EC418F" w:rsidRDefault="00EC418F" w:rsidP="00045A85">
            <w:pPr>
              <w:widowControl w:val="0"/>
              <w:autoSpaceDE w:val="0"/>
              <w:spacing w:after="0" w:line="240" w:lineRule="auto"/>
              <w:jc w:val="both"/>
              <w:rPr>
                <w:rFonts w:eastAsia="Times New Roman" w:cs="Times New Roman"/>
                <w:sz w:val="24"/>
                <w:szCs w:val="24"/>
                <w:lang w:eastAsia="ar-SA"/>
              </w:rPr>
            </w:pPr>
            <w:r>
              <w:rPr>
                <w:rFonts w:eastAsia="Times New Roman" w:cs="Times New Roman"/>
                <w:sz w:val="24"/>
                <w:szCs w:val="24"/>
                <w:lang w:eastAsia="ar-SA"/>
              </w:rPr>
              <w:t xml:space="preserve">        </w:t>
            </w:r>
            <w:r w:rsidRPr="00EC418F">
              <w:rPr>
                <w:rFonts w:eastAsia="Times New Roman" w:cs="Times New Roman"/>
                <w:sz w:val="24"/>
                <w:szCs w:val="24"/>
                <w:lang w:eastAsia="ar-SA"/>
              </w:rPr>
              <w:t>_____________________________</w:t>
            </w:r>
          </w:p>
          <w:p w:rsidR="00EC418F" w:rsidRPr="00EC418F" w:rsidRDefault="00EC418F" w:rsidP="00045A85">
            <w:pPr>
              <w:widowControl w:val="0"/>
              <w:autoSpaceDE w:val="0"/>
              <w:spacing w:after="0" w:line="240" w:lineRule="auto"/>
              <w:jc w:val="center"/>
              <w:rPr>
                <w:rFonts w:eastAsia="Times New Roman" w:cs="Times New Roman"/>
                <w:sz w:val="16"/>
                <w:szCs w:val="16"/>
                <w:lang w:eastAsia="ar-SA"/>
              </w:rPr>
            </w:pPr>
            <w:r w:rsidRPr="00EC418F">
              <w:rPr>
                <w:rFonts w:eastAsia="Times New Roman" w:cs="Times New Roman"/>
                <w:sz w:val="16"/>
                <w:szCs w:val="16"/>
                <w:lang w:eastAsia="ar-SA"/>
              </w:rPr>
              <w:t>(Наименование)</w:t>
            </w:r>
          </w:p>
        </w:tc>
      </w:tr>
      <w:tr w:rsidR="00EC418F" w:rsidRPr="00EC418F" w:rsidTr="00045A85">
        <w:tc>
          <w:tcPr>
            <w:tcW w:w="4785" w:type="dxa"/>
            <w:hideMark/>
          </w:tcPr>
          <w:p w:rsidR="00EC418F" w:rsidRDefault="00EC418F" w:rsidP="00045A85">
            <w:pPr>
              <w:widowControl w:val="0"/>
              <w:autoSpaceDE w:val="0"/>
              <w:spacing w:after="0" w:line="240" w:lineRule="auto"/>
              <w:jc w:val="both"/>
              <w:rPr>
                <w:rFonts w:eastAsia="Times New Roman" w:cs="Times New Roman"/>
                <w:sz w:val="24"/>
                <w:szCs w:val="24"/>
                <w:lang w:eastAsia="ru-RU"/>
              </w:rPr>
            </w:pPr>
          </w:p>
          <w:p w:rsidR="00EC418F" w:rsidRDefault="00EC418F" w:rsidP="00045A85">
            <w:pPr>
              <w:widowControl w:val="0"/>
              <w:autoSpaceDE w:val="0"/>
              <w:spacing w:after="0" w:line="240" w:lineRule="auto"/>
              <w:jc w:val="both"/>
              <w:rPr>
                <w:rFonts w:eastAsia="Times New Roman" w:cs="Times New Roman"/>
                <w:sz w:val="24"/>
                <w:szCs w:val="24"/>
                <w:lang w:eastAsia="ru-RU"/>
              </w:rPr>
            </w:pPr>
            <w:r>
              <w:rPr>
                <w:rFonts w:eastAsia="Times New Roman" w:cs="Times New Roman"/>
                <w:sz w:val="24"/>
                <w:szCs w:val="24"/>
                <w:lang w:eastAsia="ru-RU"/>
              </w:rPr>
              <w:t xml:space="preserve">242220, Брянская область, </w:t>
            </w:r>
            <w:r w:rsidRPr="00EC418F">
              <w:rPr>
                <w:rFonts w:eastAsia="Times New Roman" w:cs="Times New Roman"/>
                <w:sz w:val="24"/>
                <w:szCs w:val="24"/>
                <w:lang w:eastAsia="ru-RU"/>
              </w:rPr>
              <w:t>г. Трубчевск, ул. Брянская,</w:t>
            </w:r>
            <w:r>
              <w:rPr>
                <w:rFonts w:eastAsia="Times New Roman" w:cs="Times New Roman"/>
                <w:sz w:val="24"/>
                <w:szCs w:val="24"/>
                <w:lang w:eastAsia="ru-RU"/>
              </w:rPr>
              <w:t xml:space="preserve"> </w:t>
            </w:r>
            <w:r w:rsidRPr="00EC418F">
              <w:rPr>
                <w:rFonts w:eastAsia="Times New Roman" w:cs="Times New Roman"/>
                <w:sz w:val="24"/>
                <w:szCs w:val="24"/>
                <w:lang w:eastAsia="ru-RU"/>
              </w:rPr>
              <w:t>59</w:t>
            </w:r>
          </w:p>
          <w:p w:rsidR="00EC418F" w:rsidRPr="00EC418F" w:rsidRDefault="00EC418F" w:rsidP="00045A85">
            <w:pPr>
              <w:widowControl w:val="0"/>
              <w:autoSpaceDE w:val="0"/>
              <w:spacing w:after="0" w:line="240" w:lineRule="auto"/>
              <w:rPr>
                <w:rFonts w:eastAsia="Times New Roman" w:cs="Times New Roman"/>
                <w:sz w:val="24"/>
                <w:szCs w:val="24"/>
                <w:lang w:eastAsia="ru-RU"/>
              </w:rPr>
            </w:pPr>
            <w:r>
              <w:rPr>
                <w:rFonts w:eastAsia="Times New Roman" w:cs="Times New Roman"/>
                <w:sz w:val="24"/>
                <w:szCs w:val="24"/>
                <w:lang w:eastAsia="ru-RU"/>
              </w:rPr>
              <w:t>тел.: 8 (48352) 2</w:t>
            </w:r>
            <w:r w:rsidR="00CE13D3">
              <w:rPr>
                <w:rFonts w:eastAsia="Times New Roman" w:cs="Times New Roman"/>
                <w:sz w:val="24"/>
                <w:szCs w:val="24"/>
                <w:lang w:eastAsia="ru-RU"/>
              </w:rPr>
              <w:t xml:space="preserve"> –</w:t>
            </w:r>
            <w:r>
              <w:rPr>
                <w:rFonts w:eastAsia="Times New Roman" w:cs="Times New Roman"/>
                <w:sz w:val="24"/>
                <w:szCs w:val="24"/>
                <w:lang w:eastAsia="ru-RU"/>
              </w:rPr>
              <w:t>22</w:t>
            </w:r>
            <w:r w:rsidR="00CE13D3">
              <w:rPr>
                <w:rFonts w:eastAsia="Times New Roman" w:cs="Times New Roman"/>
                <w:sz w:val="24"/>
                <w:szCs w:val="24"/>
                <w:lang w:eastAsia="ru-RU"/>
              </w:rPr>
              <w:t xml:space="preserve"> –</w:t>
            </w:r>
            <w:r>
              <w:rPr>
                <w:rFonts w:eastAsia="Times New Roman" w:cs="Times New Roman"/>
                <w:sz w:val="24"/>
                <w:szCs w:val="24"/>
                <w:lang w:eastAsia="ru-RU"/>
              </w:rPr>
              <w:t>81</w:t>
            </w:r>
          </w:p>
        </w:tc>
        <w:tc>
          <w:tcPr>
            <w:tcW w:w="5223" w:type="dxa"/>
          </w:tcPr>
          <w:p w:rsidR="00EC418F" w:rsidRDefault="00EC418F" w:rsidP="00045A85">
            <w:pPr>
              <w:widowControl w:val="0"/>
              <w:tabs>
                <w:tab w:val="center" w:pos="2502"/>
                <w:tab w:val="right" w:pos="5005"/>
              </w:tabs>
              <w:autoSpaceDE w:val="0"/>
              <w:spacing w:after="0" w:line="240" w:lineRule="auto"/>
              <w:jc w:val="center"/>
              <w:rPr>
                <w:rFonts w:eastAsia="Times New Roman" w:cs="Times New Roman"/>
                <w:sz w:val="16"/>
                <w:szCs w:val="16"/>
                <w:lang w:eastAsia="ru-RU"/>
              </w:rPr>
            </w:pPr>
          </w:p>
          <w:p w:rsidR="00EC418F" w:rsidRDefault="00EC418F" w:rsidP="00045A85">
            <w:pPr>
              <w:widowControl w:val="0"/>
              <w:tabs>
                <w:tab w:val="center" w:pos="2502"/>
                <w:tab w:val="right" w:pos="5005"/>
              </w:tabs>
              <w:autoSpaceDE w:val="0"/>
              <w:spacing w:after="0" w:line="240" w:lineRule="auto"/>
              <w:jc w:val="center"/>
              <w:rPr>
                <w:rFonts w:eastAsia="Times New Roman" w:cs="Times New Roman"/>
                <w:sz w:val="16"/>
                <w:szCs w:val="16"/>
                <w:lang w:eastAsia="ru-RU"/>
              </w:rPr>
            </w:pPr>
          </w:p>
          <w:p w:rsidR="00EC418F" w:rsidRDefault="00EC418F" w:rsidP="00045A85">
            <w:pPr>
              <w:widowControl w:val="0"/>
              <w:tabs>
                <w:tab w:val="center" w:pos="2502"/>
                <w:tab w:val="right" w:pos="5005"/>
              </w:tabs>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_______________________________________</w:t>
            </w:r>
          </w:p>
          <w:p w:rsidR="00EC418F" w:rsidRPr="00EC418F" w:rsidRDefault="00EC418F" w:rsidP="00045A85">
            <w:pPr>
              <w:widowControl w:val="0"/>
              <w:tabs>
                <w:tab w:val="center" w:pos="2502"/>
                <w:tab w:val="right" w:pos="5005"/>
              </w:tabs>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Pr="00EC418F">
              <w:rPr>
                <w:rFonts w:eastAsia="Times New Roman" w:cs="Times New Roman"/>
                <w:sz w:val="16"/>
                <w:szCs w:val="16"/>
                <w:lang w:eastAsia="ru-RU"/>
              </w:rPr>
              <w:t>место нахождения, телефон</w:t>
            </w:r>
            <w:r>
              <w:rPr>
                <w:rFonts w:eastAsia="Times New Roman" w:cs="Times New Roman"/>
                <w:sz w:val="16"/>
                <w:szCs w:val="16"/>
                <w:lang w:eastAsia="ru-RU"/>
              </w:rPr>
              <w:t>)</w:t>
            </w:r>
          </w:p>
        </w:tc>
      </w:tr>
      <w:tr w:rsidR="00EC418F" w:rsidRPr="00EC418F" w:rsidTr="00045A85">
        <w:tc>
          <w:tcPr>
            <w:tcW w:w="4785" w:type="dxa"/>
            <w:hideMark/>
          </w:tcPr>
          <w:p w:rsidR="00EC418F" w:rsidRPr="00EC418F" w:rsidRDefault="00EC418F" w:rsidP="00045A85">
            <w:pPr>
              <w:widowControl w:val="0"/>
              <w:autoSpaceDE w:val="0"/>
              <w:spacing w:after="0" w:line="240" w:lineRule="auto"/>
              <w:jc w:val="center"/>
              <w:rPr>
                <w:rFonts w:eastAsia="Times New Roman" w:cs="Times New Roman"/>
                <w:sz w:val="24"/>
                <w:szCs w:val="24"/>
                <w:lang w:eastAsia="ru-RU"/>
              </w:rPr>
            </w:pPr>
          </w:p>
          <w:p w:rsidR="00EC418F" w:rsidRPr="00EC418F" w:rsidRDefault="00EC418F" w:rsidP="00045A85">
            <w:pPr>
              <w:widowControl w:val="0"/>
              <w:autoSpaceDE w:val="0"/>
              <w:spacing w:after="0" w:line="240" w:lineRule="auto"/>
              <w:jc w:val="center"/>
              <w:rPr>
                <w:rFonts w:eastAsia="Times New Roman" w:cs="Times New Roman"/>
                <w:sz w:val="24"/>
                <w:szCs w:val="24"/>
                <w:lang w:eastAsia="ru-RU"/>
              </w:rPr>
            </w:pPr>
          </w:p>
          <w:p w:rsidR="00EC418F" w:rsidRPr="00EC418F" w:rsidRDefault="00EC418F" w:rsidP="00045A85">
            <w:pPr>
              <w:widowControl w:val="0"/>
              <w:autoSpaceDE w:val="0"/>
              <w:spacing w:after="0" w:line="240" w:lineRule="auto"/>
              <w:jc w:val="center"/>
              <w:rPr>
                <w:rFonts w:eastAsia="Times New Roman" w:cs="Times New Roman"/>
                <w:sz w:val="24"/>
                <w:szCs w:val="24"/>
                <w:lang w:eastAsia="ru-RU"/>
              </w:rPr>
            </w:pPr>
          </w:p>
          <w:p w:rsidR="00EC418F" w:rsidRPr="00EC418F" w:rsidRDefault="00EC418F" w:rsidP="00045A85">
            <w:pPr>
              <w:widowControl w:val="0"/>
              <w:autoSpaceDE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___________________</w:t>
            </w:r>
          </w:p>
          <w:p w:rsidR="00EC418F" w:rsidRPr="00EC418F" w:rsidRDefault="00EC418F" w:rsidP="00045A85">
            <w:pPr>
              <w:widowControl w:val="0"/>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Pr="00EC418F">
              <w:rPr>
                <w:rFonts w:eastAsia="Times New Roman" w:cs="Times New Roman"/>
                <w:sz w:val="16"/>
                <w:szCs w:val="16"/>
                <w:lang w:eastAsia="ru-RU"/>
              </w:rPr>
              <w:t>Подпись, печать</w:t>
            </w:r>
            <w:r>
              <w:rPr>
                <w:rFonts w:eastAsia="Times New Roman" w:cs="Times New Roman"/>
                <w:sz w:val="16"/>
                <w:szCs w:val="16"/>
                <w:lang w:eastAsia="ru-RU"/>
              </w:rPr>
              <w:t>)</w:t>
            </w:r>
          </w:p>
        </w:tc>
        <w:tc>
          <w:tcPr>
            <w:tcW w:w="5223" w:type="dxa"/>
          </w:tcPr>
          <w:p w:rsidR="00EC418F" w:rsidRPr="00EC418F" w:rsidRDefault="00EC418F" w:rsidP="00045A85">
            <w:pPr>
              <w:widowControl w:val="0"/>
              <w:autoSpaceDE w:val="0"/>
              <w:snapToGrid w:val="0"/>
              <w:spacing w:after="0" w:line="240" w:lineRule="auto"/>
              <w:jc w:val="both"/>
              <w:rPr>
                <w:rFonts w:eastAsia="Times New Roman" w:cs="Times New Roman"/>
                <w:sz w:val="24"/>
                <w:szCs w:val="24"/>
                <w:lang w:eastAsia="ru-RU"/>
              </w:rPr>
            </w:pPr>
          </w:p>
          <w:p w:rsidR="00EC418F" w:rsidRPr="00EC418F" w:rsidRDefault="00EC418F" w:rsidP="00045A85">
            <w:pPr>
              <w:widowControl w:val="0"/>
              <w:autoSpaceDE w:val="0"/>
              <w:spacing w:after="0" w:line="240" w:lineRule="auto"/>
              <w:jc w:val="both"/>
              <w:rPr>
                <w:rFonts w:eastAsia="Times New Roman" w:cs="Times New Roman"/>
                <w:sz w:val="24"/>
                <w:szCs w:val="24"/>
                <w:lang w:eastAsia="ru-RU"/>
              </w:rPr>
            </w:pPr>
          </w:p>
          <w:p w:rsidR="00EC418F" w:rsidRPr="00EC418F" w:rsidRDefault="00EC418F" w:rsidP="00045A85">
            <w:pPr>
              <w:widowControl w:val="0"/>
              <w:autoSpaceDE w:val="0"/>
              <w:spacing w:after="0" w:line="240" w:lineRule="auto"/>
              <w:jc w:val="both"/>
              <w:rPr>
                <w:rFonts w:eastAsia="Times New Roman" w:cs="Times New Roman"/>
                <w:sz w:val="24"/>
                <w:szCs w:val="24"/>
                <w:lang w:eastAsia="ru-RU"/>
              </w:rPr>
            </w:pPr>
          </w:p>
          <w:p w:rsidR="00EC418F" w:rsidRPr="00EC418F" w:rsidRDefault="00EC418F" w:rsidP="00045A85">
            <w:pPr>
              <w:widowControl w:val="0"/>
              <w:autoSpaceDE w:val="0"/>
              <w:spacing w:after="0" w:line="240" w:lineRule="auto"/>
              <w:jc w:val="both"/>
              <w:rPr>
                <w:rFonts w:eastAsia="Times New Roman" w:cs="Times New Roman"/>
                <w:sz w:val="24"/>
                <w:szCs w:val="24"/>
                <w:lang w:eastAsia="ru-RU"/>
              </w:rPr>
            </w:pPr>
            <w:r w:rsidRPr="00EC418F">
              <w:rPr>
                <w:rFonts w:eastAsia="Times New Roman" w:cs="Times New Roman"/>
                <w:sz w:val="24"/>
                <w:szCs w:val="24"/>
                <w:lang w:eastAsia="ru-RU"/>
              </w:rPr>
              <w:t xml:space="preserve">             </w:t>
            </w:r>
            <w:r>
              <w:rPr>
                <w:rFonts w:eastAsia="Times New Roman" w:cs="Times New Roman"/>
                <w:sz w:val="24"/>
                <w:szCs w:val="24"/>
                <w:lang w:eastAsia="ru-RU"/>
              </w:rPr>
              <w:t xml:space="preserve">        </w:t>
            </w:r>
            <w:r w:rsidRPr="00EC418F">
              <w:rPr>
                <w:rFonts w:eastAsia="Times New Roman" w:cs="Times New Roman"/>
                <w:sz w:val="24"/>
                <w:szCs w:val="24"/>
                <w:lang w:eastAsia="ru-RU"/>
              </w:rPr>
              <w:t xml:space="preserve"> ___________________</w:t>
            </w:r>
          </w:p>
          <w:p w:rsidR="00EC418F" w:rsidRPr="00EC418F" w:rsidRDefault="00EC418F" w:rsidP="00045A85">
            <w:pPr>
              <w:widowControl w:val="0"/>
              <w:autoSpaceDE w:val="0"/>
              <w:spacing w:after="0" w:line="240" w:lineRule="auto"/>
              <w:jc w:val="center"/>
              <w:rPr>
                <w:rFonts w:eastAsia="Times New Roman" w:cs="Times New Roman"/>
                <w:sz w:val="16"/>
                <w:szCs w:val="16"/>
                <w:lang w:eastAsia="ru-RU"/>
              </w:rPr>
            </w:pPr>
            <w:r>
              <w:rPr>
                <w:rFonts w:eastAsia="Times New Roman" w:cs="Times New Roman"/>
                <w:sz w:val="16"/>
                <w:szCs w:val="16"/>
                <w:lang w:eastAsia="ru-RU"/>
              </w:rPr>
              <w:t>(</w:t>
            </w:r>
            <w:r w:rsidRPr="00EC418F">
              <w:rPr>
                <w:rFonts w:eastAsia="Times New Roman" w:cs="Times New Roman"/>
                <w:sz w:val="16"/>
                <w:szCs w:val="16"/>
                <w:lang w:eastAsia="ru-RU"/>
              </w:rPr>
              <w:t>Подпись, печать</w:t>
            </w:r>
            <w:r>
              <w:rPr>
                <w:rFonts w:eastAsia="Times New Roman" w:cs="Times New Roman"/>
                <w:sz w:val="16"/>
                <w:szCs w:val="16"/>
                <w:lang w:eastAsia="ru-RU"/>
              </w:rPr>
              <w:t>)</w:t>
            </w:r>
          </w:p>
        </w:tc>
      </w:tr>
    </w:tbl>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jc w:val="center"/>
        <w:rPr>
          <w:rFonts w:eastAsia="Times New Roman" w:cs="Times New Roman"/>
          <w:sz w:val="24"/>
          <w:szCs w:val="24"/>
          <w:lang w:eastAsia="ru-RU"/>
        </w:rPr>
      </w:pPr>
    </w:p>
    <w:p w:rsidR="00D260DA" w:rsidRPr="00EC418F" w:rsidRDefault="00D260DA" w:rsidP="00D260DA">
      <w:pPr>
        <w:widowControl w:val="0"/>
        <w:spacing w:after="0" w:line="240" w:lineRule="auto"/>
        <w:ind w:left="3540"/>
        <w:jc w:val="center"/>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EC418F" w:rsidRDefault="00EC418F" w:rsidP="00D260DA">
      <w:pPr>
        <w:widowControl w:val="0"/>
        <w:spacing w:after="0" w:line="240" w:lineRule="auto"/>
        <w:ind w:left="5103"/>
        <w:jc w:val="both"/>
        <w:rPr>
          <w:rFonts w:eastAsia="Times New Roman" w:cs="Times New Roman"/>
          <w:sz w:val="24"/>
          <w:szCs w:val="24"/>
          <w:lang w:eastAsia="ru-RU"/>
        </w:rPr>
      </w:pPr>
    </w:p>
    <w:p w:rsidR="00D260DA" w:rsidRPr="00EC418F" w:rsidRDefault="009B0AFD" w:rsidP="00D260DA">
      <w:pPr>
        <w:widowControl w:val="0"/>
        <w:spacing w:after="0" w:line="240" w:lineRule="auto"/>
        <w:ind w:left="5103"/>
        <w:jc w:val="both"/>
        <w:rPr>
          <w:rFonts w:eastAsia="Times New Roman" w:cs="Times New Roman"/>
          <w:sz w:val="24"/>
          <w:szCs w:val="24"/>
          <w:lang w:eastAsia="ru-RU"/>
        </w:rPr>
      </w:pPr>
      <w:r>
        <w:rPr>
          <w:rFonts w:eastAsia="Times New Roman" w:cs="Times New Roman"/>
          <w:sz w:val="24"/>
          <w:szCs w:val="24"/>
          <w:lang w:eastAsia="ru-RU"/>
        </w:rPr>
        <w:t>Приложение</w:t>
      </w:r>
      <w:r w:rsidR="00D260DA" w:rsidRPr="00EC418F">
        <w:rPr>
          <w:rFonts w:eastAsia="Times New Roman" w:cs="Times New Roman"/>
          <w:sz w:val="24"/>
          <w:szCs w:val="24"/>
          <w:lang w:eastAsia="ru-RU"/>
        </w:rPr>
        <w:t xml:space="preserve"> 2</w:t>
      </w:r>
    </w:p>
    <w:p w:rsidR="00D260DA" w:rsidRPr="00EC418F" w:rsidRDefault="00D260DA" w:rsidP="00042E88">
      <w:pPr>
        <w:widowControl w:val="0"/>
        <w:spacing w:after="0" w:line="240" w:lineRule="auto"/>
        <w:ind w:left="5103"/>
        <w:jc w:val="both"/>
        <w:rPr>
          <w:rFonts w:eastAsia="Times New Roman" w:cs="Times New Roman"/>
          <w:sz w:val="24"/>
          <w:szCs w:val="24"/>
          <w:lang w:eastAsia="ru-RU"/>
        </w:rPr>
      </w:pPr>
      <w:r w:rsidRPr="00EC418F">
        <w:rPr>
          <w:rFonts w:eastAsia="Times New Roman" w:cs="Times New Roman"/>
          <w:sz w:val="24"/>
          <w:szCs w:val="24"/>
          <w:lang w:eastAsia="ru-RU"/>
        </w:rPr>
        <w:t>к Положению о</w:t>
      </w:r>
      <w:r w:rsidRPr="00EC418F">
        <w:rPr>
          <w:rFonts w:eastAsia="Times New Roman" w:cs="Times New Roman"/>
          <w:bCs/>
          <w:sz w:val="24"/>
          <w:szCs w:val="24"/>
          <w:lang w:eastAsia="ru-RU"/>
        </w:rPr>
        <w:t xml:space="preserve"> порядке проведения аукциона на право заключения</w:t>
      </w:r>
      <w:r w:rsidR="009B0AFD">
        <w:rPr>
          <w:rFonts w:eastAsia="Times New Roman" w:cs="Times New Roman"/>
          <w:bCs/>
          <w:sz w:val="24"/>
          <w:szCs w:val="24"/>
          <w:lang w:eastAsia="ru-RU"/>
        </w:rPr>
        <w:t xml:space="preserve"> </w:t>
      </w:r>
      <w:r w:rsidRPr="00EC418F">
        <w:rPr>
          <w:rFonts w:eastAsia="Times New Roman" w:cs="Times New Roman"/>
          <w:bCs/>
          <w:sz w:val="24"/>
          <w:szCs w:val="24"/>
          <w:lang w:eastAsia="ru-RU"/>
        </w:rPr>
        <w:t>договора на размещение нестационарного торгового объекта</w:t>
      </w:r>
      <w:r w:rsidR="009B0AFD">
        <w:rPr>
          <w:rFonts w:eastAsia="Times New Roman" w:cs="Times New Roman"/>
          <w:bCs/>
          <w:sz w:val="24"/>
          <w:szCs w:val="24"/>
          <w:lang w:eastAsia="ru-RU"/>
        </w:rPr>
        <w:t xml:space="preserve"> </w:t>
      </w:r>
      <w:r w:rsidR="00042E88" w:rsidRPr="00EC418F">
        <w:rPr>
          <w:rFonts w:eastAsia="Times New Roman" w:cs="Times New Roman"/>
          <w:sz w:val="24"/>
          <w:szCs w:val="24"/>
          <w:lang w:eastAsia="ru-RU"/>
        </w:rPr>
        <w:t>на территории</w:t>
      </w:r>
      <w:r w:rsidR="009B0AFD">
        <w:rPr>
          <w:rFonts w:eastAsia="Times New Roman" w:cs="Times New Roman"/>
          <w:sz w:val="24"/>
          <w:szCs w:val="24"/>
          <w:lang w:eastAsia="ru-RU"/>
        </w:rPr>
        <w:t xml:space="preserve"> </w:t>
      </w:r>
      <w:r w:rsidR="00042E88" w:rsidRPr="00EC418F">
        <w:rPr>
          <w:rFonts w:eastAsia="Calibri" w:cs="Times New Roman"/>
          <w:sz w:val="24"/>
          <w:szCs w:val="24"/>
        </w:rPr>
        <w:t>Трубчевского городского поселения Трубчевского муниципального района Брянской области</w:t>
      </w:r>
    </w:p>
    <w:p w:rsidR="003275FF" w:rsidRDefault="003275FF" w:rsidP="00D260DA">
      <w:pPr>
        <w:widowControl w:val="0"/>
        <w:autoSpaceDE w:val="0"/>
        <w:autoSpaceDN w:val="0"/>
        <w:adjustRightInd w:val="0"/>
        <w:spacing w:after="0" w:line="240" w:lineRule="auto"/>
        <w:jc w:val="center"/>
        <w:rPr>
          <w:rFonts w:eastAsia="Times New Roman" w:cs="Times New Roman"/>
          <w:sz w:val="24"/>
          <w:szCs w:val="24"/>
          <w:lang w:eastAsia="ru-RU"/>
        </w:rPr>
      </w:pPr>
    </w:p>
    <w:p w:rsidR="003275FF" w:rsidRDefault="003275FF" w:rsidP="00D260DA">
      <w:pPr>
        <w:widowControl w:val="0"/>
        <w:autoSpaceDE w:val="0"/>
        <w:autoSpaceDN w:val="0"/>
        <w:adjustRightInd w:val="0"/>
        <w:spacing w:after="0" w:line="240" w:lineRule="auto"/>
        <w:jc w:val="center"/>
        <w:rPr>
          <w:rFonts w:eastAsia="Times New Roman" w:cs="Times New Roman"/>
          <w:sz w:val="24"/>
          <w:szCs w:val="24"/>
          <w:lang w:eastAsia="ru-RU"/>
        </w:rPr>
      </w:pPr>
    </w:p>
    <w:p w:rsidR="00D260DA" w:rsidRPr="00EC418F" w:rsidRDefault="00D260DA" w:rsidP="00D260DA">
      <w:pPr>
        <w:widowControl w:val="0"/>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Методика</w:t>
      </w:r>
    </w:p>
    <w:p w:rsidR="00D260DA" w:rsidRPr="00EC418F" w:rsidRDefault="00D260DA" w:rsidP="00042E88">
      <w:pPr>
        <w:widowControl w:val="0"/>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определения начальной (минимальн</w:t>
      </w:r>
      <w:r w:rsidR="00042E88" w:rsidRPr="00EC418F">
        <w:rPr>
          <w:rFonts w:eastAsia="Times New Roman" w:cs="Times New Roman"/>
          <w:sz w:val="24"/>
          <w:szCs w:val="24"/>
          <w:lang w:eastAsia="ru-RU"/>
        </w:rPr>
        <w:t xml:space="preserve">ой) цены на размещение объекта, </w:t>
      </w:r>
      <w:r w:rsidRPr="00EC418F">
        <w:rPr>
          <w:rFonts w:eastAsia="Times New Roman" w:cs="Times New Roman"/>
          <w:sz w:val="24"/>
          <w:szCs w:val="24"/>
          <w:lang w:eastAsia="ru-RU"/>
        </w:rPr>
        <w:t xml:space="preserve">установленной в извещении и аукционной документации на право размещения нестационарных объектов на территории </w:t>
      </w:r>
      <w:r w:rsidR="00042E88" w:rsidRPr="00EC418F">
        <w:rPr>
          <w:rFonts w:eastAsia="Times New Roman" w:cs="Times New Roman"/>
          <w:sz w:val="24"/>
          <w:szCs w:val="24"/>
          <w:lang w:eastAsia="ru-RU"/>
        </w:rPr>
        <w:t>Трубчевского</w:t>
      </w:r>
      <w:r w:rsidR="009B0AFD">
        <w:rPr>
          <w:rFonts w:eastAsia="Times New Roman" w:cs="Times New Roman"/>
          <w:sz w:val="24"/>
          <w:szCs w:val="24"/>
          <w:lang w:eastAsia="ru-RU"/>
        </w:rPr>
        <w:t xml:space="preserve"> городского поселения Трубчевского муниципального района Брянской области</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r w:rsidRPr="00EC418F">
        <w:rPr>
          <w:rFonts w:eastAsia="Times New Roman" w:cs="Times New Roman"/>
          <w:sz w:val="24"/>
          <w:szCs w:val="24"/>
          <w:lang w:eastAsia="ru-RU"/>
        </w:rPr>
        <w:t xml:space="preserve">Размер платы </w:t>
      </w:r>
      <w:r w:rsidRPr="00EC418F">
        <w:rPr>
          <w:rFonts w:eastAsia="Times New Roman" w:cs="Times New Roman"/>
          <w:color w:val="000000"/>
          <w:sz w:val="24"/>
          <w:szCs w:val="24"/>
          <w:lang w:eastAsia="ru-RU"/>
        </w:rPr>
        <w:t xml:space="preserve">за размещение нестационарного объекта рассчитывается по </w:t>
      </w:r>
      <w:r w:rsidRPr="00EC418F">
        <w:rPr>
          <w:rFonts w:eastAsia="Times New Roman" w:cs="Times New Roman"/>
          <w:sz w:val="24"/>
          <w:szCs w:val="24"/>
          <w:lang w:eastAsia="ru-RU"/>
        </w:rPr>
        <w:t>формуле (в рублях):</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roofErr w:type="spellStart"/>
      <w:r w:rsidRPr="00EC418F">
        <w:rPr>
          <w:rFonts w:eastAsia="Times New Roman" w:cs="Times New Roman"/>
          <w:sz w:val="24"/>
          <w:szCs w:val="24"/>
          <w:lang w:eastAsia="ru-RU"/>
        </w:rPr>
        <w:t>РП</w:t>
      </w:r>
      <w:r w:rsidRPr="00EC418F">
        <w:rPr>
          <w:rFonts w:eastAsia="Times New Roman" w:cs="Times New Roman"/>
          <w:sz w:val="24"/>
          <w:szCs w:val="24"/>
          <w:vertAlign w:val="subscript"/>
          <w:lang w:eastAsia="ru-RU"/>
        </w:rPr>
        <w:t>мин</w:t>
      </w:r>
      <w:proofErr w:type="spellEnd"/>
      <w:r w:rsidRPr="00EC418F">
        <w:rPr>
          <w:rFonts w:eastAsia="Times New Roman" w:cs="Times New Roman"/>
          <w:sz w:val="24"/>
          <w:szCs w:val="24"/>
          <w:lang w:eastAsia="ru-RU"/>
        </w:rPr>
        <w:t xml:space="preserve"> = БС x </w:t>
      </w:r>
      <w:r w:rsidRPr="00EC418F">
        <w:rPr>
          <w:rFonts w:eastAsia="Times New Roman" w:cs="Times New Roman"/>
          <w:sz w:val="24"/>
          <w:szCs w:val="24"/>
          <w:lang w:val="en-US" w:eastAsia="ru-RU"/>
        </w:rPr>
        <w:t>S</w:t>
      </w:r>
      <w:r w:rsidRPr="00EC418F">
        <w:rPr>
          <w:rFonts w:eastAsia="Times New Roman" w:cs="Times New Roman"/>
          <w:sz w:val="24"/>
          <w:szCs w:val="24"/>
          <w:lang w:eastAsia="ru-RU"/>
        </w:rPr>
        <w:t xml:space="preserve"> x ПР x К1 x К</w:t>
      </w:r>
      <w:proofErr w:type="gramStart"/>
      <w:r w:rsidRPr="00EC418F">
        <w:rPr>
          <w:rFonts w:eastAsia="Times New Roman" w:cs="Times New Roman"/>
          <w:sz w:val="24"/>
          <w:szCs w:val="24"/>
          <w:lang w:eastAsia="ru-RU"/>
        </w:rPr>
        <w:t>2 ,</w:t>
      </w:r>
      <w:proofErr w:type="gramEnd"/>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r w:rsidRPr="00EC418F">
        <w:rPr>
          <w:rFonts w:eastAsia="Times New Roman" w:cs="Times New Roman"/>
          <w:sz w:val="24"/>
          <w:szCs w:val="24"/>
          <w:lang w:eastAsia="ru-RU"/>
        </w:rPr>
        <w:t xml:space="preserve">где БС </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 xml:space="preserve"> базовая ставка платы на размещение нестационарных торговых объектов (объектов бытового обслуживания) на территории </w:t>
      </w:r>
      <w:r w:rsidR="00042E88" w:rsidRPr="00EC418F">
        <w:rPr>
          <w:rFonts w:eastAsia="Times New Roman" w:cs="Times New Roman"/>
          <w:sz w:val="24"/>
          <w:szCs w:val="24"/>
          <w:lang w:eastAsia="ru-RU"/>
        </w:rPr>
        <w:t>Трубчевского</w:t>
      </w:r>
      <w:r w:rsidRPr="00EC418F">
        <w:rPr>
          <w:rFonts w:eastAsia="Times New Roman" w:cs="Times New Roman"/>
          <w:sz w:val="24"/>
          <w:szCs w:val="24"/>
          <w:lang w:eastAsia="ru-RU"/>
        </w:rPr>
        <w:t xml:space="preserve"> городского поселения в месяц за 1 кв. м. Базовая ставка определена в размере </w:t>
      </w:r>
      <w:r w:rsidR="009A46B4" w:rsidRPr="00EC418F">
        <w:rPr>
          <w:rFonts w:eastAsia="Times New Roman" w:cs="Times New Roman"/>
          <w:sz w:val="24"/>
          <w:szCs w:val="24"/>
          <w:lang w:eastAsia="ru-RU"/>
        </w:rPr>
        <w:t>124</w:t>
      </w:r>
      <w:r w:rsidRPr="00EC418F">
        <w:rPr>
          <w:rFonts w:eastAsia="Times New Roman" w:cs="Times New Roman"/>
          <w:sz w:val="24"/>
          <w:szCs w:val="24"/>
          <w:lang w:eastAsia="ru-RU"/>
        </w:rPr>
        <w:t>,0 руб.</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r w:rsidRPr="00EC418F">
        <w:rPr>
          <w:rFonts w:eastAsia="Times New Roman" w:cs="Times New Roman"/>
          <w:sz w:val="24"/>
          <w:szCs w:val="24"/>
          <w:lang w:val="en-US" w:eastAsia="ru-RU"/>
        </w:rPr>
        <w:t>S</w:t>
      </w:r>
      <w:r w:rsidRPr="00EC418F">
        <w:rPr>
          <w:rFonts w:eastAsia="Times New Roman" w:cs="Times New Roman"/>
          <w:sz w:val="24"/>
          <w:szCs w:val="24"/>
          <w:lang w:eastAsia="ru-RU"/>
        </w:rPr>
        <w:t>–общая</w:t>
      </w:r>
      <w:r w:rsidR="009B0AFD">
        <w:rPr>
          <w:rFonts w:eastAsia="Times New Roman" w:cs="Times New Roman"/>
          <w:sz w:val="24"/>
          <w:szCs w:val="24"/>
          <w:lang w:eastAsia="ru-RU"/>
        </w:rPr>
        <w:t xml:space="preserve"> </w:t>
      </w:r>
      <w:r w:rsidRPr="00EC418F">
        <w:rPr>
          <w:rFonts w:eastAsia="Times New Roman" w:cs="Times New Roman"/>
          <w:sz w:val="24"/>
          <w:szCs w:val="24"/>
          <w:lang w:eastAsia="ru-RU"/>
        </w:rPr>
        <w:t>площадь нестационарного объекта (кв. м);</w:t>
      </w:r>
    </w:p>
    <w:p w:rsidR="00D260DA" w:rsidRPr="00EC418F" w:rsidRDefault="00D260DA" w:rsidP="00D260DA">
      <w:pPr>
        <w:ind w:firstLine="540"/>
        <w:jc w:val="both"/>
        <w:rPr>
          <w:rFonts w:cs="Times New Roman"/>
          <w:sz w:val="24"/>
          <w:szCs w:val="24"/>
        </w:rPr>
      </w:pPr>
      <w:proofErr w:type="gramStart"/>
      <w:r w:rsidRPr="00EC418F">
        <w:rPr>
          <w:rFonts w:cs="Times New Roman"/>
          <w:sz w:val="24"/>
          <w:szCs w:val="24"/>
        </w:rPr>
        <w:t xml:space="preserve">ПР </w:t>
      </w:r>
      <w:r w:rsidR="00CE13D3">
        <w:rPr>
          <w:rFonts w:cs="Times New Roman"/>
          <w:sz w:val="24"/>
          <w:szCs w:val="24"/>
        </w:rPr>
        <w:t xml:space="preserve"> –</w:t>
      </w:r>
      <w:proofErr w:type="gramEnd"/>
      <w:r w:rsidRPr="00EC418F">
        <w:rPr>
          <w:rFonts w:cs="Times New Roman"/>
          <w:sz w:val="24"/>
          <w:szCs w:val="24"/>
        </w:rPr>
        <w:t xml:space="preserve"> период размещения и эксплуатации нестационарного объекта (в месяцах). При сезонном размещении нестационарного торгового объекта, расчетные показатели делятся на количество дней в году и умножаются на фактический период размещения Объекта;</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r w:rsidRPr="00EC418F">
        <w:rPr>
          <w:rFonts w:eastAsia="Times New Roman" w:cs="Times New Roman"/>
          <w:sz w:val="24"/>
          <w:szCs w:val="24"/>
          <w:lang w:eastAsia="ru-RU"/>
        </w:rPr>
        <w:t>К</w:t>
      </w:r>
      <w:proofErr w:type="gramStart"/>
      <w:r w:rsidRPr="00EC418F">
        <w:rPr>
          <w:rFonts w:eastAsia="Times New Roman" w:cs="Times New Roman"/>
          <w:sz w:val="24"/>
          <w:szCs w:val="24"/>
          <w:lang w:eastAsia="ru-RU"/>
        </w:rPr>
        <w:t xml:space="preserve">1 </w:t>
      </w:r>
      <w:r w:rsidR="00CE13D3">
        <w:rPr>
          <w:rFonts w:eastAsia="Times New Roman" w:cs="Times New Roman"/>
          <w:sz w:val="24"/>
          <w:szCs w:val="24"/>
          <w:lang w:eastAsia="ru-RU"/>
        </w:rPr>
        <w:t xml:space="preserve"> –</w:t>
      </w:r>
      <w:proofErr w:type="gramEnd"/>
      <w:r w:rsidRPr="00EC418F">
        <w:rPr>
          <w:rFonts w:eastAsia="Times New Roman" w:cs="Times New Roman"/>
          <w:sz w:val="24"/>
          <w:szCs w:val="24"/>
          <w:lang w:eastAsia="ru-RU"/>
        </w:rPr>
        <w:t xml:space="preserve"> коэффициент, учитывающий территориальное расположение установки и эксплуатации нестационарного объекта:</w:t>
      </w:r>
    </w:p>
    <w:tbl>
      <w:tblPr>
        <w:tblStyle w:val="a3"/>
        <w:tblW w:w="0" w:type="auto"/>
        <w:tblLook w:val="04A0" w:firstRow="1" w:lastRow="0" w:firstColumn="1" w:lastColumn="0" w:noHBand="0" w:noVBand="1"/>
      </w:tblPr>
      <w:tblGrid>
        <w:gridCol w:w="6912"/>
        <w:gridCol w:w="2771"/>
      </w:tblGrid>
      <w:tr w:rsidR="009A46B4" w:rsidRPr="00EC418F" w:rsidTr="00863A24">
        <w:tc>
          <w:tcPr>
            <w:tcW w:w="6912" w:type="dxa"/>
          </w:tcPr>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г. Трубчевск:</w:t>
            </w:r>
          </w:p>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Ленина от пересечения с ул. Воровского и до пересечения с ул. Володарского;</w:t>
            </w:r>
          </w:p>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Брянская</w:t>
            </w:r>
            <w:r w:rsidR="001D7744" w:rsidRPr="00EC418F">
              <w:rPr>
                <w:rFonts w:eastAsia="Times New Roman" w:cs="Times New Roman"/>
                <w:sz w:val="24"/>
                <w:szCs w:val="24"/>
                <w:lang w:eastAsia="ru-RU"/>
              </w:rPr>
              <w:t xml:space="preserve"> </w:t>
            </w:r>
            <w:r w:rsidRPr="00EC418F">
              <w:rPr>
                <w:rFonts w:eastAsia="Times New Roman" w:cs="Times New Roman"/>
                <w:sz w:val="24"/>
                <w:szCs w:val="24"/>
                <w:lang w:eastAsia="ru-RU"/>
              </w:rPr>
              <w:t>от пересечения с ул. Воровского и до пересечения с ул. Володарского;</w:t>
            </w:r>
          </w:p>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Луначарского</w:t>
            </w:r>
            <w:r w:rsidR="001D7744" w:rsidRPr="00EC418F">
              <w:rPr>
                <w:rFonts w:eastAsia="Times New Roman" w:cs="Times New Roman"/>
                <w:sz w:val="24"/>
                <w:szCs w:val="24"/>
                <w:lang w:eastAsia="ru-RU"/>
              </w:rPr>
              <w:t xml:space="preserve"> </w:t>
            </w:r>
            <w:r w:rsidRPr="00EC418F">
              <w:rPr>
                <w:rFonts w:eastAsia="Times New Roman" w:cs="Times New Roman"/>
                <w:sz w:val="24"/>
                <w:szCs w:val="24"/>
                <w:lang w:eastAsia="ru-RU"/>
              </w:rPr>
              <w:t>от пересечения с ул. Воровского и до пересечения с ул. Володарского;</w:t>
            </w:r>
          </w:p>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Урицкого</w:t>
            </w:r>
            <w:r w:rsidR="001D7744" w:rsidRPr="00EC418F">
              <w:rPr>
                <w:rFonts w:eastAsia="Times New Roman" w:cs="Times New Roman"/>
                <w:sz w:val="24"/>
                <w:szCs w:val="24"/>
                <w:lang w:eastAsia="ru-RU"/>
              </w:rPr>
              <w:t xml:space="preserve"> </w:t>
            </w:r>
            <w:r w:rsidRPr="00EC418F">
              <w:rPr>
                <w:rFonts w:eastAsia="Times New Roman" w:cs="Times New Roman"/>
                <w:sz w:val="24"/>
                <w:szCs w:val="24"/>
                <w:lang w:eastAsia="ru-RU"/>
              </w:rPr>
              <w:t>от</w:t>
            </w:r>
            <w:r w:rsidR="001D7744" w:rsidRPr="00EC418F">
              <w:rPr>
                <w:rFonts w:eastAsia="Times New Roman" w:cs="Times New Roman"/>
                <w:sz w:val="24"/>
                <w:szCs w:val="24"/>
                <w:lang w:eastAsia="ru-RU"/>
              </w:rPr>
              <w:t xml:space="preserve"> </w:t>
            </w:r>
            <w:r w:rsidRPr="00EC418F">
              <w:rPr>
                <w:rFonts w:eastAsia="Times New Roman" w:cs="Times New Roman"/>
                <w:sz w:val="24"/>
                <w:szCs w:val="24"/>
                <w:lang w:eastAsia="ru-RU"/>
              </w:rPr>
              <w:t>парка им. М. Горького и до пересечения с ул. Октябрьская;</w:t>
            </w:r>
          </w:p>
          <w:p w:rsidR="001D7744" w:rsidRPr="00EC418F" w:rsidRDefault="001D774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Володарского от пересечения с ул. Ленина и до пересечения с ул. Луначарского;</w:t>
            </w:r>
          </w:p>
          <w:p w:rsidR="001D7744" w:rsidRPr="00EC418F" w:rsidRDefault="001D774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Советская от пересечения с ул. Ленина и до пересечения с ул. Луначарского;</w:t>
            </w:r>
          </w:p>
          <w:p w:rsidR="001D7744" w:rsidRPr="00EC418F" w:rsidRDefault="001D774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Севская от пересечения с ул. Ленина и до пересечения с ул. Луначарского;</w:t>
            </w:r>
          </w:p>
          <w:p w:rsidR="001D7744" w:rsidRPr="00EC418F" w:rsidRDefault="001D774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Воровского от пересечения с ул. Ленина и до пересечения с ул. Луначарского;</w:t>
            </w:r>
          </w:p>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ул. Красноармейская площадь от пересечения с ул. Ленина и до пересечения</w:t>
            </w:r>
            <w:r w:rsidR="001D7744" w:rsidRPr="00EC418F">
              <w:rPr>
                <w:rFonts w:eastAsia="Times New Roman" w:cs="Times New Roman"/>
                <w:sz w:val="24"/>
                <w:szCs w:val="24"/>
                <w:lang w:eastAsia="ru-RU"/>
              </w:rPr>
              <w:t xml:space="preserve"> с ул. Свердлова, ул. Некрасова.</w:t>
            </w:r>
          </w:p>
          <w:p w:rsidR="001D7744" w:rsidRPr="00EC418F" w:rsidRDefault="001D7744" w:rsidP="00B531AB">
            <w:pPr>
              <w:autoSpaceDE w:val="0"/>
              <w:autoSpaceDN w:val="0"/>
              <w:adjustRightInd w:val="0"/>
              <w:jc w:val="both"/>
              <w:rPr>
                <w:rFonts w:eastAsia="Times New Roman" w:cs="Times New Roman"/>
                <w:sz w:val="24"/>
                <w:szCs w:val="24"/>
                <w:lang w:eastAsia="ru-RU"/>
              </w:rPr>
            </w:pPr>
          </w:p>
          <w:p w:rsidR="009A46B4" w:rsidRPr="00EC418F" w:rsidRDefault="009A46B4" w:rsidP="00B531AB">
            <w:pPr>
              <w:autoSpaceDE w:val="0"/>
              <w:autoSpaceDN w:val="0"/>
              <w:adjustRightInd w:val="0"/>
              <w:jc w:val="both"/>
              <w:rPr>
                <w:rFonts w:eastAsia="Times New Roman" w:cs="Times New Roman"/>
                <w:sz w:val="24"/>
                <w:szCs w:val="24"/>
                <w:lang w:eastAsia="ru-RU"/>
              </w:rPr>
            </w:pPr>
          </w:p>
        </w:tc>
        <w:tc>
          <w:tcPr>
            <w:tcW w:w="2771" w:type="dxa"/>
          </w:tcPr>
          <w:p w:rsidR="009A46B4" w:rsidRPr="00EC418F" w:rsidRDefault="009A46B4" w:rsidP="00B531AB">
            <w:pPr>
              <w:autoSpaceDE w:val="0"/>
              <w:autoSpaceDN w:val="0"/>
              <w:adjustRightInd w:val="0"/>
              <w:jc w:val="both"/>
              <w:rPr>
                <w:rFonts w:eastAsia="Times New Roman" w:cs="Times New Roman"/>
                <w:sz w:val="24"/>
                <w:szCs w:val="24"/>
                <w:lang w:eastAsia="ru-RU"/>
              </w:rPr>
            </w:pPr>
          </w:p>
          <w:p w:rsidR="009A46B4" w:rsidRPr="00EC418F" w:rsidRDefault="009A46B4" w:rsidP="00B531AB">
            <w:pPr>
              <w:rPr>
                <w:rFonts w:eastAsia="Times New Roman" w:cs="Times New Roman"/>
                <w:sz w:val="24"/>
                <w:szCs w:val="24"/>
                <w:lang w:eastAsia="ru-RU"/>
              </w:rPr>
            </w:pPr>
          </w:p>
          <w:p w:rsidR="009A46B4" w:rsidRPr="00EC418F" w:rsidRDefault="009A46B4" w:rsidP="00B531AB">
            <w:pPr>
              <w:rPr>
                <w:rFonts w:eastAsia="Times New Roman" w:cs="Times New Roman"/>
                <w:sz w:val="24"/>
                <w:szCs w:val="24"/>
                <w:lang w:eastAsia="ru-RU"/>
              </w:rPr>
            </w:pPr>
          </w:p>
          <w:p w:rsidR="009A46B4" w:rsidRPr="00EC418F" w:rsidRDefault="009A46B4" w:rsidP="00B531AB">
            <w:pPr>
              <w:rPr>
                <w:rFonts w:eastAsia="Times New Roman" w:cs="Times New Roman"/>
                <w:sz w:val="24"/>
                <w:szCs w:val="24"/>
                <w:lang w:eastAsia="ru-RU"/>
              </w:rPr>
            </w:pPr>
            <w:r w:rsidRPr="00EC418F">
              <w:rPr>
                <w:rFonts w:eastAsia="Times New Roman" w:cs="Times New Roman"/>
                <w:sz w:val="24"/>
                <w:szCs w:val="24"/>
                <w:lang w:eastAsia="ru-RU"/>
              </w:rPr>
              <w:t xml:space="preserve">           1,5</w:t>
            </w:r>
          </w:p>
        </w:tc>
      </w:tr>
      <w:tr w:rsidR="009A46B4" w:rsidRPr="00EC418F" w:rsidTr="00863A24">
        <w:tc>
          <w:tcPr>
            <w:tcW w:w="6912" w:type="dxa"/>
          </w:tcPr>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В остальных случаях</w:t>
            </w:r>
          </w:p>
        </w:tc>
        <w:tc>
          <w:tcPr>
            <w:tcW w:w="2771" w:type="dxa"/>
          </w:tcPr>
          <w:p w:rsidR="009A46B4" w:rsidRPr="00EC418F" w:rsidRDefault="009A46B4" w:rsidP="00B531AB">
            <w:pPr>
              <w:autoSpaceDE w:val="0"/>
              <w:autoSpaceDN w:val="0"/>
              <w:adjustRightInd w:val="0"/>
              <w:jc w:val="both"/>
              <w:rPr>
                <w:rFonts w:eastAsia="Times New Roman" w:cs="Times New Roman"/>
                <w:sz w:val="24"/>
                <w:szCs w:val="24"/>
                <w:lang w:eastAsia="ru-RU"/>
              </w:rPr>
            </w:pPr>
            <w:r w:rsidRPr="00EC418F">
              <w:rPr>
                <w:rFonts w:eastAsia="Times New Roman" w:cs="Times New Roman"/>
                <w:sz w:val="24"/>
                <w:szCs w:val="24"/>
                <w:lang w:eastAsia="ru-RU"/>
              </w:rPr>
              <w:t xml:space="preserve">           1,0</w:t>
            </w:r>
          </w:p>
        </w:tc>
      </w:tr>
    </w:tbl>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p w:rsidR="00D260DA" w:rsidRPr="00EC418F" w:rsidRDefault="00D260DA" w:rsidP="00D260DA">
      <w:pPr>
        <w:spacing w:after="0" w:line="240" w:lineRule="auto"/>
        <w:ind w:firstLine="540"/>
        <w:rPr>
          <w:rFonts w:eastAsia="Times New Roman" w:cs="Times New Roman"/>
          <w:color w:val="000000"/>
          <w:sz w:val="24"/>
          <w:szCs w:val="24"/>
          <w:lang w:eastAsia="ru-RU"/>
        </w:rPr>
      </w:pPr>
      <w:r w:rsidRPr="00EC418F">
        <w:rPr>
          <w:rFonts w:cs="Times New Roman"/>
          <w:sz w:val="24"/>
          <w:szCs w:val="24"/>
        </w:rPr>
        <w:t xml:space="preserve">К2 – </w:t>
      </w:r>
      <w:proofErr w:type="gramStart"/>
      <w:r w:rsidRPr="00EC418F">
        <w:rPr>
          <w:rFonts w:cs="Times New Roman"/>
          <w:sz w:val="24"/>
          <w:szCs w:val="24"/>
        </w:rPr>
        <w:t>коэффициент</w:t>
      </w:r>
      <w:r w:rsidR="009B0AFD">
        <w:rPr>
          <w:rFonts w:cs="Times New Roman"/>
          <w:sz w:val="24"/>
          <w:szCs w:val="24"/>
        </w:rPr>
        <w:t xml:space="preserve">, </w:t>
      </w:r>
      <w:r w:rsidRPr="00EC418F">
        <w:rPr>
          <w:rFonts w:cs="Times New Roman"/>
          <w:sz w:val="24"/>
          <w:szCs w:val="24"/>
        </w:rPr>
        <w:t xml:space="preserve"> учитывающий</w:t>
      </w:r>
      <w:proofErr w:type="gramEnd"/>
      <w:r w:rsidRPr="00EC418F">
        <w:rPr>
          <w:rFonts w:cs="Times New Roman"/>
          <w:sz w:val="24"/>
          <w:szCs w:val="24"/>
        </w:rPr>
        <w:t xml:space="preserve"> специализацию</w:t>
      </w:r>
      <w:r w:rsidRPr="00EC418F">
        <w:rPr>
          <w:rFonts w:eastAsia="Times New Roman" w:cs="Times New Roman"/>
          <w:color w:val="000000"/>
          <w:sz w:val="24"/>
          <w:szCs w:val="24"/>
          <w:lang w:eastAsia="ru-RU"/>
        </w:rPr>
        <w:t xml:space="preserve"> торгового объекта:</w:t>
      </w:r>
    </w:p>
    <w:p w:rsidR="00D260DA" w:rsidRPr="00EC418F" w:rsidRDefault="00D260DA" w:rsidP="00D260DA">
      <w:pPr>
        <w:autoSpaceDE w:val="0"/>
        <w:autoSpaceDN w:val="0"/>
        <w:adjustRightInd w:val="0"/>
        <w:spacing w:after="0" w:line="240" w:lineRule="auto"/>
        <w:ind w:firstLine="540"/>
        <w:jc w:val="both"/>
        <w:rPr>
          <w:rFonts w:eastAsia="Times New Roman" w:cs="Times New Roman"/>
          <w:sz w:val="24"/>
          <w:szCs w:val="24"/>
          <w:lang w:eastAsia="ru-RU"/>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0"/>
        <w:gridCol w:w="7460"/>
        <w:gridCol w:w="1615"/>
      </w:tblGrid>
      <w:tr w:rsidR="00D260DA" w:rsidRPr="00EC418F" w:rsidTr="00F9299A">
        <w:tc>
          <w:tcPr>
            <w:tcW w:w="540" w:type="dxa"/>
            <w:tcBorders>
              <w:top w:val="single" w:sz="4" w:space="0" w:color="auto"/>
              <w:left w:val="single" w:sz="4" w:space="0" w:color="auto"/>
              <w:bottom w:val="single" w:sz="4" w:space="0" w:color="auto"/>
              <w:right w:val="single" w:sz="4" w:space="0" w:color="auto"/>
            </w:tcBorders>
            <w:vAlign w:val="center"/>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N</w:t>
            </w:r>
          </w:p>
        </w:tc>
        <w:tc>
          <w:tcPr>
            <w:tcW w:w="7460" w:type="dxa"/>
            <w:tcBorders>
              <w:top w:val="single" w:sz="4" w:space="0" w:color="auto"/>
              <w:left w:val="single" w:sz="4" w:space="0" w:color="auto"/>
              <w:bottom w:val="single" w:sz="4" w:space="0" w:color="auto"/>
              <w:right w:val="single" w:sz="4" w:space="0" w:color="auto"/>
            </w:tcBorders>
            <w:vAlign w:val="center"/>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Вид деятельности нестационарного объекта</w:t>
            </w:r>
          </w:p>
        </w:tc>
        <w:tc>
          <w:tcPr>
            <w:tcW w:w="1615" w:type="dxa"/>
            <w:tcBorders>
              <w:top w:val="single" w:sz="4" w:space="0" w:color="auto"/>
              <w:left w:val="single" w:sz="4" w:space="0" w:color="auto"/>
              <w:bottom w:val="single" w:sz="4" w:space="0" w:color="auto"/>
              <w:right w:val="single" w:sz="4" w:space="0" w:color="auto"/>
            </w:tcBorders>
            <w:vAlign w:val="center"/>
            <w:hideMark/>
          </w:tcPr>
          <w:p w:rsidR="00D260DA" w:rsidRPr="00EC418F" w:rsidRDefault="00D260DA" w:rsidP="00F9299A">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Коэффициент</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w:t>
            </w:r>
          </w:p>
        </w:tc>
        <w:tc>
          <w:tcPr>
            <w:tcW w:w="9075" w:type="dxa"/>
            <w:gridSpan w:val="2"/>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Нестационарные объекты бытового обслуживания:</w:t>
            </w:r>
          </w:p>
        </w:tc>
      </w:tr>
      <w:tr w:rsidR="00D260DA" w:rsidRPr="00EC418F" w:rsidTr="00F9299A">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1.1</w:t>
            </w:r>
          </w:p>
        </w:tc>
        <w:tc>
          <w:tcPr>
            <w:tcW w:w="746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Ремонт обуви, часов, мобильных телефонов, изготовление ключей</w:t>
            </w:r>
          </w:p>
        </w:tc>
        <w:tc>
          <w:tcPr>
            <w:tcW w:w="1615"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0,5</w:t>
            </w:r>
          </w:p>
        </w:tc>
      </w:tr>
      <w:tr w:rsidR="00D260DA" w:rsidRPr="00EC418F" w:rsidTr="00F9299A">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1.2</w:t>
            </w:r>
          </w:p>
        </w:tc>
        <w:tc>
          <w:tcPr>
            <w:tcW w:w="746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 xml:space="preserve">Шиномонтаж, </w:t>
            </w:r>
            <w:r w:rsidR="001D7744" w:rsidRPr="00EC418F">
              <w:rPr>
                <w:rFonts w:eastAsia="Times New Roman" w:cs="Times New Roman"/>
                <w:sz w:val="24"/>
                <w:szCs w:val="24"/>
                <w:lang w:eastAsia="ru-RU"/>
              </w:rPr>
              <w:t xml:space="preserve">автомойки, </w:t>
            </w:r>
            <w:r w:rsidRPr="00EC418F">
              <w:rPr>
                <w:rFonts w:eastAsia="Times New Roman" w:cs="Times New Roman"/>
                <w:sz w:val="24"/>
                <w:szCs w:val="24"/>
                <w:lang w:eastAsia="ru-RU"/>
              </w:rPr>
              <w:t>ритуальные услуги</w:t>
            </w:r>
          </w:p>
        </w:tc>
        <w:tc>
          <w:tcPr>
            <w:tcW w:w="1615"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w:t>
            </w:r>
          </w:p>
        </w:tc>
      </w:tr>
      <w:tr w:rsidR="00D260DA" w:rsidRPr="00EC418F" w:rsidTr="00863A24">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w:t>
            </w:r>
          </w:p>
        </w:tc>
        <w:tc>
          <w:tcPr>
            <w:tcW w:w="9075" w:type="dxa"/>
            <w:gridSpan w:val="2"/>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Нестационарные торговые объекты:</w:t>
            </w:r>
          </w:p>
        </w:tc>
      </w:tr>
      <w:tr w:rsidR="00D260DA" w:rsidRPr="00EC418F" w:rsidTr="00F9299A">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2.1</w:t>
            </w:r>
          </w:p>
        </w:tc>
        <w:tc>
          <w:tcPr>
            <w:tcW w:w="746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Печатная продукция, детское питание, церковные товары</w:t>
            </w:r>
          </w:p>
        </w:tc>
        <w:tc>
          <w:tcPr>
            <w:tcW w:w="1615"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0,5</w:t>
            </w:r>
          </w:p>
        </w:tc>
      </w:tr>
      <w:tr w:rsidR="00D260DA" w:rsidRPr="00EC418F" w:rsidTr="00F9299A">
        <w:tc>
          <w:tcPr>
            <w:tcW w:w="54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2.2</w:t>
            </w:r>
          </w:p>
        </w:tc>
        <w:tc>
          <w:tcPr>
            <w:tcW w:w="7460"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Вода, овощи, фрукты, цветы, экспресс</w:t>
            </w:r>
            <w:r w:rsidR="00CE13D3">
              <w:rPr>
                <w:rFonts w:eastAsia="Times New Roman" w:cs="Times New Roman"/>
                <w:sz w:val="24"/>
                <w:szCs w:val="24"/>
                <w:lang w:eastAsia="ru-RU"/>
              </w:rPr>
              <w:t xml:space="preserve"> –</w:t>
            </w:r>
            <w:r w:rsidRPr="00EC418F">
              <w:rPr>
                <w:rFonts w:eastAsia="Times New Roman" w:cs="Times New Roman"/>
                <w:sz w:val="24"/>
                <w:szCs w:val="24"/>
                <w:lang w:eastAsia="ru-RU"/>
              </w:rPr>
              <w:t>питание, бытовая химия, продтовары, промтовары, мороженое, лекарственные препараты, безалкогольные напитки, выпечка, игрушки, шары, сладкая вата, сувениры</w:t>
            </w:r>
          </w:p>
        </w:tc>
        <w:tc>
          <w:tcPr>
            <w:tcW w:w="1615" w:type="dxa"/>
            <w:tcBorders>
              <w:top w:val="single" w:sz="4" w:space="0" w:color="auto"/>
              <w:left w:val="single" w:sz="4" w:space="0" w:color="auto"/>
              <w:bottom w:val="single" w:sz="4" w:space="0" w:color="auto"/>
              <w:right w:val="single" w:sz="4" w:space="0" w:color="auto"/>
            </w:tcBorders>
            <w:hideMark/>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p>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w:t>
            </w:r>
          </w:p>
        </w:tc>
      </w:tr>
      <w:tr w:rsidR="00D260DA" w:rsidRPr="00EC418F" w:rsidTr="00F9299A">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2.3</w:t>
            </w:r>
          </w:p>
        </w:tc>
        <w:tc>
          <w:tcPr>
            <w:tcW w:w="746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Хлебобулочные изделия</w:t>
            </w:r>
          </w:p>
        </w:tc>
        <w:tc>
          <w:tcPr>
            <w:tcW w:w="1615"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0,5</w:t>
            </w:r>
          </w:p>
        </w:tc>
      </w:tr>
      <w:tr w:rsidR="00D260DA" w:rsidRPr="00EC418F" w:rsidTr="00F9299A">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2.4</w:t>
            </w:r>
          </w:p>
        </w:tc>
        <w:tc>
          <w:tcPr>
            <w:tcW w:w="746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Бахчевые культуры</w:t>
            </w:r>
          </w:p>
        </w:tc>
        <w:tc>
          <w:tcPr>
            <w:tcW w:w="1615"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w:t>
            </w:r>
          </w:p>
        </w:tc>
      </w:tr>
      <w:tr w:rsidR="00D260DA" w:rsidRPr="00EC418F" w:rsidTr="00F9299A">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2.5</w:t>
            </w:r>
          </w:p>
        </w:tc>
        <w:tc>
          <w:tcPr>
            <w:tcW w:w="746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Свежая рыба, мясо</w:t>
            </w:r>
          </w:p>
        </w:tc>
        <w:tc>
          <w:tcPr>
            <w:tcW w:w="1615"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1,5</w:t>
            </w:r>
          </w:p>
        </w:tc>
      </w:tr>
      <w:tr w:rsidR="00D260DA" w:rsidRPr="00EC418F" w:rsidTr="00F9299A">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2.6</w:t>
            </w:r>
          </w:p>
        </w:tc>
        <w:tc>
          <w:tcPr>
            <w:tcW w:w="746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Квас</w:t>
            </w:r>
          </w:p>
        </w:tc>
        <w:tc>
          <w:tcPr>
            <w:tcW w:w="1615"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1,0</w:t>
            </w:r>
          </w:p>
        </w:tc>
      </w:tr>
      <w:tr w:rsidR="00D260DA" w:rsidRPr="00EC418F" w:rsidTr="00F9299A">
        <w:tc>
          <w:tcPr>
            <w:tcW w:w="54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2.7</w:t>
            </w:r>
          </w:p>
        </w:tc>
        <w:tc>
          <w:tcPr>
            <w:tcW w:w="7460"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rPr>
                <w:rFonts w:eastAsia="Times New Roman" w:cs="Times New Roman"/>
                <w:sz w:val="24"/>
                <w:szCs w:val="24"/>
                <w:lang w:eastAsia="ru-RU"/>
              </w:rPr>
            </w:pPr>
            <w:r w:rsidRPr="00EC418F">
              <w:rPr>
                <w:rFonts w:eastAsia="Times New Roman" w:cs="Times New Roman"/>
                <w:sz w:val="24"/>
                <w:szCs w:val="24"/>
                <w:lang w:eastAsia="ru-RU"/>
              </w:rPr>
              <w:t>Живые ели, сосны</w:t>
            </w:r>
          </w:p>
        </w:tc>
        <w:tc>
          <w:tcPr>
            <w:tcW w:w="1615" w:type="dxa"/>
            <w:tcBorders>
              <w:top w:val="single" w:sz="4" w:space="0" w:color="auto"/>
              <w:left w:val="single" w:sz="4" w:space="0" w:color="auto"/>
              <w:bottom w:val="single" w:sz="4" w:space="0" w:color="auto"/>
              <w:right w:val="single" w:sz="4" w:space="0" w:color="auto"/>
            </w:tcBorders>
          </w:tcPr>
          <w:p w:rsidR="00D260DA" w:rsidRPr="00EC418F" w:rsidRDefault="00D260DA" w:rsidP="00863A24">
            <w:pPr>
              <w:autoSpaceDE w:val="0"/>
              <w:autoSpaceDN w:val="0"/>
              <w:adjustRightInd w:val="0"/>
              <w:spacing w:after="0" w:line="240" w:lineRule="auto"/>
              <w:jc w:val="center"/>
              <w:rPr>
                <w:rFonts w:eastAsia="Times New Roman" w:cs="Times New Roman"/>
                <w:sz w:val="24"/>
                <w:szCs w:val="24"/>
                <w:lang w:eastAsia="ru-RU"/>
              </w:rPr>
            </w:pPr>
            <w:r w:rsidRPr="00EC418F">
              <w:rPr>
                <w:rFonts w:eastAsia="Times New Roman" w:cs="Times New Roman"/>
                <w:sz w:val="24"/>
                <w:szCs w:val="24"/>
                <w:lang w:eastAsia="ru-RU"/>
              </w:rPr>
              <w:t>2,0</w:t>
            </w:r>
          </w:p>
        </w:tc>
      </w:tr>
    </w:tbl>
    <w:p w:rsidR="00D260DA" w:rsidRPr="00EC418F" w:rsidRDefault="00D260DA" w:rsidP="00D260DA">
      <w:pPr>
        <w:spacing w:after="0" w:line="270" w:lineRule="atLeast"/>
        <w:ind w:left="6237"/>
        <w:rPr>
          <w:rFonts w:eastAsia="Times New Roman" w:cs="Times New Roman"/>
          <w:color w:val="000000"/>
          <w:sz w:val="24"/>
          <w:szCs w:val="24"/>
          <w:lang w:eastAsia="ru-RU"/>
        </w:rPr>
      </w:pPr>
      <w:r w:rsidRPr="00EC418F">
        <w:rPr>
          <w:rFonts w:eastAsia="Times New Roman" w:cs="Times New Roman"/>
          <w:color w:val="000000"/>
          <w:sz w:val="24"/>
          <w:szCs w:val="24"/>
          <w:lang w:eastAsia="ru-RU"/>
        </w:rPr>
        <w:t> </w:t>
      </w:r>
    </w:p>
    <w:p w:rsidR="00D260DA" w:rsidRPr="00EC418F" w:rsidRDefault="00D260DA" w:rsidP="00D260DA">
      <w:pPr>
        <w:spacing w:after="0" w:line="270" w:lineRule="atLeast"/>
        <w:ind w:left="6237"/>
        <w:rPr>
          <w:rFonts w:eastAsia="Times New Roman" w:cs="Times New Roman"/>
          <w:color w:val="000000"/>
          <w:sz w:val="24"/>
          <w:szCs w:val="24"/>
          <w:lang w:eastAsia="ru-RU"/>
        </w:rPr>
      </w:pPr>
      <w:r w:rsidRPr="00EC418F">
        <w:rPr>
          <w:rFonts w:eastAsia="Times New Roman" w:cs="Times New Roman"/>
          <w:color w:val="000000"/>
          <w:sz w:val="24"/>
          <w:szCs w:val="24"/>
          <w:lang w:eastAsia="ru-RU"/>
        </w:rPr>
        <w:t> </w:t>
      </w: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p w:rsidR="00D260DA" w:rsidRPr="00EC418F" w:rsidRDefault="00D260DA" w:rsidP="00D260DA">
      <w:pPr>
        <w:widowControl w:val="0"/>
        <w:spacing w:after="0" w:line="240" w:lineRule="auto"/>
        <w:rPr>
          <w:rFonts w:eastAsia="Times New Roman" w:cs="Times New Roman"/>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5040"/>
        <w:gridCol w:w="2081"/>
      </w:tblGrid>
      <w:tr w:rsidR="00D260DA" w:rsidRPr="00EC418F" w:rsidTr="00863A24">
        <w:tc>
          <w:tcPr>
            <w:tcW w:w="2660" w:type="dxa"/>
            <w:tcBorders>
              <w:top w:val="nil"/>
              <w:left w:val="nil"/>
              <w:bottom w:val="nil"/>
              <w:right w:val="nil"/>
            </w:tcBorders>
          </w:tcPr>
          <w:p w:rsidR="00D260DA" w:rsidRPr="00EC418F" w:rsidRDefault="00D260DA" w:rsidP="00863A24">
            <w:pPr>
              <w:spacing w:after="0" w:line="240" w:lineRule="auto"/>
              <w:rPr>
                <w:rFonts w:eastAsia="Calibri" w:cs="Times New Roman"/>
                <w:sz w:val="24"/>
                <w:szCs w:val="24"/>
              </w:rPr>
            </w:pPr>
          </w:p>
        </w:tc>
        <w:tc>
          <w:tcPr>
            <w:tcW w:w="5040" w:type="dxa"/>
            <w:tcBorders>
              <w:top w:val="nil"/>
              <w:left w:val="nil"/>
              <w:bottom w:val="nil"/>
              <w:right w:val="nil"/>
            </w:tcBorders>
          </w:tcPr>
          <w:p w:rsidR="00D260DA" w:rsidRPr="00EC418F" w:rsidRDefault="00D260DA" w:rsidP="00863A24">
            <w:pPr>
              <w:spacing w:after="0" w:line="240" w:lineRule="auto"/>
              <w:rPr>
                <w:rFonts w:eastAsia="Calibri" w:cs="Times New Roman"/>
                <w:sz w:val="24"/>
                <w:szCs w:val="24"/>
              </w:rPr>
            </w:pPr>
          </w:p>
        </w:tc>
        <w:tc>
          <w:tcPr>
            <w:tcW w:w="2081" w:type="dxa"/>
            <w:tcBorders>
              <w:top w:val="nil"/>
              <w:left w:val="nil"/>
              <w:bottom w:val="nil"/>
              <w:right w:val="nil"/>
            </w:tcBorders>
          </w:tcPr>
          <w:p w:rsidR="00D260DA" w:rsidRPr="00EC418F" w:rsidRDefault="00D260DA" w:rsidP="00863A24">
            <w:pPr>
              <w:spacing w:after="0" w:line="240" w:lineRule="auto"/>
              <w:rPr>
                <w:rFonts w:eastAsia="Calibri" w:cs="Times New Roman"/>
                <w:sz w:val="24"/>
                <w:szCs w:val="24"/>
              </w:rPr>
            </w:pPr>
          </w:p>
        </w:tc>
      </w:tr>
      <w:tr w:rsidR="00D260DA" w:rsidRPr="00EC418F" w:rsidTr="000A06C8">
        <w:trPr>
          <w:trHeight w:val="80"/>
        </w:trPr>
        <w:tc>
          <w:tcPr>
            <w:tcW w:w="9781" w:type="dxa"/>
            <w:gridSpan w:val="3"/>
            <w:tcBorders>
              <w:top w:val="nil"/>
              <w:left w:val="nil"/>
              <w:bottom w:val="nil"/>
              <w:right w:val="nil"/>
            </w:tcBorders>
          </w:tcPr>
          <w:p w:rsidR="00D260DA" w:rsidRPr="00EC418F" w:rsidRDefault="00D260DA" w:rsidP="00863A24">
            <w:pPr>
              <w:spacing w:after="0" w:line="240" w:lineRule="auto"/>
              <w:rPr>
                <w:rFonts w:eastAsia="Calibri" w:cs="Times New Roman"/>
                <w:sz w:val="24"/>
                <w:szCs w:val="24"/>
              </w:rPr>
            </w:pPr>
          </w:p>
        </w:tc>
      </w:tr>
    </w:tbl>
    <w:p w:rsidR="00617B14" w:rsidRDefault="00617B14"/>
    <w:sectPr w:rsidR="00617B14" w:rsidSect="00863A24">
      <w:pgSz w:w="11906" w:h="16838"/>
      <w:pgMar w:top="964" w:right="851" w:bottom="964" w:left="158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260DA"/>
    <w:rsid w:val="00042E88"/>
    <w:rsid w:val="000443B6"/>
    <w:rsid w:val="00085D91"/>
    <w:rsid w:val="00097742"/>
    <w:rsid w:val="00097CF4"/>
    <w:rsid w:val="000A06C8"/>
    <w:rsid w:val="00143A5C"/>
    <w:rsid w:val="00173FD0"/>
    <w:rsid w:val="0018541E"/>
    <w:rsid w:val="001B2F28"/>
    <w:rsid w:val="001D7744"/>
    <w:rsid w:val="00247B89"/>
    <w:rsid w:val="002704CE"/>
    <w:rsid w:val="002A3002"/>
    <w:rsid w:val="002B2A05"/>
    <w:rsid w:val="002F167B"/>
    <w:rsid w:val="00303F4A"/>
    <w:rsid w:val="003064E3"/>
    <w:rsid w:val="003275FF"/>
    <w:rsid w:val="003E6555"/>
    <w:rsid w:val="00433403"/>
    <w:rsid w:val="00534626"/>
    <w:rsid w:val="005403D7"/>
    <w:rsid w:val="005E574D"/>
    <w:rsid w:val="00617B14"/>
    <w:rsid w:val="008567CD"/>
    <w:rsid w:val="00863A24"/>
    <w:rsid w:val="009A46B4"/>
    <w:rsid w:val="009B0AFD"/>
    <w:rsid w:val="00A136AD"/>
    <w:rsid w:val="00AA75CA"/>
    <w:rsid w:val="00B0053E"/>
    <w:rsid w:val="00C450A9"/>
    <w:rsid w:val="00CD39ED"/>
    <w:rsid w:val="00CE13D3"/>
    <w:rsid w:val="00D14A3C"/>
    <w:rsid w:val="00D260DA"/>
    <w:rsid w:val="00D63735"/>
    <w:rsid w:val="00DD42F5"/>
    <w:rsid w:val="00E06D11"/>
    <w:rsid w:val="00EC418F"/>
    <w:rsid w:val="00F82278"/>
    <w:rsid w:val="00F9299A"/>
    <w:rsid w:val="00FF0C8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653279-F393-4077-83EB-24AC0D20A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0DA"/>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260D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3275F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3275F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ocs.cntd.ru/document/902192509" TargetMode="External"/><Relationship Id="rId5" Type="http://schemas.openxmlformats.org/officeDocument/2006/relationships/hyperlink" Target="http://docs.cntd.ru/document/90187606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E2F58-8550-4C08-AB88-5924DB08F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16</Pages>
  <Words>6377</Words>
  <Characters>36352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Economist</dc:creator>
  <cp:lastModifiedBy>Артемьев</cp:lastModifiedBy>
  <cp:revision>12</cp:revision>
  <dcterms:created xsi:type="dcterms:W3CDTF">2021-09-08T12:06:00Z</dcterms:created>
  <dcterms:modified xsi:type="dcterms:W3CDTF">2021-10-11T09:38:00Z</dcterms:modified>
</cp:coreProperties>
</file>