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AE2E1F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</w:pPr>
      <w:r w:rsidRPr="003E7AC0">
        <w:t xml:space="preserve">от </w:t>
      </w:r>
      <w:r w:rsidR="00AE2E1F">
        <w:t>21.12.</w:t>
      </w:r>
      <w:r w:rsidR="00B27712">
        <w:t xml:space="preserve"> </w:t>
      </w:r>
      <w:r w:rsidR="00174BBD">
        <w:t>2021</w:t>
      </w:r>
      <w:r w:rsidRPr="003E7AC0">
        <w:t xml:space="preserve">г. </w:t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  <w:t xml:space="preserve">    № </w:t>
      </w:r>
      <w:r w:rsidR="00AE2E1F">
        <w:t>1001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proofErr w:type="spellStart"/>
      <w:r w:rsidRPr="003E7AC0">
        <w:t>г</w:t>
      </w:r>
      <w:proofErr w:type="gramStart"/>
      <w:r w:rsidRPr="003E7AC0">
        <w:t>.Т</w:t>
      </w:r>
      <w:proofErr w:type="gramEnd"/>
      <w:r w:rsidRPr="003E7AC0">
        <w:t>рубчевск</w:t>
      </w:r>
      <w:proofErr w:type="spellEnd"/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6A32F6" w:rsidRPr="001813EB" w:rsidRDefault="00174BBD" w:rsidP="006A32F6">
      <w:pPr>
        <w:jc w:val="center"/>
        <w:rPr>
          <w:bCs/>
          <w:sz w:val="28"/>
          <w:szCs w:val="28"/>
        </w:rPr>
      </w:pPr>
      <w:r w:rsidRPr="00174BBD">
        <w:rPr>
          <w:sz w:val="28"/>
          <w:szCs w:val="28"/>
        </w:rPr>
        <w:t>Об утверждении Порядка</w:t>
      </w:r>
      <w:r w:rsidR="00EE3FD0">
        <w:rPr>
          <w:sz w:val="28"/>
          <w:szCs w:val="28"/>
        </w:rPr>
        <w:t xml:space="preserve"> </w:t>
      </w:r>
      <w:r w:rsidR="00EE3FD0" w:rsidRPr="00EE3FD0">
        <w:rPr>
          <w:snapToGrid w:val="0"/>
          <w:sz w:val="28"/>
          <w:szCs w:val="28"/>
        </w:rPr>
        <w:t xml:space="preserve">санкционирования </w:t>
      </w:r>
      <w:r w:rsidR="006A32F6" w:rsidRPr="001813EB">
        <w:rPr>
          <w:bCs/>
          <w:sz w:val="28"/>
          <w:szCs w:val="28"/>
        </w:rPr>
        <w:t>расходов</w:t>
      </w:r>
    </w:p>
    <w:p w:rsidR="006A32F6" w:rsidRPr="001813EB" w:rsidRDefault="004768B8" w:rsidP="006A32F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операций со средствами юридических лиц, не являющихся участниками бюджетного процесса, </w:t>
      </w:r>
      <w:r w:rsidR="006A32F6">
        <w:rPr>
          <w:bCs/>
          <w:sz w:val="28"/>
          <w:szCs w:val="28"/>
        </w:rPr>
        <w:t>муниципаль</w:t>
      </w:r>
      <w:r>
        <w:rPr>
          <w:bCs/>
          <w:sz w:val="28"/>
          <w:szCs w:val="28"/>
        </w:rPr>
        <w:t>ными бюджетными и автономными</w:t>
      </w:r>
    </w:p>
    <w:p w:rsidR="006A32F6" w:rsidRDefault="004768B8" w:rsidP="006A32F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учреждениями</w:t>
      </w:r>
      <w:r w:rsidR="006A32F6" w:rsidRPr="001813EB">
        <w:rPr>
          <w:bCs/>
          <w:sz w:val="28"/>
          <w:szCs w:val="28"/>
        </w:rPr>
        <w:t xml:space="preserve"> </w:t>
      </w:r>
      <w:proofErr w:type="spellStart"/>
      <w:r w:rsidR="006A32F6">
        <w:rPr>
          <w:bCs/>
          <w:sz w:val="28"/>
          <w:szCs w:val="28"/>
        </w:rPr>
        <w:t>Трубчевского</w:t>
      </w:r>
      <w:proofErr w:type="spellEnd"/>
      <w:r>
        <w:rPr>
          <w:bCs/>
          <w:sz w:val="28"/>
          <w:szCs w:val="28"/>
        </w:rPr>
        <w:t xml:space="preserve"> муниципального района</w:t>
      </w:r>
    </w:p>
    <w:p w:rsidR="00EE3FD0" w:rsidRPr="00EE3FD0" w:rsidRDefault="00EE3FD0" w:rsidP="006A32F6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6A32F6" w:rsidRPr="00C764AC" w:rsidRDefault="006A32F6" w:rsidP="006A32F6">
      <w:pPr>
        <w:tabs>
          <w:tab w:val="left" w:pos="7371"/>
        </w:tabs>
        <w:ind w:firstLine="900"/>
        <w:jc w:val="both"/>
        <w:rPr>
          <w:sz w:val="28"/>
          <w:szCs w:val="28"/>
        </w:rPr>
      </w:pPr>
      <w:r w:rsidRPr="00C764AC">
        <w:rPr>
          <w:sz w:val="28"/>
          <w:szCs w:val="28"/>
        </w:rPr>
        <w:t xml:space="preserve">В соответствии </w:t>
      </w:r>
      <w:r w:rsidR="004768B8">
        <w:rPr>
          <w:sz w:val="28"/>
          <w:szCs w:val="28"/>
        </w:rPr>
        <w:t>Бюджетным кодексом</w:t>
      </w:r>
      <w:r w:rsidRPr="00C764AC">
        <w:rPr>
          <w:sz w:val="28"/>
          <w:szCs w:val="28"/>
        </w:rPr>
        <w:t xml:space="preserve"> Российской Федерации, </w:t>
      </w:r>
      <w:r w:rsidR="004768B8">
        <w:rPr>
          <w:sz w:val="28"/>
          <w:szCs w:val="28"/>
        </w:rPr>
        <w:t>приказом Казначейства России от 14.05.2020 №21н «О Порядке казначейского обслуживания»</w:t>
      </w:r>
    </w:p>
    <w:p w:rsidR="00D77C7F" w:rsidRPr="003E7AC0" w:rsidRDefault="00A636C4" w:rsidP="002A792A">
      <w:pPr>
        <w:pStyle w:val="a3"/>
        <w:tabs>
          <w:tab w:val="clear" w:pos="0"/>
        </w:tabs>
        <w:ind w:right="57" w:firstLine="709"/>
        <w:rPr>
          <w:rFonts w:ascii="Times New Roman" w:hAnsi="Times New Roman" w:cs="Times New Roman"/>
          <w:sz w:val="26"/>
          <w:szCs w:val="26"/>
        </w:rPr>
      </w:pPr>
      <w:r w:rsidRPr="003E7AC0">
        <w:rPr>
          <w:rFonts w:ascii="Times New Roman" w:hAnsi="Times New Roman" w:cs="Times New Roman"/>
          <w:sz w:val="26"/>
          <w:szCs w:val="26"/>
        </w:rPr>
        <w:t>П</w:t>
      </w:r>
      <w:r w:rsidR="00D77C7F" w:rsidRPr="003E7AC0">
        <w:rPr>
          <w:rFonts w:ascii="Times New Roman" w:hAnsi="Times New Roman" w:cs="Times New Roman"/>
          <w:sz w:val="26"/>
          <w:szCs w:val="26"/>
        </w:rPr>
        <w:t>ОСТАНОВЛЯЮ:</w:t>
      </w:r>
    </w:p>
    <w:p w:rsidR="004768B8" w:rsidRDefault="00174BBD" w:rsidP="004768B8">
      <w:pPr>
        <w:jc w:val="both"/>
        <w:rPr>
          <w:bCs/>
          <w:sz w:val="28"/>
          <w:szCs w:val="28"/>
        </w:rPr>
      </w:pPr>
      <w:r w:rsidRPr="00174BBD">
        <w:rPr>
          <w:sz w:val="28"/>
          <w:szCs w:val="28"/>
        </w:rPr>
        <w:t xml:space="preserve">  </w:t>
      </w:r>
      <w:r w:rsidR="004768B8">
        <w:rPr>
          <w:sz w:val="28"/>
          <w:szCs w:val="28"/>
        </w:rPr>
        <w:t xml:space="preserve">       </w:t>
      </w:r>
      <w:r w:rsidRPr="00174BBD">
        <w:rPr>
          <w:sz w:val="28"/>
          <w:szCs w:val="28"/>
        </w:rPr>
        <w:t>1.</w:t>
      </w:r>
      <w:r w:rsidRPr="00F9431A">
        <w:rPr>
          <w:sz w:val="28"/>
          <w:szCs w:val="28"/>
        </w:rPr>
        <w:t xml:space="preserve"> </w:t>
      </w:r>
      <w:r w:rsidR="006A32F6" w:rsidRPr="00326A2A">
        <w:rPr>
          <w:sz w:val="28"/>
          <w:szCs w:val="28"/>
        </w:rPr>
        <w:t>Утвердить прилагаемый Порядок</w:t>
      </w:r>
      <w:r w:rsidR="006A32F6" w:rsidRPr="008C00BE">
        <w:rPr>
          <w:color w:val="FF0000"/>
          <w:sz w:val="28"/>
          <w:szCs w:val="28"/>
        </w:rPr>
        <w:t xml:space="preserve"> </w:t>
      </w:r>
      <w:r w:rsidR="006A32F6">
        <w:rPr>
          <w:bCs/>
          <w:sz w:val="28"/>
          <w:szCs w:val="28"/>
        </w:rPr>
        <w:t xml:space="preserve">санкционирования расходов </w:t>
      </w:r>
      <w:r w:rsidR="004768B8">
        <w:rPr>
          <w:bCs/>
          <w:sz w:val="28"/>
          <w:szCs w:val="28"/>
        </w:rPr>
        <w:t>и операций со средствами юридических лиц, не являющихся участниками бюджетного процесса, муниципальными бюджетными и автономными учреждениями</w:t>
      </w:r>
      <w:r w:rsidR="004768B8" w:rsidRPr="001813EB">
        <w:rPr>
          <w:bCs/>
          <w:sz w:val="28"/>
          <w:szCs w:val="28"/>
        </w:rPr>
        <w:t xml:space="preserve"> </w:t>
      </w:r>
      <w:proofErr w:type="spellStart"/>
      <w:r w:rsidR="004768B8">
        <w:rPr>
          <w:bCs/>
          <w:sz w:val="28"/>
          <w:szCs w:val="28"/>
        </w:rPr>
        <w:t>Трубчевского</w:t>
      </w:r>
      <w:proofErr w:type="spellEnd"/>
      <w:r w:rsidR="004768B8">
        <w:rPr>
          <w:bCs/>
          <w:sz w:val="28"/>
          <w:szCs w:val="28"/>
        </w:rPr>
        <w:t xml:space="preserve"> муниципального района.</w:t>
      </w:r>
    </w:p>
    <w:p w:rsidR="00174BBD" w:rsidRPr="00326A2A" w:rsidRDefault="004768B8" w:rsidP="004768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74BBD" w:rsidRPr="00326A2A">
        <w:rPr>
          <w:sz w:val="28"/>
          <w:szCs w:val="28"/>
        </w:rPr>
        <w:t>2. П</w:t>
      </w:r>
      <w:r w:rsidR="00174BBD">
        <w:rPr>
          <w:sz w:val="28"/>
          <w:szCs w:val="28"/>
        </w:rPr>
        <w:t>остановление</w:t>
      </w:r>
      <w:r w:rsidR="00174BBD" w:rsidRPr="00326A2A">
        <w:rPr>
          <w:sz w:val="28"/>
          <w:szCs w:val="28"/>
        </w:rPr>
        <w:t xml:space="preserve"> вступает в силу с момента подписания и распространяется на правоотн</w:t>
      </w:r>
      <w:r w:rsidR="00EE3FD0">
        <w:rPr>
          <w:sz w:val="28"/>
          <w:szCs w:val="28"/>
        </w:rPr>
        <w:t>ошения, возникающие с 01.01.2022</w:t>
      </w:r>
      <w:r w:rsidR="00174BBD" w:rsidRPr="00326A2A">
        <w:rPr>
          <w:sz w:val="28"/>
          <w:szCs w:val="28"/>
        </w:rPr>
        <w:t>.</w:t>
      </w:r>
    </w:p>
    <w:p w:rsidR="00174BBD" w:rsidRPr="00326A2A" w:rsidRDefault="00174BBD" w:rsidP="00174BBD">
      <w:pPr>
        <w:ind w:firstLine="709"/>
        <w:jc w:val="both"/>
        <w:rPr>
          <w:sz w:val="28"/>
          <w:szCs w:val="28"/>
        </w:rPr>
      </w:pPr>
      <w:r w:rsidRPr="00326A2A">
        <w:rPr>
          <w:sz w:val="28"/>
          <w:szCs w:val="28"/>
        </w:rPr>
        <w:t xml:space="preserve">3. Опубликовать </w:t>
      </w:r>
      <w:r>
        <w:rPr>
          <w:sz w:val="28"/>
          <w:szCs w:val="28"/>
        </w:rPr>
        <w:t>настоящее постановление</w:t>
      </w:r>
      <w:r w:rsidRPr="00326A2A">
        <w:rPr>
          <w:sz w:val="28"/>
          <w:szCs w:val="28"/>
        </w:rPr>
        <w:t xml:space="preserve"> на официальном сайте администрации </w:t>
      </w:r>
      <w:proofErr w:type="spellStart"/>
      <w:r w:rsidRPr="00326A2A">
        <w:rPr>
          <w:sz w:val="28"/>
          <w:szCs w:val="28"/>
        </w:rPr>
        <w:t>Трубчевского</w:t>
      </w:r>
      <w:proofErr w:type="spellEnd"/>
      <w:r w:rsidRPr="00326A2A">
        <w:rPr>
          <w:sz w:val="28"/>
          <w:szCs w:val="28"/>
        </w:rPr>
        <w:t xml:space="preserve"> муниципального района (</w:t>
      </w:r>
      <w:hyperlink r:id="rId9" w:history="1">
        <w:r w:rsidRPr="00326A2A">
          <w:rPr>
            <w:rStyle w:val="af3"/>
            <w:sz w:val="28"/>
            <w:szCs w:val="28"/>
          </w:rPr>
          <w:t>http://www.trubech.ru</w:t>
        </w:r>
      </w:hyperlink>
      <w:r w:rsidRPr="00326A2A">
        <w:rPr>
          <w:sz w:val="28"/>
          <w:szCs w:val="28"/>
        </w:rPr>
        <w:t>) в разделе «Общественные финансы».</w:t>
      </w:r>
    </w:p>
    <w:p w:rsidR="00174BBD" w:rsidRDefault="00174BBD" w:rsidP="00174B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</w:t>
      </w:r>
      <w:r w:rsidR="0036031D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возложить на заместителя главы администрации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начальника финансового управления </w:t>
      </w:r>
      <w:proofErr w:type="spellStart"/>
      <w:r>
        <w:rPr>
          <w:sz w:val="28"/>
          <w:szCs w:val="28"/>
        </w:rPr>
        <w:t>Приходову</w:t>
      </w:r>
      <w:proofErr w:type="spellEnd"/>
      <w:r>
        <w:rPr>
          <w:sz w:val="28"/>
          <w:szCs w:val="28"/>
        </w:rPr>
        <w:t xml:space="preserve"> Н.Н.</w:t>
      </w:r>
    </w:p>
    <w:p w:rsidR="00174BBD" w:rsidRDefault="00174BBD" w:rsidP="00174BBD">
      <w:pPr>
        <w:ind w:firstLine="709"/>
        <w:jc w:val="both"/>
        <w:rPr>
          <w:sz w:val="28"/>
          <w:szCs w:val="28"/>
        </w:rPr>
      </w:pPr>
    </w:p>
    <w:p w:rsidR="00174BBD" w:rsidRPr="00B8687C" w:rsidRDefault="00174BBD" w:rsidP="00174BBD">
      <w:pPr>
        <w:ind w:firstLine="709"/>
        <w:jc w:val="both"/>
        <w:rPr>
          <w:sz w:val="28"/>
          <w:szCs w:val="28"/>
        </w:rPr>
      </w:pPr>
    </w:p>
    <w:p w:rsidR="00E74F93" w:rsidRPr="003E7AC0" w:rsidRDefault="00E74F93" w:rsidP="001B2E18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proofErr w:type="spellStart"/>
      <w:r w:rsidRPr="003E7AC0">
        <w:t>Трубчевского</w:t>
      </w:r>
      <w:proofErr w:type="spellEnd"/>
      <w:r w:rsidRPr="003E7AC0">
        <w:t xml:space="preserve">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</w:t>
      </w:r>
      <w:proofErr w:type="spellStart"/>
      <w:r w:rsidRPr="003E7AC0">
        <w:t>Обыдённов</w:t>
      </w:r>
      <w:proofErr w:type="spellEnd"/>
    </w:p>
    <w:p w:rsidR="00E4192F" w:rsidRDefault="00E4192F" w:rsidP="00D30C1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D30C12" w:rsidRDefault="00D30C12" w:rsidP="00D30C12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E4192F" w:rsidRDefault="00E4192F" w:rsidP="006A32F6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4768B8" w:rsidRDefault="004768B8" w:rsidP="006A32F6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4768B8" w:rsidRDefault="004768B8" w:rsidP="006A32F6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4768B8" w:rsidRDefault="004768B8" w:rsidP="006A32F6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4768B8" w:rsidRDefault="004768B8" w:rsidP="006A32F6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4768B8" w:rsidRDefault="004768B8" w:rsidP="006A32F6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4768B8" w:rsidRDefault="004768B8" w:rsidP="006A32F6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AE2E1F" w:rsidRDefault="00AE2E1F" w:rsidP="006A32F6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AE2E1F" w:rsidRDefault="00AE2E1F" w:rsidP="006A32F6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bookmarkStart w:id="1" w:name="_GoBack"/>
      <w:bookmarkEnd w:id="1"/>
    </w:p>
    <w:p w:rsidR="004768B8" w:rsidRDefault="004768B8" w:rsidP="006A32F6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4768B8" w:rsidRDefault="004768B8" w:rsidP="006A32F6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4768B8" w:rsidRDefault="004768B8" w:rsidP="006A32F6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463C96" w:rsidRDefault="00174BBD" w:rsidP="006A32F6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2D517F" w:rsidRPr="003E7AC0" w:rsidRDefault="00174BBD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</w:p>
    <w:p w:rsidR="000F4E29" w:rsidRPr="003E7AC0" w:rsidRDefault="002D517F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3E7AC0">
        <w:rPr>
          <w:sz w:val="26"/>
          <w:szCs w:val="26"/>
        </w:rPr>
        <w:t>постановлением администрации</w:t>
      </w:r>
      <w:r w:rsidR="000F4E29" w:rsidRPr="003E7AC0">
        <w:rPr>
          <w:sz w:val="26"/>
          <w:szCs w:val="26"/>
        </w:rPr>
        <w:t xml:space="preserve"> </w:t>
      </w:r>
    </w:p>
    <w:p w:rsidR="002D517F" w:rsidRPr="003E7AC0" w:rsidRDefault="002D517F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proofErr w:type="spellStart"/>
      <w:r w:rsidRPr="003E7AC0">
        <w:rPr>
          <w:sz w:val="26"/>
          <w:szCs w:val="26"/>
        </w:rPr>
        <w:t>Трубчевского</w:t>
      </w:r>
      <w:proofErr w:type="spellEnd"/>
      <w:r w:rsidRPr="003E7AC0">
        <w:rPr>
          <w:sz w:val="26"/>
          <w:szCs w:val="26"/>
        </w:rPr>
        <w:t xml:space="preserve"> муниципального района </w:t>
      </w:r>
    </w:p>
    <w:p w:rsidR="000F4E29" w:rsidRPr="003E7AC0" w:rsidRDefault="00174BBD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AE2E1F">
        <w:rPr>
          <w:sz w:val="26"/>
          <w:szCs w:val="26"/>
        </w:rPr>
        <w:t>21.12.</w:t>
      </w:r>
      <w:r>
        <w:rPr>
          <w:sz w:val="26"/>
          <w:szCs w:val="26"/>
        </w:rPr>
        <w:t>2021</w:t>
      </w:r>
      <w:r w:rsidR="000F4E29" w:rsidRPr="003E7AC0">
        <w:rPr>
          <w:sz w:val="26"/>
          <w:szCs w:val="26"/>
        </w:rPr>
        <w:t xml:space="preserve">г. № </w:t>
      </w:r>
      <w:r w:rsidR="00AE2E1F">
        <w:rPr>
          <w:sz w:val="26"/>
          <w:szCs w:val="26"/>
        </w:rPr>
        <w:t>1001</w:t>
      </w:r>
    </w:p>
    <w:p w:rsidR="002D517F" w:rsidRDefault="002D517F" w:rsidP="002A792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bookmarkStart w:id="2" w:name="Par51"/>
      <w:bookmarkEnd w:id="2"/>
    </w:p>
    <w:p w:rsidR="00174BBD" w:rsidRPr="00D06B1F" w:rsidRDefault="00174BBD" w:rsidP="00174BB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>ПОРЯДОК</w:t>
      </w:r>
    </w:p>
    <w:p w:rsidR="00D30C12" w:rsidRPr="00D30C12" w:rsidRDefault="006A32F6" w:rsidP="00D30C12">
      <w:pPr>
        <w:jc w:val="center"/>
        <w:rPr>
          <w:b/>
          <w:bCs/>
          <w:sz w:val="28"/>
          <w:szCs w:val="28"/>
        </w:rPr>
      </w:pPr>
      <w:r w:rsidRPr="006A32F6">
        <w:rPr>
          <w:b/>
          <w:snapToGrid w:val="0"/>
          <w:sz w:val="28"/>
          <w:szCs w:val="28"/>
        </w:rPr>
        <w:t xml:space="preserve">санкционирования </w:t>
      </w:r>
      <w:r w:rsidRPr="006A32F6">
        <w:rPr>
          <w:b/>
          <w:bCs/>
          <w:sz w:val="28"/>
          <w:szCs w:val="28"/>
        </w:rPr>
        <w:t>расходов</w:t>
      </w:r>
      <w:r w:rsidR="00D30C12" w:rsidRPr="00D30C12">
        <w:rPr>
          <w:bCs/>
          <w:sz w:val="28"/>
          <w:szCs w:val="28"/>
        </w:rPr>
        <w:t xml:space="preserve"> </w:t>
      </w:r>
      <w:r w:rsidR="00D30C12" w:rsidRPr="00D30C12">
        <w:rPr>
          <w:b/>
          <w:bCs/>
          <w:sz w:val="28"/>
          <w:szCs w:val="28"/>
        </w:rPr>
        <w:t>и операций со средствами юридических лиц, не являющихся участниками бюджетного процесса, муниципальными бюджетными и автономными</w:t>
      </w:r>
    </w:p>
    <w:p w:rsidR="00D30C12" w:rsidRDefault="00D30C12" w:rsidP="00D30C12">
      <w:pPr>
        <w:jc w:val="center"/>
        <w:rPr>
          <w:b/>
          <w:bCs/>
          <w:sz w:val="28"/>
          <w:szCs w:val="28"/>
        </w:rPr>
      </w:pPr>
      <w:r w:rsidRPr="00D30C12">
        <w:rPr>
          <w:b/>
          <w:bCs/>
          <w:sz w:val="28"/>
          <w:szCs w:val="28"/>
        </w:rPr>
        <w:t xml:space="preserve">учреждениями </w:t>
      </w:r>
      <w:proofErr w:type="spellStart"/>
      <w:r w:rsidRPr="00D30C12">
        <w:rPr>
          <w:b/>
          <w:bCs/>
          <w:sz w:val="28"/>
          <w:szCs w:val="28"/>
        </w:rPr>
        <w:t>Трубчевского</w:t>
      </w:r>
      <w:proofErr w:type="spellEnd"/>
      <w:r w:rsidRPr="00D30C12">
        <w:rPr>
          <w:b/>
          <w:bCs/>
          <w:sz w:val="28"/>
          <w:szCs w:val="28"/>
        </w:rPr>
        <w:t xml:space="preserve"> муниципального района</w:t>
      </w:r>
    </w:p>
    <w:p w:rsidR="00D30C12" w:rsidRPr="00D30C12" w:rsidRDefault="00D30C12" w:rsidP="00D30C12">
      <w:pPr>
        <w:jc w:val="center"/>
        <w:rPr>
          <w:b/>
          <w:bCs/>
          <w:sz w:val="28"/>
          <w:szCs w:val="28"/>
        </w:rPr>
      </w:pPr>
    </w:p>
    <w:p w:rsidR="00D30C12" w:rsidRDefault="00D30C12" w:rsidP="00D30C12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5C3A60">
        <w:rPr>
          <w:color w:val="444444"/>
          <w:sz w:val="28"/>
          <w:szCs w:val="28"/>
        </w:rPr>
        <w:t xml:space="preserve">1. </w:t>
      </w:r>
      <w:proofErr w:type="gramStart"/>
      <w:r w:rsidRPr="005C3A60">
        <w:rPr>
          <w:color w:val="444444"/>
          <w:sz w:val="28"/>
          <w:szCs w:val="28"/>
        </w:rPr>
        <w:t xml:space="preserve">Настоящий Порядок устанавливает процедуру санкционирования расходов и проведения операций со средствами юридических лиц, не являющихся участниками бюджетного процесса, бюджетными и автономными учреждениями, источником финансового обеспечения которых являются средства, предоставленные из бюджета </w:t>
      </w:r>
      <w:proofErr w:type="spellStart"/>
      <w:r>
        <w:rPr>
          <w:color w:val="444444"/>
          <w:sz w:val="28"/>
          <w:szCs w:val="28"/>
        </w:rPr>
        <w:t>Трубчевского</w:t>
      </w:r>
      <w:proofErr w:type="spellEnd"/>
      <w:r>
        <w:rPr>
          <w:color w:val="444444"/>
          <w:sz w:val="28"/>
          <w:szCs w:val="28"/>
        </w:rPr>
        <w:t xml:space="preserve"> муниципального района</w:t>
      </w:r>
      <w:r w:rsidRPr="005C3A60">
        <w:rPr>
          <w:color w:val="444444"/>
          <w:sz w:val="28"/>
          <w:szCs w:val="28"/>
        </w:rPr>
        <w:t xml:space="preserve"> (далее соответственно - Порядок, организации, целевые средства), лицевые счета которым открыты в </w:t>
      </w:r>
      <w:r>
        <w:rPr>
          <w:color w:val="444444"/>
          <w:sz w:val="28"/>
          <w:szCs w:val="28"/>
        </w:rPr>
        <w:t>территориальном органе Федерального казначейства по месту обслуживания (далее – Казначейство).</w:t>
      </w:r>
      <w:proofErr w:type="gramEnd"/>
    </w:p>
    <w:p w:rsidR="00F56CCC" w:rsidRPr="005C3A60" w:rsidRDefault="00F56CCC" w:rsidP="00D30C12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</w:p>
    <w:p w:rsidR="00D30C12" w:rsidRDefault="00D30C12" w:rsidP="00D30C12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5C3A60">
        <w:rPr>
          <w:color w:val="444444"/>
          <w:sz w:val="28"/>
          <w:szCs w:val="28"/>
        </w:rPr>
        <w:t xml:space="preserve">2. Учет операций с целевыми средствами, поступающими организации, производится на лицевом счете организации, открытом в </w:t>
      </w:r>
      <w:r>
        <w:rPr>
          <w:color w:val="444444"/>
          <w:sz w:val="28"/>
          <w:szCs w:val="28"/>
        </w:rPr>
        <w:t xml:space="preserve">Казначействе </w:t>
      </w:r>
      <w:r w:rsidRPr="005C3A60">
        <w:rPr>
          <w:color w:val="444444"/>
          <w:sz w:val="28"/>
          <w:szCs w:val="28"/>
        </w:rPr>
        <w:t>(далее - лицевой счет организации)</w:t>
      </w:r>
      <w:r>
        <w:rPr>
          <w:color w:val="444444"/>
          <w:sz w:val="28"/>
          <w:szCs w:val="28"/>
        </w:rPr>
        <w:t>.</w:t>
      </w:r>
      <w:r w:rsidRPr="005C3A60">
        <w:rPr>
          <w:color w:val="444444"/>
          <w:sz w:val="28"/>
          <w:szCs w:val="28"/>
        </w:rPr>
        <w:t xml:space="preserve"> </w:t>
      </w:r>
    </w:p>
    <w:p w:rsidR="00F56CCC" w:rsidRPr="00861B26" w:rsidRDefault="00F56CCC" w:rsidP="00D30C12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</w:p>
    <w:p w:rsidR="00D30C12" w:rsidRPr="005C3A60" w:rsidRDefault="00D30C12" w:rsidP="00D30C12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 w:rsidRPr="005C3A60">
        <w:rPr>
          <w:sz w:val="28"/>
          <w:szCs w:val="28"/>
        </w:rPr>
        <w:t>При осуществлении операций со средствами организации информац</w:t>
      </w:r>
      <w:r>
        <w:rPr>
          <w:sz w:val="28"/>
          <w:szCs w:val="28"/>
        </w:rPr>
        <w:t xml:space="preserve">ионный обмен между организациями </w:t>
      </w:r>
      <w:r w:rsidRPr="005C3A60">
        <w:rPr>
          <w:sz w:val="28"/>
          <w:szCs w:val="28"/>
        </w:rPr>
        <w:t xml:space="preserve">осуществляется </w:t>
      </w:r>
      <w:proofErr w:type="gramStart"/>
      <w:r w:rsidRPr="005C3A60">
        <w:rPr>
          <w:sz w:val="28"/>
          <w:szCs w:val="28"/>
        </w:rPr>
        <w:t>в электронном виде с применением электронной подписи в соответствии с действующим законодательством на основании</w:t>
      </w:r>
      <w:proofErr w:type="gramEnd"/>
      <w:r w:rsidRPr="005C3A60">
        <w:rPr>
          <w:sz w:val="28"/>
          <w:szCs w:val="28"/>
        </w:rPr>
        <w:t xml:space="preserve"> договора (соглашения) об о</w:t>
      </w:r>
      <w:r>
        <w:rPr>
          <w:sz w:val="28"/>
          <w:szCs w:val="28"/>
        </w:rPr>
        <w:t>бмене электронными документами.</w:t>
      </w:r>
    </w:p>
    <w:p w:rsidR="00D30C12" w:rsidRDefault="00D30C12" w:rsidP="00D30C12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5C3A60">
        <w:rPr>
          <w:sz w:val="28"/>
          <w:szCs w:val="28"/>
        </w:rPr>
        <w:t xml:space="preserve">Если у организации или </w:t>
      </w:r>
      <w:r>
        <w:rPr>
          <w:sz w:val="28"/>
          <w:szCs w:val="28"/>
        </w:rPr>
        <w:t>Казначейства</w:t>
      </w:r>
      <w:r w:rsidRPr="005C3A60">
        <w:rPr>
          <w:sz w:val="28"/>
          <w:szCs w:val="28"/>
        </w:rPr>
        <w:t xml:space="preserve"> отсутствует техническая возможность информационного обмена в электронном виде, обмен информацией между ними осуществляется в порядке применения документ</w:t>
      </w:r>
      <w:r>
        <w:rPr>
          <w:sz w:val="28"/>
          <w:szCs w:val="28"/>
        </w:rPr>
        <w:t>ооборота на бумажных носителях.</w:t>
      </w:r>
    </w:p>
    <w:p w:rsidR="00F56CCC" w:rsidRPr="005C3A60" w:rsidRDefault="00F56CCC" w:rsidP="00D30C12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5C593A" w:rsidRDefault="005C593A" w:rsidP="005C5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Для осуществления казначейских платежей при казначейском обслуживании операций со средствами юридических лиц, не являющихся участниками бюджетного процесса, бюджетными и автономными </w:t>
      </w:r>
      <w:proofErr w:type="gramStart"/>
      <w:r>
        <w:rPr>
          <w:sz w:val="28"/>
          <w:szCs w:val="28"/>
        </w:rPr>
        <w:t xml:space="preserve">учреждениями, являющихся прямыми участниками системы казначейских платежей, юридическое лицо, не являющееся участником бюджетного процесса, бюджетным и автономным учреждением, представляет в Казначейство Распоряжение о совершении казначейских платежей, предусмотренное </w:t>
      </w:r>
      <w:hyperlink r:id="rId10" w:history="1">
        <w:r w:rsidRPr="00F56CCC">
          <w:rPr>
            <w:sz w:val="28"/>
            <w:szCs w:val="28"/>
          </w:rPr>
          <w:t>приложением N 1</w:t>
        </w:r>
      </w:hyperlink>
      <w:r>
        <w:rPr>
          <w:sz w:val="28"/>
          <w:szCs w:val="28"/>
        </w:rPr>
        <w:t xml:space="preserve"> к Порядку казначейского обслуживания, утвержденному приказом Федерального казначейства от 14.05.2020 №21н (Распоряжение юридического лица в виде платежного поручения, составленного в соответствии с Требованиями Банка России).</w:t>
      </w:r>
      <w:proofErr w:type="gramEnd"/>
    </w:p>
    <w:p w:rsidR="005C593A" w:rsidRDefault="004B1B91" w:rsidP="005C593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C593A">
        <w:rPr>
          <w:sz w:val="28"/>
          <w:szCs w:val="28"/>
        </w:rPr>
        <w:t xml:space="preserve">. </w:t>
      </w:r>
      <w:proofErr w:type="gramStart"/>
      <w:r w:rsidR="005C593A">
        <w:rPr>
          <w:sz w:val="28"/>
          <w:szCs w:val="28"/>
        </w:rPr>
        <w:t xml:space="preserve">При казначейском обслуживании операций со средствами юридических лиц, не являющихся участниками бюджетного процесса, бюджетными и автономными учреждениями, </w:t>
      </w:r>
      <w:r>
        <w:rPr>
          <w:sz w:val="28"/>
          <w:szCs w:val="28"/>
        </w:rPr>
        <w:t>Казначейство</w:t>
      </w:r>
      <w:r w:rsidR="005C593A">
        <w:rPr>
          <w:sz w:val="28"/>
          <w:szCs w:val="28"/>
        </w:rPr>
        <w:t xml:space="preserve"> проверяет Распоряжение о совершении казначейских платежей, представленное юридическим лицом, не </w:t>
      </w:r>
      <w:r w:rsidR="005C593A">
        <w:rPr>
          <w:sz w:val="28"/>
          <w:szCs w:val="28"/>
        </w:rPr>
        <w:lastRenderedPageBreak/>
        <w:t>являющимся участником бюджетного процесса, бюджетным и автономным учреждением, по следующим направлениям:</w:t>
      </w:r>
      <w:proofErr w:type="gramEnd"/>
    </w:p>
    <w:p w:rsidR="005C593A" w:rsidRDefault="005C593A" w:rsidP="005C593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сумма по Распоряжению о совершении казначейских платежей не превышает остаток средств на лицевом счете для учета операций </w:t>
      </w:r>
      <w:proofErr w:type="spellStart"/>
      <w:r>
        <w:rPr>
          <w:sz w:val="28"/>
          <w:szCs w:val="28"/>
        </w:rPr>
        <w:t>неучастника</w:t>
      </w:r>
      <w:proofErr w:type="spellEnd"/>
      <w:r>
        <w:rPr>
          <w:sz w:val="28"/>
          <w:szCs w:val="28"/>
        </w:rPr>
        <w:t xml:space="preserve"> бюджетного процесса (разделе на лицевом счете для учета операций </w:t>
      </w:r>
      <w:proofErr w:type="spellStart"/>
      <w:r>
        <w:rPr>
          <w:sz w:val="28"/>
          <w:szCs w:val="28"/>
        </w:rPr>
        <w:t>неучастника</w:t>
      </w:r>
      <w:proofErr w:type="spellEnd"/>
      <w:r>
        <w:rPr>
          <w:sz w:val="28"/>
          <w:szCs w:val="28"/>
        </w:rPr>
        <w:t xml:space="preserve"> бюджетного процесса), открытом в </w:t>
      </w:r>
      <w:r w:rsidR="004B1B91">
        <w:rPr>
          <w:sz w:val="28"/>
          <w:szCs w:val="28"/>
        </w:rPr>
        <w:t>Казначействе</w:t>
      </w:r>
      <w:r>
        <w:rPr>
          <w:sz w:val="28"/>
          <w:szCs w:val="28"/>
        </w:rPr>
        <w:t>;</w:t>
      </w:r>
    </w:p>
    <w:p w:rsidR="005C593A" w:rsidRDefault="005C593A" w:rsidP="005C593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соответствие Распоряжения о совершении казначейских платежей требованиям федеральных законов и (или) принятых в соответствии с ними нормативных правовых актов Российской Федерации, устанавливающих правила осуществления казначейских платежей юридических лиц, не являющихся участниками бюджетного процесса, бюджетными и автономными учреждениями, и предусматривающих проведение проверки территориальными органами Федерального казначейства соблюдения указанных правил.</w:t>
      </w:r>
    </w:p>
    <w:p w:rsidR="005C593A" w:rsidRDefault="004B1B91" w:rsidP="005C593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C593A">
        <w:rPr>
          <w:sz w:val="28"/>
          <w:szCs w:val="28"/>
        </w:rPr>
        <w:t xml:space="preserve">. </w:t>
      </w:r>
      <w:proofErr w:type="gramStart"/>
      <w:r w:rsidR="005C593A">
        <w:rPr>
          <w:sz w:val="28"/>
          <w:szCs w:val="28"/>
        </w:rPr>
        <w:t>Суммы, зачисленные на казначейский счет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учреждениями, на основании расчетных документов (Распоряжений о совершении казначейских платежей), в которых не указан и (или) указан ошибочный номер (раздел) лицевого счета юридического лица, не являющегося участником бюджетного процесса, бюджетным и автономным учреждением (далее - невыясненные поступления получателей</w:t>
      </w:r>
      <w:proofErr w:type="gramEnd"/>
      <w:r w:rsidR="005C593A">
        <w:rPr>
          <w:sz w:val="28"/>
          <w:szCs w:val="28"/>
        </w:rPr>
        <w:t xml:space="preserve"> средств из бюджета), учитываются </w:t>
      </w:r>
      <w:r w:rsidR="00B97322">
        <w:rPr>
          <w:sz w:val="28"/>
          <w:szCs w:val="28"/>
        </w:rPr>
        <w:t>Казначейством</w:t>
      </w:r>
      <w:r w:rsidR="005C593A">
        <w:rPr>
          <w:sz w:val="28"/>
          <w:szCs w:val="28"/>
        </w:rPr>
        <w:t xml:space="preserve"> в составе общего остатка на казначейском счете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 (лицевом счете для учета операций </w:t>
      </w:r>
      <w:proofErr w:type="spellStart"/>
      <w:r w:rsidR="005C593A">
        <w:rPr>
          <w:sz w:val="28"/>
          <w:szCs w:val="28"/>
        </w:rPr>
        <w:t>неучастника</w:t>
      </w:r>
      <w:proofErr w:type="spellEnd"/>
      <w:r w:rsidR="005C593A">
        <w:rPr>
          <w:sz w:val="28"/>
          <w:szCs w:val="28"/>
        </w:rPr>
        <w:t xml:space="preserve"> бюджетного процесса).</w:t>
      </w:r>
    </w:p>
    <w:p w:rsidR="005C593A" w:rsidRDefault="005C593A" w:rsidP="005C593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 xml:space="preserve">В случае если в расчетном документе (Распоряжении о совершении казначейского платежа), суммы по которому отнесены к невыясненным поступлениям юридических лиц, не являющихся участниками бюджетного процесса, бюджетными и автономными учреждениями, указаны ИНН (ИНН и КПП) юридического лица, не являющегося участником бюджетного процесса, бюджетным и автономным учреждением, </w:t>
      </w:r>
      <w:r w:rsidR="00B97322">
        <w:rPr>
          <w:sz w:val="28"/>
          <w:szCs w:val="28"/>
        </w:rPr>
        <w:t>Казначейство</w:t>
      </w:r>
      <w:r>
        <w:rPr>
          <w:sz w:val="28"/>
          <w:szCs w:val="28"/>
        </w:rPr>
        <w:t xml:space="preserve"> не позднее следующего рабочего дня после зачисления средств на казначейский счет для осуществления и</w:t>
      </w:r>
      <w:proofErr w:type="gramEnd"/>
      <w:r>
        <w:rPr>
          <w:sz w:val="28"/>
          <w:szCs w:val="28"/>
        </w:rPr>
        <w:t xml:space="preserve"> отражения операций с денежными средствами юридических лиц, не являющихся участниками бюджетного процесса, бюджетными и автономными учреждениями, формирует и направляет предполагаемому юридическому лицу, не являющемуся участником бюджетного процесса, бюджетным и автономным учреждением, Запрос.</w:t>
      </w:r>
    </w:p>
    <w:p w:rsidR="005C593A" w:rsidRDefault="00B97322" w:rsidP="005C593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C593A">
        <w:rPr>
          <w:sz w:val="28"/>
          <w:szCs w:val="28"/>
        </w:rPr>
        <w:t xml:space="preserve">. Для уточнения невыясненных поступлений юридическое лицо, не являющееся участником бюджетного процесса, бюджетным и автономным учреждением, представляет в территориальный орган Федерального казначейства Распоряжение о совершении казначейских платежей, предусмотренное </w:t>
      </w:r>
      <w:hyperlink r:id="rId11" w:history="1">
        <w:r w:rsidR="005C593A">
          <w:rPr>
            <w:color w:val="0000FF"/>
            <w:sz w:val="28"/>
            <w:szCs w:val="28"/>
          </w:rPr>
          <w:t>приложением N 4</w:t>
        </w:r>
      </w:hyperlink>
      <w:r w:rsidR="005C593A">
        <w:rPr>
          <w:sz w:val="28"/>
          <w:szCs w:val="28"/>
        </w:rPr>
        <w:t xml:space="preserve"> к Порядку</w:t>
      </w:r>
      <w:r w:rsidRPr="00B97322">
        <w:rPr>
          <w:sz w:val="28"/>
          <w:szCs w:val="28"/>
        </w:rPr>
        <w:t xml:space="preserve"> </w:t>
      </w:r>
      <w:r>
        <w:rPr>
          <w:sz w:val="28"/>
          <w:szCs w:val="28"/>
        </w:rPr>
        <w:t>казначейского обслуживания, утвержденному приказом Федерального казначейства от 14.05.2020 №21н</w:t>
      </w:r>
      <w:r w:rsidR="005C593A">
        <w:rPr>
          <w:sz w:val="28"/>
          <w:szCs w:val="28"/>
        </w:rPr>
        <w:t>.</w:t>
      </w:r>
    </w:p>
    <w:p w:rsidR="005C593A" w:rsidRDefault="005C593A" w:rsidP="005C593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Невыясненные поступления подлежат уточнению в течение 10 рабочих дней со дня их поступления на казначейский счет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учреждениями, а в случае направления </w:t>
      </w:r>
      <w:r w:rsidR="00B97322">
        <w:rPr>
          <w:sz w:val="28"/>
          <w:szCs w:val="28"/>
        </w:rPr>
        <w:t xml:space="preserve">Казначейством </w:t>
      </w:r>
      <w:r>
        <w:rPr>
          <w:sz w:val="28"/>
          <w:szCs w:val="28"/>
        </w:rPr>
        <w:t>юридическому лицу, не являющемуся участником бюджетного процесса, бюджетным и автономным учреждением, Запроса - в течение 10 рабочих дней со дня получения</w:t>
      </w:r>
      <w:proofErr w:type="gramEnd"/>
      <w:r>
        <w:rPr>
          <w:sz w:val="28"/>
          <w:szCs w:val="28"/>
        </w:rPr>
        <w:t xml:space="preserve"> Запроса юридическим лицом, не являющимся участником бюджетного процесса, бюджетным и автономным учреждением.</w:t>
      </w:r>
    </w:p>
    <w:p w:rsidR="005C593A" w:rsidRDefault="005C593A" w:rsidP="005C593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если в течение указанного срока юридическое лицо, не являющееся участником бюджетного процесса, бюджетным и автономным учреждением, не представило в </w:t>
      </w:r>
      <w:r w:rsidR="00B97322">
        <w:rPr>
          <w:sz w:val="28"/>
          <w:szCs w:val="28"/>
        </w:rPr>
        <w:t>Казначейство</w:t>
      </w:r>
      <w:r>
        <w:rPr>
          <w:sz w:val="28"/>
          <w:szCs w:val="28"/>
        </w:rPr>
        <w:t xml:space="preserve"> Распоряжение о совершении казначейских платежей, предусмотренное </w:t>
      </w:r>
      <w:hyperlink r:id="rId12" w:history="1">
        <w:r>
          <w:rPr>
            <w:color w:val="0000FF"/>
            <w:sz w:val="28"/>
            <w:szCs w:val="28"/>
          </w:rPr>
          <w:t>приложением N 4</w:t>
        </w:r>
      </w:hyperlink>
      <w:r>
        <w:rPr>
          <w:sz w:val="28"/>
          <w:szCs w:val="28"/>
        </w:rPr>
        <w:t xml:space="preserve"> к Порядку</w:t>
      </w:r>
      <w:r w:rsidR="00B97322" w:rsidRPr="00B97322">
        <w:rPr>
          <w:sz w:val="28"/>
          <w:szCs w:val="28"/>
        </w:rPr>
        <w:t xml:space="preserve"> </w:t>
      </w:r>
      <w:r w:rsidR="00B97322">
        <w:rPr>
          <w:sz w:val="28"/>
          <w:szCs w:val="28"/>
        </w:rPr>
        <w:t>казначейского обслуживания, утвержденному приказом Федерального казначейства от 14.05.2020 №21н</w:t>
      </w:r>
      <w:r>
        <w:rPr>
          <w:sz w:val="28"/>
          <w:szCs w:val="28"/>
        </w:rPr>
        <w:t xml:space="preserve">, </w:t>
      </w:r>
      <w:r w:rsidR="00B97322">
        <w:rPr>
          <w:sz w:val="28"/>
          <w:szCs w:val="28"/>
        </w:rPr>
        <w:t>Казначейство</w:t>
      </w:r>
      <w:r>
        <w:rPr>
          <w:sz w:val="28"/>
          <w:szCs w:val="28"/>
        </w:rPr>
        <w:t xml:space="preserve"> формирует Распоряжение о совершении казначейских платежей на возврат указанных средств плательщику.</w:t>
      </w:r>
      <w:proofErr w:type="gramEnd"/>
    </w:p>
    <w:p w:rsidR="005C593A" w:rsidRDefault="005C593A" w:rsidP="005C593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Суммы поступлений на казначейский счет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учреждениями, отнесенные к невыясненным поступлениям, результаты выяснения (уточнения) их принадлежности, а также операции по возврату невыясненных поступлений плательщику отражаются </w:t>
      </w:r>
      <w:r w:rsidR="00B97322">
        <w:rPr>
          <w:sz w:val="28"/>
          <w:szCs w:val="28"/>
        </w:rPr>
        <w:t>Казначейством</w:t>
      </w:r>
      <w:r>
        <w:rPr>
          <w:sz w:val="28"/>
          <w:szCs w:val="28"/>
        </w:rPr>
        <w:t xml:space="preserve"> в </w:t>
      </w:r>
      <w:hyperlink r:id="rId13" w:history="1">
        <w:r>
          <w:rPr>
            <w:color w:val="0000FF"/>
            <w:sz w:val="28"/>
            <w:szCs w:val="28"/>
          </w:rPr>
          <w:t>Ведомости</w:t>
        </w:r>
      </w:hyperlink>
      <w:r>
        <w:rPr>
          <w:sz w:val="28"/>
          <w:szCs w:val="28"/>
        </w:rPr>
        <w:t xml:space="preserve"> учета невыясненных поступлений (код формы по КФД 0531853).</w:t>
      </w:r>
      <w:proofErr w:type="gramEnd"/>
    </w:p>
    <w:p w:rsidR="005C593A" w:rsidRDefault="005C593A" w:rsidP="005C593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Поступления, отнесенные к невыясненным поступлениям </w:t>
      </w:r>
      <w:proofErr w:type="spellStart"/>
      <w:r>
        <w:rPr>
          <w:sz w:val="28"/>
          <w:szCs w:val="28"/>
        </w:rPr>
        <w:t>неучастников</w:t>
      </w:r>
      <w:proofErr w:type="spellEnd"/>
      <w:r>
        <w:rPr>
          <w:sz w:val="28"/>
          <w:szCs w:val="28"/>
        </w:rPr>
        <w:t xml:space="preserve"> бюджетного процесса - получателей средств </w:t>
      </w:r>
      <w:r w:rsidR="00B97322">
        <w:rPr>
          <w:sz w:val="28"/>
          <w:szCs w:val="28"/>
        </w:rPr>
        <w:t>местного бюджета</w:t>
      </w:r>
      <w:r>
        <w:rPr>
          <w:sz w:val="28"/>
          <w:szCs w:val="28"/>
        </w:rPr>
        <w:t xml:space="preserve">, подлежащие зачислению на другой казначейский счет, перечисляются финансовым </w:t>
      </w:r>
      <w:r w:rsidR="00B97322">
        <w:rPr>
          <w:sz w:val="28"/>
          <w:szCs w:val="28"/>
        </w:rPr>
        <w:t xml:space="preserve">управлением администрации </w:t>
      </w:r>
      <w:proofErr w:type="spellStart"/>
      <w:r w:rsidR="00B97322">
        <w:rPr>
          <w:sz w:val="28"/>
          <w:szCs w:val="28"/>
        </w:rPr>
        <w:t>Трубчевского</w:t>
      </w:r>
      <w:proofErr w:type="spellEnd"/>
      <w:r w:rsidR="00B97322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участнику системы казначейских платежей на основании Распоряжения о совершении казначейского платежа, предусмотренного </w:t>
      </w:r>
      <w:hyperlink r:id="rId14" w:history="1">
        <w:r>
          <w:rPr>
            <w:color w:val="0000FF"/>
            <w:sz w:val="28"/>
            <w:szCs w:val="28"/>
          </w:rPr>
          <w:t>приложением N 1</w:t>
        </w:r>
      </w:hyperlink>
      <w:r>
        <w:rPr>
          <w:sz w:val="28"/>
          <w:szCs w:val="28"/>
        </w:rPr>
        <w:t xml:space="preserve"> к Порядку</w:t>
      </w:r>
      <w:r w:rsidR="006F6A97" w:rsidRPr="006F6A97">
        <w:rPr>
          <w:sz w:val="28"/>
          <w:szCs w:val="28"/>
        </w:rPr>
        <w:t xml:space="preserve"> </w:t>
      </w:r>
      <w:r w:rsidR="006F6A97">
        <w:rPr>
          <w:sz w:val="28"/>
          <w:szCs w:val="28"/>
        </w:rPr>
        <w:t>казначейского обслуживания, утвержденному приказом Федерального казначейства от 14.05.2020 №21н</w:t>
      </w:r>
      <w:r>
        <w:rPr>
          <w:sz w:val="28"/>
          <w:szCs w:val="28"/>
        </w:rPr>
        <w:t xml:space="preserve"> (Распоряжения финансового органа в виде платежного поручения, составленного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Требованиями Банка России), с приложением копии заявления плательщика.</w:t>
      </w:r>
    </w:p>
    <w:p w:rsidR="005C593A" w:rsidRDefault="006F6A97" w:rsidP="005C593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C593A">
        <w:rPr>
          <w:sz w:val="28"/>
          <w:szCs w:val="28"/>
        </w:rPr>
        <w:t xml:space="preserve">. </w:t>
      </w:r>
      <w:proofErr w:type="gramStart"/>
      <w:r w:rsidR="005C593A">
        <w:rPr>
          <w:sz w:val="28"/>
          <w:szCs w:val="28"/>
        </w:rPr>
        <w:t xml:space="preserve">Юридическое лицо, не являющееся участником бюджетного процесса, бюджетным и автономным учреждением, вправе в течение финансового года представить в </w:t>
      </w:r>
      <w:r>
        <w:rPr>
          <w:sz w:val="28"/>
          <w:szCs w:val="28"/>
        </w:rPr>
        <w:t>Казначейство</w:t>
      </w:r>
      <w:r w:rsidR="005C593A">
        <w:rPr>
          <w:sz w:val="28"/>
          <w:szCs w:val="28"/>
        </w:rPr>
        <w:t xml:space="preserve"> Распоряжение о совершении казначейских платежей, предусмотренное </w:t>
      </w:r>
      <w:hyperlink r:id="rId15" w:history="1">
        <w:r w:rsidR="005C593A">
          <w:rPr>
            <w:color w:val="0000FF"/>
            <w:sz w:val="28"/>
            <w:szCs w:val="28"/>
          </w:rPr>
          <w:t>приложением N 4</w:t>
        </w:r>
      </w:hyperlink>
      <w:r w:rsidR="005C593A">
        <w:rPr>
          <w:sz w:val="28"/>
          <w:szCs w:val="28"/>
        </w:rPr>
        <w:t xml:space="preserve"> к Порядку</w:t>
      </w:r>
      <w:r w:rsidRPr="006F6A97">
        <w:rPr>
          <w:sz w:val="28"/>
          <w:szCs w:val="28"/>
        </w:rPr>
        <w:t xml:space="preserve"> </w:t>
      </w:r>
      <w:r>
        <w:rPr>
          <w:sz w:val="28"/>
          <w:szCs w:val="28"/>
        </w:rPr>
        <w:t>казначейского обслуживания, утвержденному приказом Федерального казначейства от 14.05.2020 №21н</w:t>
      </w:r>
      <w:r w:rsidR="005C593A">
        <w:rPr>
          <w:sz w:val="28"/>
          <w:szCs w:val="28"/>
        </w:rPr>
        <w:t xml:space="preserve">, для уточнения операций, которые были отражены на лицевом счете для учета операций </w:t>
      </w:r>
      <w:proofErr w:type="spellStart"/>
      <w:r w:rsidR="005C593A">
        <w:rPr>
          <w:sz w:val="28"/>
          <w:szCs w:val="28"/>
        </w:rPr>
        <w:t>неучастника</w:t>
      </w:r>
      <w:proofErr w:type="spellEnd"/>
      <w:r w:rsidR="005C593A">
        <w:rPr>
          <w:sz w:val="28"/>
          <w:szCs w:val="28"/>
        </w:rPr>
        <w:t xml:space="preserve"> бюджетного процесса.</w:t>
      </w:r>
      <w:proofErr w:type="gramEnd"/>
    </w:p>
    <w:p w:rsidR="00D30C12" w:rsidRDefault="00D30C12" w:rsidP="00D30C12">
      <w:pPr>
        <w:spacing w:after="240"/>
        <w:jc w:val="right"/>
        <w:textAlignment w:val="baseline"/>
        <w:outlineLvl w:val="2"/>
        <w:rPr>
          <w:b/>
          <w:bCs/>
          <w:color w:val="444444"/>
        </w:rPr>
      </w:pPr>
    </w:p>
    <w:p w:rsidR="00D30C12" w:rsidRDefault="00D30C12" w:rsidP="00D30C12">
      <w:pPr>
        <w:spacing w:after="240"/>
        <w:jc w:val="right"/>
        <w:textAlignment w:val="baseline"/>
        <w:outlineLvl w:val="2"/>
        <w:rPr>
          <w:b/>
          <w:bCs/>
          <w:color w:val="444444"/>
        </w:rPr>
      </w:pPr>
    </w:p>
    <w:p w:rsidR="00D30C12" w:rsidRDefault="00D30C12" w:rsidP="00D30C12">
      <w:pPr>
        <w:spacing w:after="240"/>
        <w:textAlignment w:val="baseline"/>
        <w:outlineLvl w:val="2"/>
        <w:rPr>
          <w:b/>
          <w:bCs/>
          <w:color w:val="444444"/>
        </w:rPr>
      </w:pPr>
    </w:p>
    <w:sectPr w:rsidR="00D30C12" w:rsidSect="00463C96">
      <w:pgSz w:w="11906" w:h="16838"/>
      <w:pgMar w:top="56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F07" w:rsidRDefault="009A7F07">
      <w:r>
        <w:separator/>
      </w:r>
    </w:p>
  </w:endnote>
  <w:endnote w:type="continuationSeparator" w:id="0">
    <w:p w:rsidR="009A7F07" w:rsidRDefault="009A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F07" w:rsidRDefault="009A7F07">
      <w:r>
        <w:separator/>
      </w:r>
    </w:p>
  </w:footnote>
  <w:footnote w:type="continuationSeparator" w:id="0">
    <w:p w:rsidR="009A7F07" w:rsidRDefault="009A7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5"/>
  </w:num>
  <w:num w:numId="6">
    <w:abstractNumId w:val="17"/>
  </w:num>
  <w:num w:numId="7">
    <w:abstractNumId w:val="13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0F68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003E"/>
    <w:rsid w:val="001566BC"/>
    <w:rsid w:val="00156DA4"/>
    <w:rsid w:val="0015758E"/>
    <w:rsid w:val="00157E80"/>
    <w:rsid w:val="00164218"/>
    <w:rsid w:val="001673F9"/>
    <w:rsid w:val="001702C8"/>
    <w:rsid w:val="00174BBD"/>
    <w:rsid w:val="00175503"/>
    <w:rsid w:val="00175691"/>
    <w:rsid w:val="0017653C"/>
    <w:rsid w:val="0019065B"/>
    <w:rsid w:val="00190D68"/>
    <w:rsid w:val="00191377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37AA9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31D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3C96"/>
    <w:rsid w:val="00464629"/>
    <w:rsid w:val="0046777C"/>
    <w:rsid w:val="0047006D"/>
    <w:rsid w:val="00474E9E"/>
    <w:rsid w:val="0047562D"/>
    <w:rsid w:val="004768B8"/>
    <w:rsid w:val="00480995"/>
    <w:rsid w:val="00480C11"/>
    <w:rsid w:val="0048529D"/>
    <w:rsid w:val="004872E6"/>
    <w:rsid w:val="0048782A"/>
    <w:rsid w:val="00492791"/>
    <w:rsid w:val="004A2A75"/>
    <w:rsid w:val="004B1B91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93A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32F6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A97"/>
    <w:rsid w:val="006F6E09"/>
    <w:rsid w:val="007000D4"/>
    <w:rsid w:val="0070094F"/>
    <w:rsid w:val="00705BA3"/>
    <w:rsid w:val="00707F57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1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53F4"/>
    <w:rsid w:val="008C62C2"/>
    <w:rsid w:val="008D4759"/>
    <w:rsid w:val="008D73CA"/>
    <w:rsid w:val="008E1356"/>
    <w:rsid w:val="008E3735"/>
    <w:rsid w:val="008E46E4"/>
    <w:rsid w:val="008E485F"/>
    <w:rsid w:val="008E4E3C"/>
    <w:rsid w:val="008F10C6"/>
    <w:rsid w:val="008F27E7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7BD"/>
    <w:rsid w:val="009A4A00"/>
    <w:rsid w:val="009A7F07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45C5"/>
    <w:rsid w:val="00A945D2"/>
    <w:rsid w:val="00A96020"/>
    <w:rsid w:val="00A96604"/>
    <w:rsid w:val="00A974DF"/>
    <w:rsid w:val="00A976F1"/>
    <w:rsid w:val="00A97F6D"/>
    <w:rsid w:val="00AA00CB"/>
    <w:rsid w:val="00AA15AD"/>
    <w:rsid w:val="00AA3E23"/>
    <w:rsid w:val="00AA5415"/>
    <w:rsid w:val="00AA5E4B"/>
    <w:rsid w:val="00AA6975"/>
    <w:rsid w:val="00AA7829"/>
    <w:rsid w:val="00AB4269"/>
    <w:rsid w:val="00AB50B8"/>
    <w:rsid w:val="00AB554C"/>
    <w:rsid w:val="00AC40BF"/>
    <w:rsid w:val="00AD3945"/>
    <w:rsid w:val="00AE0D90"/>
    <w:rsid w:val="00AE1432"/>
    <w:rsid w:val="00AE17C0"/>
    <w:rsid w:val="00AE2669"/>
    <w:rsid w:val="00AE2E1F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27712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97322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0C12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4DF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192F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5F7C"/>
    <w:rsid w:val="00EA6CE1"/>
    <w:rsid w:val="00EA7DC3"/>
    <w:rsid w:val="00EB5D0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3FD0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56CCC"/>
    <w:rsid w:val="00F61D03"/>
    <w:rsid w:val="00F62A18"/>
    <w:rsid w:val="00F634E6"/>
    <w:rsid w:val="00F63DA8"/>
    <w:rsid w:val="00F65AAA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68860C865AA01C86DC89D6D433AFDBE08067E4E94D403033E8040EB62FE358EA3813E6FDECB53976F9761C25E2E6EEA8DF35A268E57BD29rC10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68860C865AA01C86DC89D6D433AFDBE08067E4E94D403033E8040EB62FE358EA3813E6FDEC851976A9761C25E2E6EEA8DF35A268E57BD29rC10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68860C865AA01C86DC89D6D433AFDBE08067E4E94D403033E8040EB62FE358EA3813E6FDEC851976A9761C25E2E6EEA8DF35A268E57BD29rC10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68860C865AA01C86DC89D6D433AFDBE08067E4E94D403033E8040EB62FE358EA3813E6FDEC851976A9761C25E2E6EEA8DF35A268E57BD29rC10N" TargetMode="External"/><Relationship Id="rId10" Type="http://schemas.openxmlformats.org/officeDocument/2006/relationships/hyperlink" Target="consultantplus://offline/ref=368860C865AA01C86DC89D6D433AFDBE08067E4E94D403033E8040EB62FE358EA3813E6FDEC951976A9761C25E2E6EEA8DF35A268E57BD29rC10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Relationship Id="rId14" Type="http://schemas.openxmlformats.org/officeDocument/2006/relationships/hyperlink" Target="consultantplus://offline/ref=368860C865AA01C86DC89D6D433AFDBE08067E4E94D403033E8040EB62FE358EA3813E6FDEC951976A9761C25E2E6EEA8DF35A268E57BD29rC1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6ABA2-ABFA-4336-9839-034F9C74E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4</Pages>
  <Words>1545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Ольга Буренкова</cp:lastModifiedBy>
  <cp:revision>87</cp:revision>
  <cp:lastPrinted>2021-12-22T14:30:00Z</cp:lastPrinted>
  <dcterms:created xsi:type="dcterms:W3CDTF">2020-02-21T06:40:00Z</dcterms:created>
  <dcterms:modified xsi:type="dcterms:W3CDTF">2022-04-04T09:10:00Z</dcterms:modified>
</cp:coreProperties>
</file>