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BF66E2" w:rsidRPr="008517D9" w:rsidRDefault="002E07A3" w:rsidP="00BF66E2">
      <w:pPr>
        <w:spacing w:line="240" w:lineRule="auto"/>
        <w:jc w:val="center"/>
        <w:rPr>
          <w:rFonts w:ascii="Times New Roman" w:hAnsi="Times New Roman"/>
          <w:b/>
          <w:sz w:val="20"/>
          <w:szCs w:val="20"/>
        </w:rPr>
      </w:pPr>
      <w:r w:rsidRPr="008517D9">
        <w:rPr>
          <w:rFonts w:ascii="Times New Roman" w:hAnsi="Times New Roman"/>
          <w:b/>
          <w:sz w:val="20"/>
          <w:szCs w:val="20"/>
        </w:rPr>
        <w:t xml:space="preserve">ЗАЯВКА НА УЧАСТИЕ </w:t>
      </w:r>
      <w:r w:rsidR="00BF66E2" w:rsidRPr="008517D9">
        <w:rPr>
          <w:rFonts w:ascii="Times New Roman" w:hAnsi="Times New Roman"/>
          <w:b/>
          <w:sz w:val="20"/>
          <w:szCs w:val="20"/>
        </w:rPr>
        <w:t>В ПРОДАЖЕ ИМУЩЕСТВА ПОСРЕДСТВОМ ПУБЛИЧНОГО ПРЕДЛОЖЕНИЯ В ЭЛЕКТРОННОЙ ФОРМЕ</w:t>
      </w:r>
    </w:p>
    <w:p w:rsidR="002E07A3" w:rsidRPr="00E970CB" w:rsidRDefault="00D931D1" w:rsidP="00BF66E2">
      <w:pPr>
        <w:spacing w:line="240" w:lineRule="auto"/>
        <w:jc w:val="center"/>
        <w:rPr>
          <w:rFonts w:ascii="Times New Roman" w:hAnsi="Times New Roman"/>
          <w:i/>
          <w:iCs/>
          <w:sz w:val="20"/>
          <w:szCs w:val="20"/>
        </w:rPr>
      </w:pPr>
      <w:r w:rsidRPr="00D931D1">
        <w:rPr>
          <w:noProof/>
          <w:sz w:val="20"/>
          <w:szCs w:val="20"/>
        </w:rPr>
        <w:pict>
          <v:rect id="_x0000_s1027" style="position:absolute;left:0;text-align:left;margin-left:325.55pt;margin-top:19.35pt;width:18pt;height:18pt;z-index:251657216"/>
        </w:pict>
      </w:r>
      <w:r w:rsidRPr="00D931D1">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BF66E2" w:rsidRPr="006C6666" w:rsidRDefault="002E07A3" w:rsidP="00BF66E2">
      <w:pPr>
        <w:widowControl w:val="0"/>
        <w:autoSpaceDE w:val="0"/>
        <w:spacing w:before="1" w:after="1"/>
        <w:ind w:left="1" w:right="1" w:hanging="1"/>
        <w:jc w:val="both"/>
        <w:rPr>
          <w:rFonts w:ascii="Times New Roman" w:hAnsi="Times New Roman"/>
          <w:sz w:val="4"/>
          <w:szCs w:val="4"/>
        </w:rPr>
      </w:pPr>
      <w:r w:rsidRPr="006C6666">
        <w:rPr>
          <w:rFonts w:ascii="Times New Roman" w:hAnsi="Times New Roman"/>
          <w:b/>
        </w:rPr>
        <w:t xml:space="preserve">Представитель Претендента на участие </w:t>
      </w:r>
      <w:r w:rsidR="00BF66E2" w:rsidRPr="006C6666">
        <w:rPr>
          <w:rFonts w:ascii="Times New Roman" w:hAnsi="Times New Roman"/>
          <w:b/>
        </w:rPr>
        <w:t>в продаже имущества посредством публичного предложения в электронной форме по продаже Объекта(ов) (лота) продажи:</w:t>
      </w:r>
    </w:p>
    <w:p w:rsidR="00BF66E2" w:rsidRPr="00C274D2" w:rsidRDefault="00BF66E2" w:rsidP="00BF66E2">
      <w:pPr>
        <w:widowControl w:val="0"/>
        <w:autoSpaceDE w:val="0"/>
        <w:spacing w:before="1" w:after="1"/>
        <w:ind w:left="1" w:right="1" w:hanging="1"/>
        <w:jc w:val="both"/>
        <w:rPr>
          <w:sz w:val="4"/>
          <w:szCs w:val="4"/>
        </w:rPr>
      </w:pPr>
    </w:p>
    <w:p w:rsidR="002E07A3" w:rsidRPr="008A1F2C" w:rsidRDefault="00BF66E2" w:rsidP="00BF66E2">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rPr>
        <w:t xml:space="preserve"> </w:t>
      </w:r>
      <w:r w:rsidR="002E07A3"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BF66E2" w:rsidRPr="00713CB1" w:rsidRDefault="002E07A3" w:rsidP="00BF66E2">
      <w:pPr>
        <w:widowControl w:val="0"/>
        <w:autoSpaceDE w:val="0"/>
        <w:spacing w:before="1" w:after="1"/>
        <w:ind w:left="1" w:right="1" w:hanging="1"/>
        <w:jc w:val="both"/>
        <w:rPr>
          <w:rFonts w:ascii="Times New Roman" w:hAnsi="Times New Roman"/>
          <w:sz w:val="4"/>
          <w:szCs w:val="4"/>
        </w:rPr>
      </w:pPr>
      <w:r w:rsidRPr="00713CB1">
        <w:rPr>
          <w:rFonts w:ascii="Times New Roman" w:hAnsi="Times New Roman"/>
          <w:b/>
          <w:sz w:val="20"/>
          <w:szCs w:val="20"/>
        </w:rPr>
        <w:t xml:space="preserve">принял решение об участии в </w:t>
      </w:r>
      <w:r w:rsidR="00BF66E2" w:rsidRPr="00713CB1">
        <w:rPr>
          <w:rFonts w:ascii="Times New Roman" w:hAnsi="Times New Roman"/>
          <w:b/>
        </w:rPr>
        <w:t>продаже имущества посредством публичного предложения в электронной форме по продаже Объекта(ов) (лота) продажи:</w:t>
      </w:r>
    </w:p>
    <w:p w:rsidR="00BF66E2" w:rsidRPr="00C274D2" w:rsidRDefault="00BF66E2" w:rsidP="00BF66E2">
      <w:pPr>
        <w:widowControl w:val="0"/>
        <w:autoSpaceDE w:val="0"/>
        <w:spacing w:before="1" w:after="1"/>
        <w:ind w:left="1" w:right="1" w:hanging="1"/>
        <w:jc w:val="both"/>
        <w:rPr>
          <w:sz w:val="4"/>
          <w:szCs w:val="4"/>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 xml:space="preserve">Дата </w:t>
            </w:r>
            <w:r w:rsidR="00BF66E2" w:rsidRPr="00713CB1">
              <w:rPr>
                <w:rFonts w:ascii="Times New Roman" w:hAnsi="Times New Roman"/>
                <w:b/>
                <w:sz w:val="18"/>
                <w:szCs w:val="18"/>
              </w:rPr>
              <w:t>продажи имущества посредством публичного предложения</w:t>
            </w:r>
            <w:r w:rsidRPr="00DE0BB5">
              <w:rPr>
                <w:rFonts w:ascii="Times New Roman" w:hAnsi="Times New Roman"/>
                <w:sz w:val="20"/>
                <w:szCs w:val="20"/>
              </w:rPr>
              <w:t>:………..…………….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Объекта(ов) (лота) ………………………………………………………...……...……...………………………………………………………...……...……...………………………………………………………...……...……...………………………………………………………...……...……...………………………………………………………...……...……...</w:t>
            </w:r>
          </w:p>
          <w:p w:rsidR="002E07A3" w:rsidRPr="00DE0BB5" w:rsidRDefault="002E07A3" w:rsidP="00BF66E2">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Объекта(ов) (лота)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713CB1" w:rsidRDefault="002E07A3" w:rsidP="002E07A3">
      <w:pPr>
        <w:widowControl w:val="0"/>
        <w:autoSpaceDE w:val="0"/>
        <w:spacing w:after="0" w:line="240" w:lineRule="auto"/>
        <w:jc w:val="both"/>
        <w:rPr>
          <w:rFonts w:ascii="Times New Roman" w:hAnsi="Times New Roman"/>
        </w:rPr>
      </w:pPr>
    </w:p>
    <w:p w:rsidR="002E07A3" w:rsidRPr="00713CB1" w:rsidRDefault="002E07A3" w:rsidP="002E07A3">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Претендент обязуется:</w:t>
      </w:r>
    </w:p>
    <w:p w:rsidR="002E07A3" w:rsidRPr="00713CB1"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713CB1">
        <w:rPr>
          <w:rFonts w:ascii="Times New Roman" w:hAnsi="Times New Roman"/>
          <w:sz w:val="19"/>
          <w:szCs w:val="19"/>
        </w:rPr>
        <w:t xml:space="preserve">Предоставить полный пакет документов в соответствии с перечнем, содержащимся в информационном сообщении о проведении </w:t>
      </w:r>
      <w:r w:rsidR="00BF66E2" w:rsidRPr="00713CB1">
        <w:rPr>
          <w:rFonts w:ascii="Times New Roman" w:hAnsi="Times New Roman"/>
          <w:sz w:val="19"/>
          <w:szCs w:val="19"/>
        </w:rPr>
        <w:t>продажи имущества посредством публичного предложения</w:t>
      </w:r>
      <w:r w:rsidRPr="00713CB1">
        <w:rPr>
          <w:rFonts w:ascii="Times New Roman" w:hAnsi="Times New Roman"/>
          <w:sz w:val="19"/>
          <w:szCs w:val="19"/>
        </w:rPr>
        <w:t xml:space="preserve"> в электронной форме.</w:t>
      </w:r>
    </w:p>
    <w:p w:rsidR="002E07A3" w:rsidRPr="00713CB1"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713CB1">
        <w:rPr>
          <w:rFonts w:ascii="Times New Roman" w:hAnsi="Times New Roman"/>
          <w:sz w:val="19"/>
          <w:szCs w:val="19"/>
        </w:rPr>
        <w:t xml:space="preserve">Соблюдать условия и порядок проведения </w:t>
      </w:r>
      <w:r w:rsidR="00BF66E2" w:rsidRPr="00713CB1">
        <w:rPr>
          <w:rFonts w:ascii="Times New Roman" w:hAnsi="Times New Roman"/>
          <w:sz w:val="19"/>
          <w:szCs w:val="19"/>
        </w:rPr>
        <w:t>продажи имущества посредством публичного предложения</w:t>
      </w:r>
      <w:r w:rsidRPr="00713CB1">
        <w:rPr>
          <w:rFonts w:ascii="Times New Roman" w:hAnsi="Times New Roman"/>
          <w:sz w:val="19"/>
          <w:szCs w:val="19"/>
        </w:rPr>
        <w:t xml:space="preserve">, содержащиеся в Информационном сообщении, а также порядок проведения </w:t>
      </w:r>
      <w:r w:rsidR="00BF66E2" w:rsidRPr="00713CB1">
        <w:rPr>
          <w:rFonts w:ascii="Times New Roman" w:hAnsi="Times New Roman"/>
          <w:sz w:val="19"/>
          <w:szCs w:val="19"/>
        </w:rPr>
        <w:t>продажи имущества посредством публичного предложения</w:t>
      </w:r>
      <w:r w:rsidRPr="00713CB1">
        <w:rPr>
          <w:rFonts w:ascii="Times New Roman" w:hAnsi="Times New Roman"/>
          <w:sz w:val="19"/>
          <w:szCs w:val="19"/>
        </w:rPr>
        <w:t>, установленный Федеральным законом от 21.12.2001 г. №178-ФЗ, постановлением Правительства РФ от 27.08.2012 г. №860.</w:t>
      </w:r>
    </w:p>
    <w:p w:rsidR="002E07A3" w:rsidRPr="00713CB1"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713CB1">
        <w:rPr>
          <w:rFonts w:ascii="Times New Roman" w:hAnsi="Times New Roman"/>
          <w:sz w:val="19"/>
          <w:szCs w:val="19"/>
        </w:rPr>
        <w:t xml:space="preserve">В случае признания Победителем </w:t>
      </w:r>
      <w:r w:rsidR="00BF66E2" w:rsidRPr="00713CB1">
        <w:rPr>
          <w:rFonts w:ascii="Times New Roman" w:hAnsi="Times New Roman"/>
          <w:sz w:val="19"/>
          <w:szCs w:val="19"/>
        </w:rPr>
        <w:t>продажи имущества посредством публичного предложения</w:t>
      </w:r>
      <w:r w:rsidRPr="00713CB1">
        <w:rPr>
          <w:rFonts w:ascii="Times New Roman" w:hAnsi="Times New Roman"/>
          <w:sz w:val="19"/>
          <w:szCs w:val="19"/>
        </w:rPr>
        <w:t xml:space="preserve">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w:t>
      </w:r>
      <w:r w:rsidR="00BF66E2" w:rsidRPr="00713CB1">
        <w:rPr>
          <w:rFonts w:ascii="Times New Roman" w:hAnsi="Times New Roman"/>
          <w:sz w:val="19"/>
          <w:szCs w:val="19"/>
        </w:rPr>
        <w:t>продажи имущества посредством публичного предложения</w:t>
      </w:r>
      <w:r w:rsidRPr="00713CB1">
        <w:rPr>
          <w:rFonts w:ascii="Times New Roman" w:hAnsi="Times New Roman"/>
          <w:sz w:val="19"/>
          <w:szCs w:val="19"/>
        </w:rPr>
        <w:t xml:space="preserve"> в срок, указанный в информационном сообщении о проведении аукциона.</w:t>
      </w:r>
    </w:p>
    <w:p w:rsidR="002E07A3" w:rsidRPr="00713CB1" w:rsidRDefault="002E07A3" w:rsidP="002E07A3">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713CB1" w:rsidRDefault="002E07A3" w:rsidP="002E07A3">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 xml:space="preserve">Претенденту известно фактическое состояние и технические характеристики Объекта(ов) (лота) </w:t>
      </w:r>
      <w:r w:rsidRPr="00713CB1">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р/с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0A3B8A" w:rsidRDefault="00A1292D" w:rsidP="00713CB1">
      <w:pPr>
        <w:spacing w:after="0" w:line="240" w:lineRule="auto"/>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(ая)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 соответствии с Федеральным законом от 27.07.2006 № 152-ФЗ «О персональных данных» своей волей и в своем интересе выражаю администрации Трубчевского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"Трубчевский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Трубчевского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Pr="003C7303" w:rsidRDefault="00D27B42" w:rsidP="003C7303">
      <w:pPr>
        <w:autoSpaceDE w:val="0"/>
        <w:autoSpaceDN w:val="0"/>
        <w:adjustRightInd w:val="0"/>
        <w:spacing w:after="0" w:line="240" w:lineRule="auto"/>
        <w:ind w:right="-284"/>
        <w:rPr>
          <w:rFonts w:ascii="Times New Roman" w:hAnsi="Times New Roman"/>
          <w:sz w:val="24"/>
          <w:szCs w:val="24"/>
          <w:lang w:val="en-US"/>
        </w:rPr>
      </w:pPr>
    </w:p>
    <w:sectPr w:rsidR="00D27B42" w:rsidRPr="003C7303"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931D1"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931D1"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8517D9">
      <w:rPr>
        <w:rStyle w:val="ac"/>
        <w:noProof/>
      </w:rPr>
      <w:t>3</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3B39"/>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17775"/>
    <w:rsid w:val="00120D1D"/>
    <w:rsid w:val="00120EDF"/>
    <w:rsid w:val="001215FD"/>
    <w:rsid w:val="00121622"/>
    <w:rsid w:val="0012339C"/>
    <w:rsid w:val="00123CA4"/>
    <w:rsid w:val="0012434A"/>
    <w:rsid w:val="00124484"/>
    <w:rsid w:val="0012453E"/>
    <w:rsid w:val="00124A2B"/>
    <w:rsid w:val="00124B19"/>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00E"/>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1B3"/>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A57"/>
    <w:rsid w:val="00263FE8"/>
    <w:rsid w:val="002644E9"/>
    <w:rsid w:val="00264C1D"/>
    <w:rsid w:val="0026563E"/>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B74BF"/>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5F4A"/>
    <w:rsid w:val="003C6EC1"/>
    <w:rsid w:val="003C7303"/>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735"/>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5972"/>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0D1"/>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1BD0"/>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5863"/>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0FD"/>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DA5"/>
    <w:rsid w:val="00667EC7"/>
    <w:rsid w:val="00670737"/>
    <w:rsid w:val="00671112"/>
    <w:rsid w:val="00671914"/>
    <w:rsid w:val="00671D61"/>
    <w:rsid w:val="00672333"/>
    <w:rsid w:val="00673FD9"/>
    <w:rsid w:val="00674B17"/>
    <w:rsid w:val="006751AC"/>
    <w:rsid w:val="00675912"/>
    <w:rsid w:val="006771E4"/>
    <w:rsid w:val="006775EB"/>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B77"/>
    <w:rsid w:val="006A6E68"/>
    <w:rsid w:val="006A6EA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666"/>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457"/>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3CB1"/>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3B7"/>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17D9"/>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DB4"/>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00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47C"/>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5C3A"/>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3F89"/>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38CD"/>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6"/>
    <w:rsid w:val="00A0795C"/>
    <w:rsid w:val="00A1083B"/>
    <w:rsid w:val="00A11B2A"/>
    <w:rsid w:val="00A11C61"/>
    <w:rsid w:val="00A11F95"/>
    <w:rsid w:val="00A12093"/>
    <w:rsid w:val="00A1292D"/>
    <w:rsid w:val="00A1343A"/>
    <w:rsid w:val="00A13CEC"/>
    <w:rsid w:val="00A14228"/>
    <w:rsid w:val="00A15DFD"/>
    <w:rsid w:val="00A167B7"/>
    <w:rsid w:val="00A17F07"/>
    <w:rsid w:val="00A209F3"/>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176"/>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3C02"/>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117E"/>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81A"/>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6E2"/>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A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AD4"/>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25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23"/>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21C3"/>
    <w:rsid w:val="00D931D1"/>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0DFA"/>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4CFA"/>
    <w:rsid w:val="00F25D64"/>
    <w:rsid w:val="00F26E5A"/>
    <w:rsid w:val="00F2709D"/>
    <w:rsid w:val="00F30337"/>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character" w:customStyle="1" w:styleId="ed">
    <w:name w:val="ed"/>
    <w:basedOn w:val="a0"/>
    <w:rsid w:val="006F1457"/>
  </w:style>
  <w:style w:type="character" w:customStyle="1" w:styleId="mark">
    <w:name w:val="mark"/>
    <w:basedOn w:val="a0"/>
    <w:rsid w:val="006F1457"/>
  </w:style>
  <w:style w:type="paragraph" w:styleId="af5">
    <w:name w:val="Normal (Web)"/>
    <w:basedOn w:val="a"/>
    <w:uiPriority w:val="99"/>
    <w:unhideWhenUsed/>
    <w:rsid w:val="006F145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7203467">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0DA62-6E09-425A-AF10-CA3810AB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TotalTime>
  <Pages>3</Pages>
  <Words>1250</Words>
  <Characters>7128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8362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Admin</cp:lastModifiedBy>
  <cp:revision>309</cp:revision>
  <cp:lastPrinted>2021-03-12T13:56:00Z</cp:lastPrinted>
  <dcterms:created xsi:type="dcterms:W3CDTF">2019-11-19T09:56:00Z</dcterms:created>
  <dcterms:modified xsi:type="dcterms:W3CDTF">2021-08-19T07:34:00Z</dcterms:modified>
</cp:coreProperties>
</file>