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РОССИЙСКАЯ ФЕДЕРАЦИЯ</w:t>
      </w:r>
    </w:p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28"/>
          <w:szCs w:val="26"/>
        </w:rPr>
      </w:pPr>
      <w:r w:rsidRPr="00C331E3">
        <w:rPr>
          <w:rFonts w:ascii="Times New Roman" w:hAnsi="Times New Roman" w:cs="Times New Roman"/>
          <w:b/>
          <w:sz w:val="28"/>
          <w:szCs w:val="26"/>
        </w:rPr>
        <w:t>АДМИНИСТРАЦИЯ ТРУБЧЕВСКОГО МУНИЦИПАЛЬНОГО РАЙОНА</w:t>
      </w:r>
    </w:p>
    <w:p w:rsidR="003769C3" w:rsidRPr="00C331E3" w:rsidRDefault="00FC4C9A" w:rsidP="006412D3">
      <w:pPr>
        <w:spacing w:after="0" w:line="20" w:lineRule="atLeast"/>
        <w:ind w:left="-170"/>
        <w:rPr>
          <w:rFonts w:ascii="Times New Roman" w:hAnsi="Times New Roman" w:cs="Times New Roman"/>
          <w:sz w:val="28"/>
          <w:szCs w:val="26"/>
        </w:rPr>
      </w:pPr>
      <w:r w:rsidRPr="00FC4C9A">
        <w:rPr>
          <w:rFonts w:ascii="Times New Roman" w:hAnsi="Times New Roman" w:cs="Times New Roman"/>
        </w:rPr>
        <w:pict>
          <v:line id="_x0000_s1026" style="position:absolute;left:0;text-align:left;z-index:251660288" from="-10.8pt,7.2pt" to="484.2pt,7.2pt" strokeweight="6pt">
            <v:stroke linestyle="thickBetweenThin"/>
          </v:line>
        </w:pict>
      </w:r>
    </w:p>
    <w:p w:rsidR="003769C3" w:rsidRPr="00C331E3" w:rsidRDefault="003769C3" w:rsidP="006412D3">
      <w:pPr>
        <w:spacing w:after="0" w:line="20" w:lineRule="atLeast"/>
        <w:ind w:left="-170"/>
        <w:jc w:val="center"/>
        <w:rPr>
          <w:rFonts w:ascii="Times New Roman" w:hAnsi="Times New Roman" w:cs="Times New Roman"/>
          <w:b/>
          <w:sz w:val="40"/>
          <w:szCs w:val="26"/>
        </w:rPr>
      </w:pPr>
      <w:r w:rsidRPr="00C331E3">
        <w:rPr>
          <w:rFonts w:ascii="Times New Roman" w:hAnsi="Times New Roman" w:cs="Times New Roman"/>
          <w:b/>
          <w:sz w:val="40"/>
          <w:szCs w:val="26"/>
        </w:rPr>
        <w:t>ПОСТАНОВЛЕНИЕ</w:t>
      </w:r>
    </w:p>
    <w:p w:rsidR="006412D3" w:rsidRDefault="006412D3" w:rsidP="006412D3">
      <w:pPr>
        <w:spacing w:after="0" w:line="20" w:lineRule="atLeast"/>
        <w:ind w:left="-170"/>
        <w:rPr>
          <w:rFonts w:ascii="Times New Roman" w:hAnsi="Times New Roman" w:cs="Times New Roman"/>
          <w:sz w:val="28"/>
          <w:szCs w:val="28"/>
        </w:rPr>
      </w:pPr>
    </w:p>
    <w:p w:rsidR="003769C3" w:rsidRPr="00B3623B" w:rsidRDefault="003769C3" w:rsidP="00B362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>от  _______2022 г.  №_____</w:t>
      </w:r>
    </w:p>
    <w:p w:rsidR="003769C3" w:rsidRPr="00B3623B" w:rsidRDefault="003769C3" w:rsidP="00B3623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B3623B">
        <w:rPr>
          <w:rFonts w:ascii="Times New Roman" w:hAnsi="Times New Roman" w:cs="Times New Roman"/>
          <w:sz w:val="26"/>
          <w:szCs w:val="26"/>
        </w:rPr>
        <w:t>г. Трубчевск</w:t>
      </w:r>
    </w:p>
    <w:p w:rsidR="008C0E5F" w:rsidRPr="00B3623B" w:rsidRDefault="008C0E5F" w:rsidP="00B3623B">
      <w:pPr>
        <w:pStyle w:val="a4"/>
        <w:ind w:left="-170"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bookmark1"/>
    </w:p>
    <w:p w:rsidR="008C0E5F" w:rsidRPr="00F02FDD" w:rsidRDefault="008C0E5F" w:rsidP="00B3623B">
      <w:pPr>
        <w:pStyle w:val="a4"/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О проведении эвакуационных мероприятий</w:t>
      </w:r>
    </w:p>
    <w:p w:rsidR="008C0E5F" w:rsidRPr="00F02FDD" w:rsidRDefault="008C0E5F" w:rsidP="00B3623B">
      <w:pPr>
        <w:pStyle w:val="a4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в чрезвычайных ситуациях</w:t>
      </w:r>
      <w:bookmarkEnd w:id="0"/>
      <w:r w:rsidR="003769C3" w:rsidRPr="00F02FDD">
        <w:rPr>
          <w:rFonts w:ascii="Times New Roman" w:hAnsi="Times New Roman" w:cs="Times New Roman"/>
          <w:sz w:val="26"/>
          <w:szCs w:val="26"/>
        </w:rPr>
        <w:t xml:space="preserve"> на территории</w:t>
      </w:r>
    </w:p>
    <w:p w:rsidR="003769C3" w:rsidRPr="00F02FDD" w:rsidRDefault="003769C3" w:rsidP="00B3623B">
      <w:pPr>
        <w:pStyle w:val="a4"/>
        <w:tabs>
          <w:tab w:val="left" w:pos="6096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F02FDD">
        <w:rPr>
          <w:rFonts w:ascii="Times New Roman" w:hAnsi="Times New Roman" w:cs="Times New Roman"/>
          <w:sz w:val="26"/>
          <w:szCs w:val="26"/>
        </w:rPr>
        <w:t>Трубчевского муниципального района</w:t>
      </w:r>
    </w:p>
    <w:p w:rsidR="008C0E5F" w:rsidRPr="00B3623B" w:rsidRDefault="008C0E5F" w:rsidP="00B3623B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C0E5F" w:rsidRPr="00B3623B" w:rsidRDefault="008C0E5F" w:rsidP="00B3623B">
      <w:pPr>
        <w:pStyle w:val="11"/>
        <w:shd w:val="clear" w:color="auto" w:fill="auto"/>
        <w:spacing w:before="0" w:after="0" w:line="240" w:lineRule="auto"/>
        <w:ind w:left="20"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В соответст</w:t>
      </w:r>
      <w:r w:rsidR="00805DEB" w:rsidRPr="00B3623B">
        <w:rPr>
          <w:sz w:val="26"/>
          <w:szCs w:val="26"/>
        </w:rPr>
        <w:t>вии с Федеральным законом от 21.12.</w:t>
      </w:r>
      <w:r w:rsidRPr="00B3623B">
        <w:rPr>
          <w:sz w:val="26"/>
          <w:szCs w:val="26"/>
        </w:rPr>
        <w:t xml:space="preserve">1994 </w:t>
      </w:r>
      <w:r w:rsidRPr="00B3623B">
        <w:rPr>
          <w:sz w:val="26"/>
          <w:szCs w:val="26"/>
        </w:rPr>
        <w:br/>
        <w:t xml:space="preserve">№ 68-ФЗ «О защите населения и территорий от чрезвычайных ситуаций природного и техногенного характера», </w:t>
      </w:r>
      <w:r w:rsidR="00805DEB" w:rsidRPr="00B3623B">
        <w:rPr>
          <w:sz w:val="26"/>
          <w:szCs w:val="26"/>
        </w:rPr>
        <w:t xml:space="preserve">Законом Брянской области </w:t>
      </w:r>
      <w:r w:rsidR="00805DEB" w:rsidRPr="00B3623B">
        <w:rPr>
          <w:sz w:val="26"/>
          <w:szCs w:val="26"/>
        </w:rPr>
        <w:br/>
        <w:t>от 30.12.</w:t>
      </w:r>
      <w:r w:rsidRPr="00B3623B">
        <w:rPr>
          <w:sz w:val="26"/>
          <w:szCs w:val="26"/>
        </w:rPr>
        <w:t xml:space="preserve">2005 </w:t>
      </w:r>
      <w:r w:rsidR="00805DEB" w:rsidRPr="00B3623B">
        <w:rPr>
          <w:sz w:val="26"/>
          <w:szCs w:val="26"/>
        </w:rPr>
        <w:t xml:space="preserve">№ 122-З </w:t>
      </w:r>
      <w:r w:rsidRPr="00B3623B">
        <w:rPr>
          <w:sz w:val="26"/>
          <w:szCs w:val="26"/>
        </w:rPr>
        <w:t xml:space="preserve">«О защите населения и территорий Брянской области от чрезвычайных ситуаций природного и техногенного характера» </w:t>
      </w:r>
      <w:r w:rsidR="003769C3" w:rsidRPr="00B3623B">
        <w:rPr>
          <w:sz w:val="26"/>
          <w:szCs w:val="26"/>
        </w:rPr>
        <w:t>ПОСТАНОВЛ</w:t>
      </w:r>
      <w:r w:rsidR="00693C88" w:rsidRPr="00B3623B">
        <w:rPr>
          <w:sz w:val="26"/>
          <w:szCs w:val="26"/>
        </w:rPr>
        <w:t>ЯЮ</w:t>
      </w:r>
      <w:r w:rsidR="003769C3" w:rsidRPr="00B3623B">
        <w:rPr>
          <w:sz w:val="26"/>
          <w:szCs w:val="26"/>
        </w:rPr>
        <w:t>:</w:t>
      </w:r>
      <w:r w:rsidR="003769C3" w:rsidRPr="00B3623B">
        <w:rPr>
          <w:rStyle w:val="12pt3pt"/>
          <w:sz w:val="26"/>
          <w:szCs w:val="26"/>
        </w:rPr>
        <w:t xml:space="preserve"> </w:t>
      </w:r>
    </w:p>
    <w:p w:rsidR="008C0E5F" w:rsidRPr="00B3623B" w:rsidRDefault="008C0E5F" w:rsidP="00B3623B">
      <w:pPr>
        <w:pStyle w:val="11"/>
        <w:numPr>
          <w:ilvl w:val="0"/>
          <w:numId w:val="1"/>
        </w:numPr>
        <w:shd w:val="clear" w:color="auto" w:fill="auto"/>
        <w:tabs>
          <w:tab w:val="left" w:pos="1334"/>
        </w:tabs>
        <w:spacing w:before="0" w:after="0" w:line="240" w:lineRule="auto"/>
        <w:ind w:left="20"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Утвердить:</w:t>
      </w:r>
    </w:p>
    <w:p w:rsidR="008C0E5F" w:rsidRPr="00B3623B" w:rsidRDefault="008C0E5F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1.1. Правила проведения эвакуационных мероприятий при угрозе возникновения или возникновении чрезвычайных ситуаций природ</w:t>
      </w:r>
      <w:r w:rsidR="00F711A7" w:rsidRPr="00B3623B">
        <w:rPr>
          <w:sz w:val="26"/>
          <w:szCs w:val="26"/>
        </w:rPr>
        <w:t>ного и техногенного характера (П</w:t>
      </w:r>
      <w:r w:rsidRPr="00B3623B">
        <w:rPr>
          <w:sz w:val="26"/>
          <w:szCs w:val="26"/>
        </w:rPr>
        <w:t>риложение 1);</w:t>
      </w:r>
    </w:p>
    <w:p w:rsidR="008C0E5F" w:rsidRPr="00B3623B" w:rsidRDefault="00D325BD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</w:t>
      </w:r>
      <w:r w:rsidR="008C0E5F" w:rsidRPr="00B3623B">
        <w:rPr>
          <w:sz w:val="26"/>
          <w:szCs w:val="26"/>
        </w:rPr>
        <w:t>.2.</w:t>
      </w:r>
      <w:r w:rsidR="00805DEB" w:rsidRPr="00B3623B">
        <w:rPr>
          <w:sz w:val="26"/>
          <w:szCs w:val="26"/>
        </w:rPr>
        <w:t xml:space="preserve"> Перечень пунктов временного размещения (Приложение 2)</w:t>
      </w:r>
      <w:r w:rsidR="008C0E5F" w:rsidRPr="00B3623B">
        <w:rPr>
          <w:sz w:val="26"/>
          <w:szCs w:val="26"/>
        </w:rPr>
        <w:t>;</w:t>
      </w:r>
    </w:p>
    <w:p w:rsidR="008C0E5F" w:rsidRPr="00F02FDD" w:rsidRDefault="00D325BD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1</w:t>
      </w:r>
      <w:r w:rsidR="008C0E5F" w:rsidRPr="00B3623B">
        <w:rPr>
          <w:sz w:val="26"/>
          <w:szCs w:val="26"/>
        </w:rPr>
        <w:t>.3.</w:t>
      </w:r>
      <w:r w:rsidR="00F02FDD">
        <w:rPr>
          <w:sz w:val="26"/>
          <w:szCs w:val="26"/>
        </w:rPr>
        <w:t xml:space="preserve"> </w:t>
      </w:r>
      <w:r w:rsidR="008C0E5F" w:rsidRPr="00F02FDD">
        <w:rPr>
          <w:sz w:val="26"/>
          <w:szCs w:val="26"/>
        </w:rPr>
        <w:t>Перечень объектов размещения материальных, культурных ценностей и имущества граждан</w:t>
      </w:r>
      <w:r w:rsidR="00F711A7" w:rsidRPr="00F02FDD">
        <w:rPr>
          <w:sz w:val="26"/>
          <w:szCs w:val="26"/>
        </w:rPr>
        <w:t xml:space="preserve"> (П</w:t>
      </w:r>
      <w:r w:rsidR="00805DEB" w:rsidRPr="00F02FDD">
        <w:rPr>
          <w:sz w:val="26"/>
          <w:szCs w:val="26"/>
        </w:rPr>
        <w:t>риложение 3</w:t>
      </w:r>
      <w:r w:rsidR="00F9350D" w:rsidRPr="00F02FDD">
        <w:rPr>
          <w:sz w:val="26"/>
          <w:szCs w:val="26"/>
        </w:rPr>
        <w:t>)</w:t>
      </w:r>
      <w:r w:rsidR="008C0E5F" w:rsidRPr="00F02FDD">
        <w:rPr>
          <w:sz w:val="26"/>
          <w:szCs w:val="26"/>
        </w:rPr>
        <w:t>.</w:t>
      </w:r>
    </w:p>
    <w:p w:rsidR="00805DEB" w:rsidRPr="00B3623B" w:rsidRDefault="00805DEB" w:rsidP="00B3623B">
      <w:pPr>
        <w:pStyle w:val="11"/>
        <w:shd w:val="clear" w:color="auto" w:fill="auto"/>
        <w:tabs>
          <w:tab w:val="left" w:pos="1334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>2.</w:t>
      </w:r>
      <w:r w:rsidR="00915F93" w:rsidRPr="00B3623B">
        <w:rPr>
          <w:sz w:val="26"/>
          <w:szCs w:val="26"/>
        </w:rPr>
        <w:t xml:space="preserve"> Возложить общее руководство проведением эвакуационных мероприятий в чрезвычайных ситуациях на территории Трубчевского муниципального района на комиссию по предупреждению и ликвидации чрезвычайных ситуаций и обеспечению пожарной безопасности Трубчевского муниципального района и районную </w:t>
      </w:r>
      <w:proofErr w:type="spellStart"/>
      <w:r w:rsidR="00915F93" w:rsidRPr="00B3623B">
        <w:rPr>
          <w:sz w:val="26"/>
          <w:szCs w:val="26"/>
        </w:rPr>
        <w:t>эвакоприемную</w:t>
      </w:r>
      <w:proofErr w:type="spellEnd"/>
      <w:r w:rsidR="00915F93" w:rsidRPr="00B3623B">
        <w:rPr>
          <w:sz w:val="26"/>
          <w:szCs w:val="26"/>
        </w:rPr>
        <w:t xml:space="preserve"> комиссию. </w:t>
      </w:r>
    </w:p>
    <w:p w:rsidR="00D325BD" w:rsidRPr="00B3623B" w:rsidRDefault="00915F93" w:rsidP="00B3623B">
      <w:pPr>
        <w:pStyle w:val="11"/>
        <w:shd w:val="clear" w:color="auto" w:fill="auto"/>
        <w:tabs>
          <w:tab w:val="left" w:pos="1205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 xml:space="preserve">3. </w:t>
      </w:r>
      <w:r w:rsidR="003769C3" w:rsidRPr="00B3623B">
        <w:rPr>
          <w:sz w:val="26"/>
          <w:szCs w:val="26"/>
        </w:rPr>
        <w:t>Ведущему инспектору сектора</w:t>
      </w:r>
      <w:r w:rsidR="00D325BD" w:rsidRPr="00B3623B">
        <w:rPr>
          <w:sz w:val="26"/>
          <w:szCs w:val="26"/>
        </w:rPr>
        <w:t xml:space="preserve"> ГО</w:t>
      </w:r>
      <w:r w:rsidR="003769C3" w:rsidRPr="00B3623B">
        <w:rPr>
          <w:sz w:val="26"/>
          <w:szCs w:val="26"/>
        </w:rPr>
        <w:t xml:space="preserve"> и </w:t>
      </w:r>
      <w:r w:rsidR="00D325BD" w:rsidRPr="00B3623B">
        <w:rPr>
          <w:sz w:val="26"/>
          <w:szCs w:val="26"/>
        </w:rPr>
        <w:t xml:space="preserve">ЧС </w:t>
      </w:r>
      <w:r w:rsidR="003769C3" w:rsidRPr="00B3623B">
        <w:rPr>
          <w:sz w:val="26"/>
          <w:szCs w:val="26"/>
        </w:rPr>
        <w:t xml:space="preserve">Трубчевского муниципального района </w:t>
      </w:r>
      <w:r w:rsidR="00D325BD" w:rsidRPr="00B3623B">
        <w:rPr>
          <w:sz w:val="26"/>
          <w:szCs w:val="26"/>
        </w:rPr>
        <w:t xml:space="preserve">уточнить план действий по предупреждению и ликвидации чрезвычайных ситуаций </w:t>
      </w:r>
      <w:r w:rsidR="003769C3" w:rsidRPr="00B3623B">
        <w:rPr>
          <w:sz w:val="26"/>
          <w:szCs w:val="26"/>
        </w:rPr>
        <w:t xml:space="preserve">Трубчевского муниципального района </w:t>
      </w:r>
      <w:r w:rsidR="00D613FA" w:rsidRPr="00B3623B">
        <w:rPr>
          <w:sz w:val="26"/>
          <w:szCs w:val="26"/>
        </w:rPr>
        <w:t>Брянской области</w:t>
      </w:r>
      <w:r w:rsidR="00D325BD" w:rsidRPr="00B3623B">
        <w:rPr>
          <w:sz w:val="26"/>
          <w:szCs w:val="26"/>
        </w:rPr>
        <w:t xml:space="preserve">, в срок до </w:t>
      </w:r>
      <w:r w:rsidR="00F02FDD">
        <w:rPr>
          <w:sz w:val="26"/>
          <w:szCs w:val="26"/>
        </w:rPr>
        <w:t>01.10.2022 года.</w:t>
      </w:r>
    </w:p>
    <w:p w:rsidR="00D325BD" w:rsidRPr="00B3623B" w:rsidRDefault="0076763D" w:rsidP="00B3623B">
      <w:pPr>
        <w:pStyle w:val="11"/>
        <w:shd w:val="clear" w:color="auto" w:fill="auto"/>
        <w:tabs>
          <w:tab w:val="left" w:pos="1158"/>
        </w:tabs>
        <w:spacing w:before="0" w:after="0" w:line="240" w:lineRule="auto"/>
        <w:ind w:right="20" w:firstLine="709"/>
        <w:jc w:val="both"/>
        <w:rPr>
          <w:sz w:val="26"/>
          <w:szCs w:val="26"/>
        </w:rPr>
      </w:pPr>
      <w:r w:rsidRPr="00B3623B">
        <w:rPr>
          <w:sz w:val="26"/>
          <w:szCs w:val="26"/>
        </w:rPr>
        <w:t xml:space="preserve">4. </w:t>
      </w:r>
      <w:proofErr w:type="gramStart"/>
      <w:r w:rsidRPr="00B3623B">
        <w:rPr>
          <w:sz w:val="26"/>
          <w:szCs w:val="26"/>
        </w:rPr>
        <w:t>Контроль за</w:t>
      </w:r>
      <w:proofErr w:type="gramEnd"/>
      <w:r w:rsidRPr="00B3623B">
        <w:rPr>
          <w:sz w:val="26"/>
          <w:szCs w:val="26"/>
        </w:rPr>
        <w:t xml:space="preserve"> исполнением </w:t>
      </w:r>
      <w:r w:rsidR="00915F93" w:rsidRPr="00B3623B">
        <w:rPr>
          <w:sz w:val="26"/>
          <w:szCs w:val="26"/>
        </w:rPr>
        <w:t>настоящего п</w:t>
      </w:r>
      <w:r w:rsidRPr="00B3623B">
        <w:rPr>
          <w:sz w:val="26"/>
          <w:szCs w:val="26"/>
        </w:rPr>
        <w:t xml:space="preserve">остановления </w:t>
      </w:r>
      <w:r w:rsidR="00915F93" w:rsidRPr="00B3623B">
        <w:rPr>
          <w:sz w:val="26"/>
          <w:szCs w:val="26"/>
        </w:rPr>
        <w:t xml:space="preserve">возложить на заместителя главы администрации Трубчевского муниципального района </w:t>
      </w:r>
      <w:proofErr w:type="spellStart"/>
      <w:r w:rsidR="00915F93" w:rsidRPr="00B3623B">
        <w:rPr>
          <w:sz w:val="26"/>
          <w:szCs w:val="26"/>
        </w:rPr>
        <w:t>Слободчикова</w:t>
      </w:r>
      <w:proofErr w:type="spellEnd"/>
      <w:r w:rsidR="00915F93" w:rsidRPr="00B3623B">
        <w:rPr>
          <w:sz w:val="26"/>
          <w:szCs w:val="26"/>
        </w:rPr>
        <w:t xml:space="preserve"> Е.А</w:t>
      </w:r>
      <w:r w:rsidRPr="00B3623B">
        <w:rPr>
          <w:sz w:val="26"/>
          <w:szCs w:val="26"/>
        </w:rPr>
        <w:t>.</w:t>
      </w:r>
    </w:p>
    <w:p w:rsidR="002E0F23" w:rsidRPr="00B3623B" w:rsidRDefault="002E0F2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3769C3" w:rsidRPr="00B3623B" w:rsidRDefault="003769C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3623B">
        <w:rPr>
          <w:rFonts w:ascii="Times New Roman" w:hAnsi="Times New Roman" w:cs="Times New Roman"/>
          <w:b/>
          <w:sz w:val="26"/>
          <w:szCs w:val="26"/>
        </w:rPr>
        <w:t xml:space="preserve">Глава администрации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  <w:r w:rsidRPr="00B3623B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  <w:t xml:space="preserve">      </w:t>
      </w:r>
      <w:r w:rsidRPr="00B3623B">
        <w:rPr>
          <w:rFonts w:ascii="Times New Roman" w:hAnsi="Times New Roman" w:cs="Times New Roman"/>
          <w:b/>
          <w:sz w:val="26"/>
          <w:szCs w:val="26"/>
        </w:rPr>
        <w:tab/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B3623B">
        <w:rPr>
          <w:rFonts w:ascii="Times New Roman" w:hAnsi="Times New Roman" w:cs="Times New Roman"/>
          <w:b/>
          <w:sz w:val="26"/>
          <w:szCs w:val="26"/>
        </w:rPr>
        <w:t xml:space="preserve">Трубчевского муниципального района                          </w:t>
      </w:r>
      <w:r w:rsidR="002E0F23" w:rsidRPr="00B3623B">
        <w:rPr>
          <w:rFonts w:ascii="Times New Roman" w:hAnsi="Times New Roman" w:cs="Times New Roman"/>
          <w:b/>
          <w:sz w:val="26"/>
          <w:szCs w:val="26"/>
        </w:rPr>
        <w:t xml:space="preserve">        </w:t>
      </w:r>
      <w:proofErr w:type="spellStart"/>
      <w:r w:rsidRPr="00B3623B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  <w:r w:rsidRPr="005A6B55"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</w:p>
    <w:p w:rsidR="003769C3" w:rsidRPr="005A6B55" w:rsidRDefault="003769C3" w:rsidP="003769C3">
      <w:pPr>
        <w:tabs>
          <w:tab w:val="left" w:pos="1413"/>
        </w:tabs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5A6B55">
        <w:rPr>
          <w:rFonts w:ascii="Times New Roman" w:hAnsi="Times New Roman" w:cs="Times New Roman"/>
          <w:b/>
          <w:sz w:val="26"/>
          <w:szCs w:val="26"/>
        </w:rPr>
        <w:t xml:space="preserve">   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Исп.: вед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 xml:space="preserve"> </w:t>
      </w:r>
      <w:proofErr w:type="spellStart"/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и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нсп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сектора   ГОЧС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И.Н. Королёв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Зам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.г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лавы администрации</w:t>
      </w:r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3769C3" w:rsidRPr="005A6B55" w:rsidRDefault="003769C3" w:rsidP="003769C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5A6B55">
        <w:rPr>
          <w:rFonts w:ascii="Times New Roman" w:hAnsi="Times New Roman" w:cs="Times New Roman"/>
          <w:i/>
          <w:sz w:val="20"/>
          <w:szCs w:val="20"/>
        </w:rPr>
        <w:t>орг</w:t>
      </w:r>
      <w:proofErr w:type="gramStart"/>
      <w:r w:rsidRPr="005A6B55">
        <w:rPr>
          <w:rFonts w:ascii="Times New Roman" w:hAnsi="Times New Roman" w:cs="Times New Roman"/>
          <w:i/>
          <w:sz w:val="20"/>
          <w:szCs w:val="20"/>
        </w:rPr>
        <w:t>.-</w:t>
      </w:r>
      <w:proofErr w:type="gramEnd"/>
      <w:r w:rsidRPr="005A6B55">
        <w:rPr>
          <w:rFonts w:ascii="Times New Roman" w:hAnsi="Times New Roman" w:cs="Times New Roman"/>
          <w:i/>
          <w:sz w:val="20"/>
          <w:szCs w:val="20"/>
        </w:rPr>
        <w:t>прав</w:t>
      </w:r>
      <w:proofErr w:type="spellEnd"/>
      <w:r w:rsidRPr="005A6B5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2E0F23" w:rsidRPr="00B3623B" w:rsidRDefault="003769C3" w:rsidP="00B3623B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5A6B55">
        <w:rPr>
          <w:rFonts w:ascii="Times New Roman" w:hAnsi="Times New Roman" w:cs="Times New Roman"/>
          <w:i/>
          <w:sz w:val="20"/>
          <w:szCs w:val="20"/>
        </w:rPr>
        <w:t>О.А.Москалева</w:t>
      </w:r>
    </w:p>
    <w:p w:rsidR="00F02FDD" w:rsidRDefault="00F02FDD" w:rsidP="00F02F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02FDD" w:rsidRPr="00F02FDD" w:rsidRDefault="00F02FDD" w:rsidP="00F02FDD">
      <w:pPr>
        <w:spacing w:after="0" w:line="240" w:lineRule="auto"/>
        <w:ind w:firstLine="540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Приложение 1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B62C27" w:rsidRPr="00B3623B" w:rsidRDefault="00B62C27" w:rsidP="00B62C27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</w:p>
    <w:p w:rsidR="00B62C27" w:rsidRPr="00B3623B" w:rsidRDefault="00B62C27" w:rsidP="00B62C27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</w:p>
    <w:p w:rsidR="00B62C27" w:rsidRPr="00B3623B" w:rsidRDefault="00B62C27" w:rsidP="00B62C27">
      <w:pPr>
        <w:widowControl w:val="0"/>
        <w:spacing w:after="0" w:line="260" w:lineRule="exact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</w:p>
    <w:p w:rsidR="00B62C27" w:rsidRPr="00B3623B" w:rsidRDefault="00B62C27" w:rsidP="00B3623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71"/>
          <w:sz w:val="26"/>
          <w:szCs w:val="26"/>
        </w:rPr>
        <w:t>ПРАВИЛА</w:t>
      </w:r>
    </w:p>
    <w:p w:rsidR="00B62C27" w:rsidRPr="00B3623B" w:rsidRDefault="00B62C27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проведения эвакуационных мероприят</w:t>
      </w:r>
      <w:r w:rsid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ий при угрозе возникновения или </w:t>
      </w: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возникновении чрезвычайных ситуаций природного</w:t>
      </w:r>
    </w:p>
    <w:p w:rsidR="00B3623B" w:rsidRDefault="00B62C27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и техногенного характера на территории </w:t>
      </w:r>
    </w:p>
    <w:p w:rsidR="00B62C27" w:rsidRPr="00B3623B" w:rsidRDefault="002E0F23" w:rsidP="00B3623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>Трубчевского</w:t>
      </w:r>
      <w:r w:rsid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 </w:t>
      </w:r>
      <w:r w:rsidR="00B62C27" w:rsidRPr="00B3623B"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  <w:t xml:space="preserve">муниципального района </w:t>
      </w:r>
    </w:p>
    <w:p w:rsidR="00B62C27" w:rsidRPr="00B3623B" w:rsidRDefault="00B62C27" w:rsidP="00B3623B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</w:p>
    <w:p w:rsidR="00B62C27" w:rsidRPr="00B3623B" w:rsidRDefault="00B62C27" w:rsidP="00B3623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6"/>
          <w:sz w:val="26"/>
          <w:szCs w:val="26"/>
        </w:rPr>
      </w:pP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Настоящие Правила определяют порядок проведения эвакуационных мероприятий при угрозе возникновения или возникновении чрезвычайных ситуаций природного и техногенного характера на территории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Под эвакуационными мероприятиями понимаются организованные действия по перемещению населения,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 в безопасные районы (места).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Проведение эвакуационных мероприятий осуществляется в целях:</w:t>
      </w:r>
    </w:p>
    <w:p w:rsidR="00B62C27" w:rsidRPr="00B3623B" w:rsidRDefault="00B62C27" w:rsidP="00B3623B">
      <w:pPr>
        <w:widowControl w:val="0"/>
        <w:tabs>
          <w:tab w:val="left" w:pos="1330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спасения жизни и сохранения здоровья людей, находящихся на территориях, на которых существует угроза возникновения чрезвычайных ситуации, или в зонах чрезвычайных ситуаций;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снижения материальных потерь при чрезвычайных ситуациях;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сохранения материальных и культурных ценностей при чрезвычайных ситуациях.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Основными принципами проведения эвакуационных мероприятий являются: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планирование и подготовка маршрутов эвакуации, мест размещения населения, материальных и культурных ценностей в безопасных районах (местах);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приоритетное использование транспортных сре</w:t>
      </w:r>
      <w:proofErr w:type="gramStart"/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дств дл</w:t>
      </w:r>
      <w:proofErr w:type="gramEnd"/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я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1172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обеспечение охраны общественного порядка и сохранение имущества граждан в зонах чрезвычайных ситуаций при проведении эвакуационных мероприятий и в безопасных районах;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г)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 xml:space="preserve">обеспечение возврата граждан, материальных и культурных ценностей в места постоянного проживания либо хранения после устранения угрозы возникновения чрезвычайной ситуации или ликвидации чрезвычайной ситуации; 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д)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информирование граждан о ходе аварийно-спасательных и других неотложных работ.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Эвакуационные мероприятия и вопросы взаимодействия между органами государственной власти, органами местного самоуправления и организациями при их проведении отражаются в плане действий по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предупреждению и ликвидации чрезвычайных ситуаций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При планировании эвакуационных мероприятий: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осуществляется ведение учета численности и категорий населения, подлежащего вывозу (выводу) с территорий, на которых существуют риски возникновения чрезвычайной ситуации, и определяется перечень материальных и культурных ценностей, подлежащих эвакуации;</w:t>
      </w:r>
    </w:p>
    <w:p w:rsidR="00B62C27" w:rsidRPr="00B3623B" w:rsidRDefault="00B62C27" w:rsidP="00B3623B">
      <w:pPr>
        <w:widowControl w:val="0"/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определяется перечень пунктов временного размещения и питания для эвакуируемых граждан и безопасные районы (места), необходимые для размещения и хранения материальных и культурных ценностей;</w:t>
      </w:r>
    </w:p>
    <w:p w:rsidR="00B62C27" w:rsidRPr="00B3623B" w:rsidRDefault="00B62C27" w:rsidP="00B3623B">
      <w:pPr>
        <w:widowControl w:val="0"/>
        <w:tabs>
          <w:tab w:val="left" w:pos="139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определяется перечень транспортных средств, привлекаемых для проведения эвакуационных мероприятий.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Эвакуационные мероприятия проводятся на основании решения комиссии по предупреждению и ликвидации чрезвычайных ситуаций и обеспечению пожарной безопасности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(далее – комиссия ЧС и ОПБ), при наличии угрозы жизни и здоровью людей, возникновения материальных потерь при чрезвычайной ситуации. 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случаях, требующих незамедлительного решения, эвакуационные мероприятия при угрозе возникновения или возникновении чрезвычайных ситуаций проводятся по решению главы администрации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муниципального района, с последующим принятием решения на заседании комиссии ЧС и ОПБ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района.</w:t>
      </w:r>
    </w:p>
    <w:p w:rsidR="00B62C27" w:rsidRPr="00B3623B" w:rsidRDefault="00B62C27" w:rsidP="00B3623B">
      <w:pPr>
        <w:widowControl w:val="0"/>
        <w:numPr>
          <w:ilvl w:val="0"/>
          <w:numId w:val="3"/>
        </w:numPr>
        <w:tabs>
          <w:tab w:val="left" w:pos="1205"/>
        </w:tabs>
        <w:spacing w:after="0" w:line="240" w:lineRule="auto"/>
        <w:ind w:left="20" w:right="2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 решении либо в правовом акте, принимаемом на основании решения комисси</w:t>
      </w:r>
      <w:r w:rsidR="00F02FDD">
        <w:rPr>
          <w:rFonts w:ascii="Times New Roman" w:eastAsia="Times New Roman" w:hAnsi="Times New Roman" w:cs="Times New Roman"/>
          <w:spacing w:val="2"/>
          <w:sz w:val="26"/>
          <w:szCs w:val="26"/>
        </w:rPr>
        <w:t>и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ЧС и ОПБ, определяются: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а) порядок оповещения населения о проведении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б) места сбора и (или) посадки на транспорт эвакуируемого населения для вывоза (вывода) в безопасные районы (места);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в) маршруты эвакуации, способы, порядок и сроки вывоза (вывода) населения, материальных и культурных ценностей с территории, на которой существует угроза возникновения чрезвычайной ситуации, или из зоны чрезвычайной ситуации;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г) организации, предоставляющие транспортные средства для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д) перечень развертываемых пунктов временного размещения и питания в безопасных районах (местах), места хранения вывозимых материальных и культурных ценностей;</w:t>
      </w:r>
    </w:p>
    <w:p w:rsidR="00B62C27" w:rsidRPr="00B3623B" w:rsidRDefault="00B62C27" w:rsidP="00B3623B">
      <w:pPr>
        <w:widowControl w:val="0"/>
        <w:tabs>
          <w:tab w:val="left" w:pos="851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е) другие мероприятия, исходя из складывающейся обстановки и характера развития чрезвычайной ситуации.</w:t>
      </w:r>
    </w:p>
    <w:p w:rsidR="00B62C27" w:rsidRPr="00B3623B" w:rsidRDefault="00B62C27" w:rsidP="00B3623B">
      <w:pPr>
        <w:widowControl w:val="0"/>
        <w:tabs>
          <w:tab w:val="left" w:pos="1330"/>
        </w:tabs>
        <w:spacing w:after="0" w:line="240" w:lineRule="auto"/>
        <w:ind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10. При принятии решения о проведении эвакуационных мероприятий в зависимости от характера чрезвычайных ситуаций осуществляется: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а)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оповещение населения о проведении эвакуационных мероприятий, маршрутах и способах проведения эвакуационных мероприятий;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б)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>перевозка (вывод) населения, материальных и культурных ценностей в безопасные районы (места);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в)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ab/>
        <w:t xml:space="preserve">предоставление эвакуированным гражданам пунктов временного размещения и питания, в которых организуется медицинское обеспечение, обеспечение коммунально-бытовыми услугами и предметами первой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необходимости, информационно-психологическая поддержка.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11. Информация о проведении эвакуационных мероприятий в соответствии с формой в установленные сроки представляется в ЦУКС Главного управления МЧС России по Брянской области.</w:t>
      </w:r>
    </w:p>
    <w:p w:rsidR="00B62C27" w:rsidRPr="00B3623B" w:rsidRDefault="00B62C27" w:rsidP="00B3623B">
      <w:pPr>
        <w:widowControl w:val="0"/>
        <w:tabs>
          <w:tab w:val="left" w:pos="1171"/>
        </w:tabs>
        <w:spacing w:after="0" w:line="240" w:lineRule="auto"/>
        <w:ind w:left="20" w:right="40" w:firstLine="709"/>
        <w:jc w:val="both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12. Финансовое обеспечение эвакуационных мероприятий осуществляется за счет средств бюджета </w:t>
      </w:r>
      <w:r w:rsidR="002E0F23"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Трубчевского </w:t>
      </w:r>
      <w:r w:rsidRPr="00B3623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муниципального района.</w:t>
      </w:r>
    </w:p>
    <w:p w:rsidR="00B62C27" w:rsidRPr="00B3623B" w:rsidRDefault="00B62C27" w:rsidP="00B3623B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62C27" w:rsidRPr="00B3623B" w:rsidRDefault="00B62C27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15F93" w:rsidRPr="00B3623B" w:rsidRDefault="00915F93" w:rsidP="00B3623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3623B" w:rsidRPr="00B3623B" w:rsidRDefault="00B3623B" w:rsidP="00B3623B">
      <w:pPr>
        <w:tabs>
          <w:tab w:val="center" w:pos="4677"/>
          <w:tab w:val="right" w:pos="93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P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P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3623B" w:rsidRDefault="00B3623B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915F93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2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F02FDD" w:rsidRPr="00F02FDD" w:rsidRDefault="00F02FDD" w:rsidP="00F02FD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пунктов временного размещения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12"/>
        <w:tblW w:w="4718" w:type="pct"/>
        <w:jc w:val="center"/>
        <w:tblInd w:w="-1640" w:type="dxa"/>
        <w:tblLayout w:type="fixed"/>
        <w:tblLook w:val="04A0"/>
      </w:tblPr>
      <w:tblGrid>
        <w:gridCol w:w="397"/>
        <w:gridCol w:w="2018"/>
        <w:gridCol w:w="2342"/>
        <w:gridCol w:w="2342"/>
        <w:gridCol w:w="1931"/>
      </w:tblGrid>
      <w:tr w:rsidR="004D6102" w:rsidRPr="00B3623B" w:rsidTr="004D6102">
        <w:trPr>
          <w:trHeight w:val="562"/>
          <w:jc w:val="center"/>
        </w:trPr>
        <w:tc>
          <w:tcPr>
            <w:tcW w:w="219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117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учреждения</w:t>
            </w:r>
          </w:p>
        </w:tc>
        <w:tc>
          <w:tcPr>
            <w:tcW w:w="1297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Фактический адрес</w:t>
            </w:r>
          </w:p>
        </w:tc>
        <w:tc>
          <w:tcPr>
            <w:tcW w:w="1297" w:type="pct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ФИО, телефон руководителя администрации ПВР</w:t>
            </w:r>
          </w:p>
        </w:tc>
        <w:tc>
          <w:tcPr>
            <w:tcW w:w="1069" w:type="pct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Вместимость</w:t>
            </w:r>
          </w:p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(койко-мест)</w:t>
            </w:r>
          </w:p>
        </w:tc>
      </w:tr>
      <w:tr w:rsidR="004D6102" w:rsidRPr="00B3623B" w:rsidTr="00B3623B">
        <w:trPr>
          <w:trHeight w:val="517"/>
          <w:jc w:val="center"/>
        </w:trPr>
        <w:tc>
          <w:tcPr>
            <w:tcW w:w="219" w:type="pct"/>
            <w:vAlign w:val="center"/>
          </w:tcPr>
          <w:p w:rsidR="004D6102" w:rsidRPr="00B3623B" w:rsidRDefault="004D6102" w:rsidP="00B3623B">
            <w:pPr>
              <w:numPr>
                <w:ilvl w:val="0"/>
                <w:numId w:val="5"/>
              </w:numPr>
              <w:ind w:left="357" w:hanging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МБУК «Трубчевский </w:t>
            </w:r>
            <w:proofErr w:type="spellStart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межпоселенческий</w:t>
            </w:r>
            <w:proofErr w:type="spellEnd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 Центр культуры и отдыха»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97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Трубчевский район,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</w:r>
            <w:proofErr w:type="gramStart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End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. Трубчевск,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ул. Ленина, д. 72 а</w:t>
            </w:r>
          </w:p>
        </w:tc>
        <w:tc>
          <w:tcPr>
            <w:tcW w:w="1297" w:type="pct"/>
            <w:vAlign w:val="center"/>
          </w:tcPr>
          <w:p w:rsidR="004D6102" w:rsidRPr="00B3623B" w:rsidRDefault="004D6102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Никитченкова</w:t>
            </w:r>
            <w:proofErr w:type="spellEnd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 Светлана Анатольевна,</w:t>
            </w:r>
          </w:p>
          <w:p w:rsidR="004D6102" w:rsidRPr="00B3623B" w:rsidRDefault="004D6102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8(48352) 2-23-60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8-930-825-75-61</w:t>
            </w:r>
          </w:p>
        </w:tc>
        <w:tc>
          <w:tcPr>
            <w:tcW w:w="1069" w:type="pct"/>
            <w:vAlign w:val="center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4D6102" w:rsidRPr="00B3623B" w:rsidTr="00B3623B">
        <w:trPr>
          <w:trHeight w:val="227"/>
          <w:jc w:val="center"/>
        </w:trPr>
        <w:tc>
          <w:tcPr>
            <w:tcW w:w="219" w:type="pct"/>
            <w:vAlign w:val="center"/>
          </w:tcPr>
          <w:p w:rsidR="004D6102" w:rsidRPr="00B3623B" w:rsidRDefault="004D6102" w:rsidP="00B3623B">
            <w:pPr>
              <w:numPr>
                <w:ilvl w:val="0"/>
                <w:numId w:val="5"/>
              </w:numPr>
              <w:ind w:left="357" w:hanging="357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17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МПБУК «</w:t>
            </w:r>
            <w:proofErr w:type="spellStart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Белоберезсковский</w:t>
            </w:r>
            <w:proofErr w:type="spellEnd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 КБЦ»</w:t>
            </w:r>
          </w:p>
        </w:tc>
        <w:tc>
          <w:tcPr>
            <w:tcW w:w="1297" w:type="pct"/>
            <w:vAlign w:val="center"/>
          </w:tcPr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Трубчевский район, </w:t>
            </w:r>
            <w:proofErr w:type="spellStart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пгт</w:t>
            </w:r>
            <w:proofErr w:type="spellEnd"/>
            <w:r w:rsidRPr="00B3623B">
              <w:rPr>
                <w:rFonts w:ascii="Times New Roman" w:hAnsi="Times New Roman" w:cs="Times New Roman"/>
                <w:sz w:val="26"/>
                <w:szCs w:val="26"/>
              </w:rPr>
              <w:t xml:space="preserve">. Белая Березка, 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ул. Калинина,</w:t>
            </w:r>
            <w:r w:rsidRPr="00B3623B">
              <w:rPr>
                <w:rFonts w:ascii="Times New Roman" w:hAnsi="Times New Roman" w:cs="Times New Roman"/>
                <w:sz w:val="26"/>
                <w:szCs w:val="26"/>
              </w:rPr>
              <w:br/>
              <w:t>д. 11</w:t>
            </w:r>
          </w:p>
        </w:tc>
        <w:tc>
          <w:tcPr>
            <w:tcW w:w="1297" w:type="pct"/>
            <w:vAlign w:val="center"/>
          </w:tcPr>
          <w:p w:rsidR="004D6102" w:rsidRPr="00B3623B" w:rsidRDefault="00193B96" w:rsidP="00B3623B">
            <w:pPr>
              <w:spacing w:line="0" w:lineRule="atLeas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Цьока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Мария Борисовна</w:t>
            </w:r>
          </w:p>
          <w:p w:rsidR="00193B96" w:rsidRPr="00193B96" w:rsidRDefault="004D6102" w:rsidP="00B3623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8(</w:t>
            </w: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 xml:space="preserve">48352) </w:t>
            </w:r>
            <w:r w:rsidR="00193B96" w:rsidRPr="00193B96">
              <w:rPr>
                <w:rFonts w:ascii="Times New Roman" w:hAnsi="Times New Roman"/>
                <w:sz w:val="26"/>
                <w:szCs w:val="26"/>
              </w:rPr>
              <w:t>9-64-15</w:t>
            </w:r>
          </w:p>
          <w:p w:rsidR="004D6102" w:rsidRPr="00193B96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8-</w:t>
            </w:r>
            <w:r w:rsidR="00193B96" w:rsidRPr="00193B96">
              <w:rPr>
                <w:rFonts w:ascii="Times New Roman" w:hAnsi="Times New Roman" w:cs="Times New Roman"/>
                <w:sz w:val="26"/>
                <w:szCs w:val="26"/>
              </w:rPr>
              <w:t>961-003-39-70</w:t>
            </w:r>
          </w:p>
          <w:p w:rsidR="004D6102" w:rsidRPr="00B3623B" w:rsidRDefault="004D6102" w:rsidP="00B3623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69" w:type="pct"/>
            <w:vAlign w:val="center"/>
          </w:tcPr>
          <w:p w:rsidR="004D6102" w:rsidRPr="00B3623B" w:rsidRDefault="004D6102" w:rsidP="00B3623B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sz w:val="26"/>
                <w:szCs w:val="26"/>
              </w:rPr>
              <w:t>100</w:t>
            </w:r>
          </w:p>
        </w:tc>
      </w:tr>
    </w:tbl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5EF2" w:rsidRPr="00B3623B" w:rsidRDefault="003E5EF2" w:rsidP="00D325BD">
      <w:pPr>
        <w:pStyle w:val="11"/>
        <w:shd w:val="clear" w:color="auto" w:fill="auto"/>
        <w:tabs>
          <w:tab w:val="left" w:pos="1158"/>
        </w:tabs>
        <w:spacing w:before="0" w:after="0" w:line="353" w:lineRule="exact"/>
        <w:ind w:right="20" w:firstLine="880"/>
        <w:jc w:val="both"/>
        <w:rPr>
          <w:sz w:val="26"/>
          <w:szCs w:val="26"/>
        </w:rPr>
      </w:pPr>
    </w:p>
    <w:p w:rsidR="0066633B" w:rsidRPr="00B3623B" w:rsidRDefault="0066633B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4D610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10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D610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4D610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3</w:t>
      </w:r>
    </w:p>
    <w:p w:rsidR="00193B96" w:rsidRPr="00F02FDD" w:rsidRDefault="00193B96" w:rsidP="00193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к постановлению администрации</w:t>
      </w:r>
    </w:p>
    <w:p w:rsidR="00193B96" w:rsidRPr="00F02FDD" w:rsidRDefault="00193B96" w:rsidP="00193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193B96" w:rsidRPr="00F02FDD" w:rsidRDefault="00193B96" w:rsidP="00193B9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eastAsia="ru-RU"/>
        </w:rPr>
      </w:pPr>
      <w:r w:rsidRPr="00F02FDD">
        <w:rPr>
          <w:rFonts w:ascii="Times New Roman" w:hAnsi="Times New Roman" w:cs="Times New Roman"/>
          <w:sz w:val="26"/>
          <w:szCs w:val="26"/>
          <w:lang w:eastAsia="ru-RU"/>
        </w:rPr>
        <w:t>от « ___ » _________ 2022 г. № _____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3623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Перечень объектов размещения материальных, культурных ценностей и имущества граждан</w:t>
      </w:r>
    </w:p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21"/>
        <w:tblW w:w="5014" w:type="pct"/>
        <w:jc w:val="center"/>
        <w:tblInd w:w="-1640" w:type="dxa"/>
        <w:tblLayout w:type="fixed"/>
        <w:tblLook w:val="04A0"/>
      </w:tblPr>
      <w:tblGrid>
        <w:gridCol w:w="430"/>
        <w:gridCol w:w="1724"/>
        <w:gridCol w:w="2820"/>
        <w:gridCol w:w="2656"/>
        <w:gridCol w:w="1967"/>
      </w:tblGrid>
      <w:tr w:rsidR="003E5EF2" w:rsidRPr="00B3623B" w:rsidTr="00EE35C9">
        <w:trPr>
          <w:trHeight w:val="562"/>
          <w:jc w:val="center"/>
        </w:trPr>
        <w:tc>
          <w:tcPr>
            <w:tcW w:w="224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898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учреждения, фактический адрес</w:t>
            </w:r>
          </w:p>
        </w:tc>
        <w:tc>
          <w:tcPr>
            <w:tcW w:w="1469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ФИО, телефон руководителя администрации объектов размещения</w:t>
            </w:r>
          </w:p>
        </w:tc>
        <w:tc>
          <w:tcPr>
            <w:tcW w:w="1384" w:type="pct"/>
          </w:tcPr>
          <w:p w:rsidR="003E5EF2" w:rsidRPr="00B3623B" w:rsidRDefault="003E5EF2" w:rsidP="003E5EF2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Ведомственная принадлежность</w:t>
            </w:r>
          </w:p>
        </w:tc>
        <w:tc>
          <w:tcPr>
            <w:tcW w:w="1025" w:type="pct"/>
          </w:tcPr>
          <w:p w:rsidR="003E5EF2" w:rsidRPr="00B3623B" w:rsidRDefault="003E5EF2" w:rsidP="003E5EF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Емкость помещения</w:t>
            </w:r>
          </w:p>
          <w:p w:rsidR="003E5EF2" w:rsidRPr="00B3623B" w:rsidRDefault="003E5EF2" w:rsidP="003E5EF2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(м</w:t>
            </w:r>
            <w:proofErr w:type="gramStart"/>
            <w:r w:rsidRPr="00B3623B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2</w:t>
            </w:r>
            <w:proofErr w:type="gramEnd"/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/м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  <w:vertAlign w:val="superscript"/>
              </w:rPr>
              <w:t>3</w:t>
            </w:r>
            <w:r w:rsidRPr="00B3623B">
              <w:rPr>
                <w:rFonts w:ascii="Times New Roman" w:hAnsi="Times New Roman" w:cs="Times New Roman"/>
                <w:b/>
                <w:sz w:val="26"/>
                <w:szCs w:val="26"/>
              </w:rPr>
              <w:t>)</w:t>
            </w:r>
          </w:p>
        </w:tc>
      </w:tr>
      <w:tr w:rsidR="003E5EF2" w:rsidRPr="00B3623B" w:rsidTr="00EE35C9">
        <w:trPr>
          <w:trHeight w:val="517"/>
          <w:jc w:val="center"/>
        </w:trPr>
        <w:tc>
          <w:tcPr>
            <w:tcW w:w="224" w:type="pct"/>
            <w:vAlign w:val="center"/>
          </w:tcPr>
          <w:p w:rsidR="003E5EF2" w:rsidRPr="00B3623B" w:rsidRDefault="00193B96" w:rsidP="00193B96">
            <w:pPr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898" w:type="pct"/>
          </w:tcPr>
          <w:p w:rsidR="003E5EF2" w:rsidRDefault="00193B96" w:rsidP="00193B96">
            <w:pPr>
              <w:jc w:val="center"/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МБУК «</w:t>
            </w:r>
            <w:r w:rsidRPr="00193B96">
              <w:rPr>
                <w:rFonts w:ascii="Times New Roman" w:hAnsi="Times New Roman" w:cs="Times New Roman"/>
                <w:color w:val="000000"/>
                <w:spacing w:val="-10"/>
                <w:sz w:val="26"/>
                <w:szCs w:val="26"/>
              </w:rPr>
              <w:t>Трубчевский музей и планетарий</w:t>
            </w:r>
            <w:r w:rsidRPr="00193B96"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»</w:t>
            </w:r>
          </w:p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color w:val="000000"/>
                <w:spacing w:val="-7"/>
                <w:sz w:val="26"/>
                <w:szCs w:val="26"/>
              </w:rPr>
              <w:t>рубчевск, ул.Ленина, 72</w:t>
            </w:r>
          </w:p>
        </w:tc>
        <w:tc>
          <w:tcPr>
            <w:tcW w:w="1469" w:type="pct"/>
          </w:tcPr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 xml:space="preserve">Самошкина Светлана Ивановна </w:t>
            </w:r>
          </w:p>
          <w:p w:rsidR="00193B96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8(48352) 2-20-50</w:t>
            </w:r>
          </w:p>
          <w:p w:rsidR="003E5EF2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8-920-602-78-91</w:t>
            </w:r>
          </w:p>
        </w:tc>
        <w:tc>
          <w:tcPr>
            <w:tcW w:w="1384" w:type="pct"/>
          </w:tcPr>
          <w:p w:rsidR="003E5EF2" w:rsidRPr="00193B96" w:rsidRDefault="00193B96" w:rsidP="00193B9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_GoBack"/>
            <w:bookmarkEnd w:id="1"/>
            <w:r w:rsidRPr="00193B96">
              <w:rPr>
                <w:rFonts w:ascii="Times New Roman" w:hAnsi="Times New Roman" w:cs="Times New Roman"/>
                <w:sz w:val="26"/>
                <w:szCs w:val="26"/>
              </w:rPr>
              <w:t>муниципальная</w:t>
            </w:r>
          </w:p>
        </w:tc>
        <w:tc>
          <w:tcPr>
            <w:tcW w:w="1025" w:type="pct"/>
          </w:tcPr>
          <w:p w:rsidR="003E5EF2" w:rsidRPr="00193B96" w:rsidRDefault="003E5EF2" w:rsidP="00193B96">
            <w:pPr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3E5EF2" w:rsidRPr="00B3623B" w:rsidRDefault="003E5EF2" w:rsidP="003E5EF2">
      <w:pPr>
        <w:tabs>
          <w:tab w:val="center" w:pos="4677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p w:rsidR="003E5EF2" w:rsidRPr="00B3623B" w:rsidRDefault="003E5EF2">
      <w:pPr>
        <w:rPr>
          <w:rFonts w:ascii="Times New Roman" w:hAnsi="Times New Roman" w:cs="Times New Roman"/>
          <w:sz w:val="26"/>
          <w:szCs w:val="26"/>
        </w:rPr>
      </w:pPr>
    </w:p>
    <w:sectPr w:rsidR="003E5EF2" w:rsidRPr="00B3623B" w:rsidSect="006412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6FDA" w:rsidRDefault="00646FDA" w:rsidP="00F745C3">
      <w:pPr>
        <w:spacing w:after="0" w:line="240" w:lineRule="auto"/>
      </w:pPr>
      <w:r>
        <w:separator/>
      </w:r>
    </w:p>
  </w:endnote>
  <w:endnote w:type="continuationSeparator" w:id="0">
    <w:p w:rsidR="00646FDA" w:rsidRDefault="00646FDA" w:rsidP="00F74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Default="00F745C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Default="00F745C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Default="00F745C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6FDA" w:rsidRDefault="00646FDA" w:rsidP="00F745C3">
      <w:pPr>
        <w:spacing w:after="0" w:line="240" w:lineRule="auto"/>
      </w:pPr>
      <w:r>
        <w:separator/>
      </w:r>
    </w:p>
  </w:footnote>
  <w:footnote w:type="continuationSeparator" w:id="0">
    <w:p w:rsidR="00646FDA" w:rsidRDefault="00646FDA" w:rsidP="00F745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Default="00F745C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Pr="00F745C3" w:rsidRDefault="00F745C3" w:rsidP="00F745C3">
    <w:pPr>
      <w:pStyle w:val="a6"/>
      <w:jc w:val="right"/>
      <w:rPr>
        <w:rFonts w:ascii="Times New Roman" w:hAnsi="Times New Roman" w:cs="Times New Roman"/>
        <w:sz w:val="28"/>
        <w:szCs w:val="28"/>
      </w:rPr>
    </w:pPr>
    <w:r w:rsidRPr="00F745C3">
      <w:rPr>
        <w:rFonts w:ascii="Times New Roman" w:hAnsi="Times New Roman" w:cs="Times New Roman"/>
        <w:sz w:val="28"/>
        <w:szCs w:val="28"/>
      </w:rPr>
      <w:t>ПРОЕКТ</w:t>
    </w:r>
  </w:p>
  <w:p w:rsidR="00F745C3" w:rsidRDefault="00F745C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45C3" w:rsidRDefault="00F745C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C51987"/>
    <w:multiLevelType w:val="hybridMultilevel"/>
    <w:tmpl w:val="7AB28D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6F44B4"/>
    <w:multiLevelType w:val="multilevel"/>
    <w:tmpl w:val="D29059F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693EC8"/>
    <w:multiLevelType w:val="multilevel"/>
    <w:tmpl w:val="6998825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2"/>
        <w:w w:val="100"/>
        <w:position w:val="0"/>
        <w:sz w:val="25"/>
        <w:szCs w:val="25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CD36B5D"/>
    <w:multiLevelType w:val="hybridMultilevel"/>
    <w:tmpl w:val="34A2731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C0E5F"/>
    <w:rsid w:val="00063E6E"/>
    <w:rsid w:val="00193B96"/>
    <w:rsid w:val="00240417"/>
    <w:rsid w:val="002E0F23"/>
    <w:rsid w:val="003769C3"/>
    <w:rsid w:val="003E5EF2"/>
    <w:rsid w:val="00410E62"/>
    <w:rsid w:val="004D6102"/>
    <w:rsid w:val="006412D3"/>
    <w:rsid w:val="00646FDA"/>
    <w:rsid w:val="0066633B"/>
    <w:rsid w:val="00693C88"/>
    <w:rsid w:val="006A4F29"/>
    <w:rsid w:val="0076763D"/>
    <w:rsid w:val="00805DEB"/>
    <w:rsid w:val="008C0E5F"/>
    <w:rsid w:val="00915F93"/>
    <w:rsid w:val="00B3623B"/>
    <w:rsid w:val="00B62C27"/>
    <w:rsid w:val="00BF3FD6"/>
    <w:rsid w:val="00C17BA9"/>
    <w:rsid w:val="00D325BD"/>
    <w:rsid w:val="00D613FA"/>
    <w:rsid w:val="00EA23CD"/>
    <w:rsid w:val="00F02FDD"/>
    <w:rsid w:val="00F711A7"/>
    <w:rsid w:val="00F745C3"/>
    <w:rsid w:val="00F81EAE"/>
    <w:rsid w:val="00F9350D"/>
    <w:rsid w:val="00FC4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4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C0E5F"/>
    <w:rPr>
      <w:rFonts w:ascii="Times New Roman" w:eastAsia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C0E5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basedOn w:val="a3"/>
    <w:rsid w:val="008C0E5F"/>
    <w:rPr>
      <w:rFonts w:ascii="Times New Roman" w:eastAsia="Times New Roman" w:hAnsi="Times New Roman" w:cs="Times New Roman"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8C0E5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1"/>
      <w:szCs w:val="31"/>
    </w:rPr>
  </w:style>
  <w:style w:type="paragraph" w:customStyle="1" w:styleId="11">
    <w:name w:val="Основной текст1"/>
    <w:basedOn w:val="a"/>
    <w:link w:val="a3"/>
    <w:rsid w:val="008C0E5F"/>
    <w:pPr>
      <w:widowControl w:val="0"/>
      <w:shd w:val="clear" w:color="auto" w:fill="FFFFFF"/>
      <w:spacing w:before="360" w:after="360" w:line="324" w:lineRule="exac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2">
    <w:name w:val="Заголовок №2_"/>
    <w:basedOn w:val="a0"/>
    <w:link w:val="20"/>
    <w:rsid w:val="008C0E5F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pt3pt">
    <w:name w:val="Основной текст + 12 pt;Полужирный;Интервал 3 pt"/>
    <w:basedOn w:val="a3"/>
    <w:rsid w:val="008C0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4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8C0E5F"/>
    <w:pPr>
      <w:widowControl w:val="0"/>
      <w:shd w:val="clear" w:color="auto" w:fill="FFFFFF"/>
      <w:spacing w:before="540" w:after="300" w:line="353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6"/>
    </w:rPr>
  </w:style>
  <w:style w:type="paragraph" w:styleId="a4">
    <w:name w:val="No Spacing"/>
    <w:uiPriority w:val="1"/>
    <w:qFormat/>
    <w:rsid w:val="008C0E5F"/>
    <w:pPr>
      <w:spacing w:after="0" w:line="240" w:lineRule="auto"/>
    </w:pPr>
  </w:style>
  <w:style w:type="table" w:customStyle="1" w:styleId="12">
    <w:name w:val="Сетка таблицы1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E5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nhideWhenUsed/>
    <w:rsid w:val="00F74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F745C3"/>
  </w:style>
  <w:style w:type="paragraph" w:styleId="a8">
    <w:name w:val="footer"/>
    <w:basedOn w:val="a"/>
    <w:link w:val="a9"/>
    <w:uiPriority w:val="99"/>
    <w:semiHidden/>
    <w:unhideWhenUsed/>
    <w:rsid w:val="00F74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745C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8C0E5F"/>
    <w:rPr>
      <w:rFonts w:ascii="Times New Roman" w:eastAsia="Times New Roman" w:hAnsi="Times New Roman" w:cs="Times New Roman"/>
      <w:b/>
      <w:bCs/>
      <w:spacing w:val="-10"/>
      <w:sz w:val="31"/>
      <w:szCs w:val="31"/>
      <w:shd w:val="clear" w:color="auto" w:fill="FFFFFF"/>
    </w:rPr>
  </w:style>
  <w:style w:type="character" w:customStyle="1" w:styleId="a3">
    <w:name w:val="Основной текст_"/>
    <w:basedOn w:val="a0"/>
    <w:link w:val="11"/>
    <w:rsid w:val="008C0E5F"/>
    <w:rPr>
      <w:rFonts w:ascii="Times New Roman" w:eastAsia="Times New Roman" w:hAnsi="Times New Roman" w:cs="Times New Roman"/>
      <w:spacing w:val="2"/>
      <w:sz w:val="25"/>
      <w:szCs w:val="25"/>
      <w:shd w:val="clear" w:color="auto" w:fill="FFFFFF"/>
    </w:rPr>
  </w:style>
  <w:style w:type="character" w:customStyle="1" w:styleId="2pt">
    <w:name w:val="Основной текст + Интервал 2 pt"/>
    <w:basedOn w:val="a3"/>
    <w:rsid w:val="008C0E5F"/>
    <w:rPr>
      <w:rFonts w:ascii="Times New Roman" w:eastAsia="Times New Roman" w:hAnsi="Times New Roman" w:cs="Times New Roman"/>
      <w:color w:val="000000"/>
      <w:spacing w:val="4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0">
    <w:name w:val="Заголовок №1"/>
    <w:basedOn w:val="a"/>
    <w:link w:val="1"/>
    <w:rsid w:val="008C0E5F"/>
    <w:pPr>
      <w:widowControl w:val="0"/>
      <w:shd w:val="clear" w:color="auto" w:fill="FFFFFF"/>
      <w:spacing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10"/>
      <w:sz w:val="31"/>
      <w:szCs w:val="31"/>
    </w:rPr>
  </w:style>
  <w:style w:type="paragraph" w:customStyle="1" w:styleId="11">
    <w:name w:val="Основной текст1"/>
    <w:basedOn w:val="a"/>
    <w:link w:val="a3"/>
    <w:rsid w:val="008C0E5F"/>
    <w:pPr>
      <w:widowControl w:val="0"/>
      <w:shd w:val="clear" w:color="auto" w:fill="FFFFFF"/>
      <w:spacing w:before="360" w:after="360" w:line="324" w:lineRule="exact"/>
    </w:pPr>
    <w:rPr>
      <w:rFonts w:ascii="Times New Roman" w:eastAsia="Times New Roman" w:hAnsi="Times New Roman" w:cs="Times New Roman"/>
      <w:spacing w:val="2"/>
      <w:sz w:val="25"/>
      <w:szCs w:val="25"/>
    </w:rPr>
  </w:style>
  <w:style w:type="character" w:customStyle="1" w:styleId="2">
    <w:name w:val="Заголовок №2_"/>
    <w:basedOn w:val="a0"/>
    <w:link w:val="20"/>
    <w:rsid w:val="008C0E5F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12pt3pt">
    <w:name w:val="Основной текст + 12 pt;Полужирный;Интервал 3 pt"/>
    <w:basedOn w:val="a3"/>
    <w:rsid w:val="008C0E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4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customStyle="1" w:styleId="20">
    <w:name w:val="Заголовок №2"/>
    <w:basedOn w:val="a"/>
    <w:link w:val="2"/>
    <w:rsid w:val="008C0E5F"/>
    <w:pPr>
      <w:widowControl w:val="0"/>
      <w:shd w:val="clear" w:color="auto" w:fill="FFFFFF"/>
      <w:spacing w:before="540" w:after="300" w:line="353" w:lineRule="exact"/>
      <w:jc w:val="center"/>
      <w:outlineLvl w:val="1"/>
    </w:pPr>
    <w:rPr>
      <w:rFonts w:ascii="Times New Roman" w:eastAsia="Times New Roman" w:hAnsi="Times New Roman" w:cs="Times New Roman"/>
      <w:b/>
      <w:bCs/>
      <w:spacing w:val="6"/>
    </w:rPr>
  </w:style>
  <w:style w:type="paragraph" w:styleId="a4">
    <w:name w:val="No Spacing"/>
    <w:uiPriority w:val="1"/>
    <w:qFormat/>
    <w:rsid w:val="008C0E5F"/>
    <w:pPr>
      <w:spacing w:after="0" w:line="240" w:lineRule="auto"/>
    </w:pPr>
  </w:style>
  <w:style w:type="table" w:customStyle="1" w:styleId="12">
    <w:name w:val="Сетка таблицы1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3E5E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5"/>
    <w:uiPriority w:val="59"/>
    <w:rsid w:val="003E5EF2"/>
    <w:pPr>
      <w:spacing w:after="0" w:line="240" w:lineRule="auto"/>
    </w:pPr>
    <w:rPr>
      <w:rFonts w:eastAsia="Times New Roman"/>
      <w:sz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907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048B1-B5C8-45CB-96A8-14AC5B1A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6</Pages>
  <Words>1243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Р.В. Игнатов</dc:creator>
  <cp:lastModifiedBy>ГО и ЧС</cp:lastModifiedBy>
  <cp:revision>4</cp:revision>
  <dcterms:created xsi:type="dcterms:W3CDTF">2022-09-15T18:15:00Z</dcterms:created>
  <dcterms:modified xsi:type="dcterms:W3CDTF">2022-09-16T12:38:00Z</dcterms:modified>
</cp:coreProperties>
</file>