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постановлению администрации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№____     от __.___. _____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67737F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>Изменения в положение о закупках товаров, работ, услуг</w:t>
      </w:r>
    </w:p>
    <w:p w:rsidR="0051622B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 xml:space="preserve"> для  Муниципального бюджетного учреждения культуры</w:t>
      </w:r>
    </w:p>
    <w:p w:rsidR="00691520" w:rsidRPr="0051622B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 xml:space="preserve"> «Трубчевский межпоселенческий Центр культуры и отдыха»</w:t>
      </w:r>
    </w:p>
    <w:p w:rsidR="00ED3D27" w:rsidRPr="0051622B" w:rsidRDefault="00691520" w:rsidP="00FD389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622B">
        <w:rPr>
          <w:rFonts w:ascii="Times New Roman" w:hAnsi="Times New Roman" w:cs="Times New Roman"/>
          <w:sz w:val="20"/>
          <w:szCs w:val="20"/>
        </w:rPr>
        <w:t xml:space="preserve">Раздел </w:t>
      </w:r>
      <w:r w:rsidR="002F5472" w:rsidRPr="0051622B">
        <w:rPr>
          <w:rFonts w:ascii="Times New Roman" w:hAnsi="Times New Roman" w:cs="Times New Roman"/>
          <w:sz w:val="20"/>
          <w:szCs w:val="20"/>
        </w:rPr>
        <w:t>1 О</w:t>
      </w:r>
      <w:r w:rsidR="0067737F">
        <w:rPr>
          <w:rFonts w:ascii="Times New Roman" w:hAnsi="Times New Roman" w:cs="Times New Roman"/>
          <w:sz w:val="20"/>
          <w:szCs w:val="20"/>
        </w:rPr>
        <w:t>бщие положения</w:t>
      </w:r>
      <w:r w:rsidR="002F5472" w:rsidRPr="0051622B">
        <w:rPr>
          <w:rFonts w:ascii="Times New Roman" w:hAnsi="Times New Roman" w:cs="Times New Roman"/>
          <w:sz w:val="20"/>
          <w:szCs w:val="20"/>
        </w:rPr>
        <w:t xml:space="preserve">  пункт 1</w:t>
      </w:r>
      <w:r w:rsidRPr="0051622B">
        <w:rPr>
          <w:rFonts w:ascii="Times New Roman" w:hAnsi="Times New Roman" w:cs="Times New Roman"/>
          <w:sz w:val="20"/>
          <w:szCs w:val="20"/>
        </w:rPr>
        <w:t>.</w:t>
      </w:r>
      <w:r w:rsidR="002F5472" w:rsidRPr="0051622B">
        <w:rPr>
          <w:rFonts w:ascii="Times New Roman" w:hAnsi="Times New Roman" w:cs="Times New Roman"/>
          <w:sz w:val="20"/>
          <w:szCs w:val="20"/>
        </w:rPr>
        <w:t>3</w:t>
      </w:r>
      <w:r w:rsidRPr="0051622B">
        <w:rPr>
          <w:rFonts w:ascii="Times New Roman" w:hAnsi="Times New Roman" w:cs="Times New Roman"/>
          <w:sz w:val="20"/>
          <w:szCs w:val="20"/>
        </w:rPr>
        <w:t>.</w:t>
      </w:r>
      <w:r w:rsidR="002F5472" w:rsidRPr="0051622B">
        <w:rPr>
          <w:rFonts w:ascii="Times New Roman" w:hAnsi="Times New Roman" w:cs="Times New Roman"/>
          <w:sz w:val="20"/>
          <w:szCs w:val="20"/>
        </w:rPr>
        <w:t xml:space="preserve"> Комиссия по осуществлению закупок </w:t>
      </w:r>
      <w:r w:rsidR="0067737F">
        <w:rPr>
          <w:rFonts w:ascii="Times New Roman" w:hAnsi="Times New Roman" w:cs="Times New Roman"/>
          <w:sz w:val="20"/>
          <w:szCs w:val="20"/>
        </w:rPr>
        <w:t xml:space="preserve">дополнить </w:t>
      </w:r>
      <w:r w:rsidR="002F5472" w:rsidRPr="0051622B">
        <w:rPr>
          <w:rFonts w:ascii="Times New Roman" w:hAnsi="Times New Roman" w:cs="Times New Roman"/>
          <w:sz w:val="20"/>
          <w:szCs w:val="20"/>
        </w:rPr>
        <w:t xml:space="preserve">текстом </w:t>
      </w:r>
      <w:r w:rsidRPr="005162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1622B">
        <w:rPr>
          <w:rFonts w:ascii="Times New Roman" w:hAnsi="Times New Roman" w:cs="Times New Roman"/>
          <w:sz w:val="20"/>
          <w:szCs w:val="20"/>
        </w:rPr>
        <w:t>следующего содержания:</w:t>
      </w:r>
    </w:p>
    <w:p w:rsidR="0051622B" w:rsidRPr="0051622B" w:rsidRDefault="002F5472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51622B">
        <w:rPr>
          <w:rFonts w:ascii="Times New Roman" w:hAnsi="Times New Roman" w:cs="Times New Roman"/>
          <w:sz w:val="18"/>
          <w:szCs w:val="18"/>
        </w:rPr>
        <w:t>П.1.3.7.</w:t>
      </w:r>
      <w:r w:rsidRPr="0051622B">
        <w:rPr>
          <w:rFonts w:ascii="Times New Roman" w:hAnsi="Times New Roman" w:cs="Times New Roman"/>
          <w:sz w:val="20"/>
          <w:szCs w:val="20"/>
        </w:rPr>
        <w:t xml:space="preserve"> </w:t>
      </w:r>
      <w:r w:rsidR="00FD389D">
        <w:rPr>
          <w:rFonts w:ascii="Times New Roman" w:hAnsi="Times New Roman" w:cs="Times New Roman"/>
          <w:sz w:val="20"/>
          <w:szCs w:val="20"/>
        </w:rPr>
        <w:t>Членами комиссии по осуществлению закупок не могут быть</w:t>
      </w:r>
      <w:r w:rsidR="0051622B"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:</w:t>
      </w:r>
    </w:p>
    <w:p w:rsidR="0051622B" w:rsidRP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«личная заинтересованность» используется в значении, указанном в Федеральном законе от 25 декабря 2008 года N 273-ФЗ «О противодействии коррупции»;</w:t>
      </w:r>
    </w:p>
    <w:p w:rsidR="0051622B" w:rsidRP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иные физические лица в случаях, определенных положением о закупке.</w:t>
      </w:r>
    </w:p>
    <w:p w:rsid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51622B" w:rsidRPr="0051622B" w:rsidRDefault="0051622B" w:rsidP="00FD389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1622B">
        <w:rPr>
          <w:rFonts w:ascii="Times New Roman" w:hAnsi="Times New Roman" w:cs="Times New Roman"/>
          <w:szCs w:val="22"/>
        </w:rPr>
        <w:t xml:space="preserve">        </w:t>
      </w:r>
      <w:r w:rsidRPr="0051622B">
        <w:rPr>
          <w:rFonts w:ascii="Times New Roman" w:hAnsi="Times New Roman" w:cs="Times New Roman"/>
          <w:sz w:val="20"/>
        </w:rPr>
        <w:t xml:space="preserve">2. </w:t>
      </w:r>
      <w:r w:rsidR="0067737F">
        <w:rPr>
          <w:rFonts w:ascii="Times New Roman" w:hAnsi="Times New Roman" w:cs="Times New Roman"/>
          <w:sz w:val="20"/>
        </w:rPr>
        <w:t xml:space="preserve"> Раздел 7. Особенности проведения закупок </w:t>
      </w:r>
      <w:r w:rsidRPr="0051622B">
        <w:rPr>
          <w:rFonts w:ascii="Times New Roman" w:hAnsi="Times New Roman" w:cs="Times New Roman"/>
          <w:sz w:val="20"/>
        </w:rPr>
        <w:t xml:space="preserve"> п.7.2.4. </w:t>
      </w:r>
      <w:r w:rsidR="0067737F">
        <w:rPr>
          <w:rFonts w:ascii="Times New Roman" w:hAnsi="Times New Roman" w:cs="Times New Roman"/>
          <w:sz w:val="20"/>
        </w:rPr>
        <w:t xml:space="preserve"> изложить </w:t>
      </w:r>
      <w:r w:rsidRPr="0051622B">
        <w:rPr>
          <w:rFonts w:ascii="Times New Roman" w:hAnsi="Times New Roman" w:cs="Times New Roman"/>
          <w:sz w:val="20"/>
        </w:rPr>
        <w:t>в следующей редакции:</w:t>
      </w:r>
      <w:bookmarkStart w:id="0" w:name="P1112"/>
      <w:bookmarkEnd w:id="0"/>
    </w:p>
    <w:p w:rsidR="00554507" w:rsidRDefault="00691520" w:rsidP="00FD389D">
      <w:pPr>
        <w:pStyle w:val="ConsPlusNormal"/>
        <w:jc w:val="both"/>
        <w:rPr>
          <w:rFonts w:ascii="Times New Roman CYR" w:hAnsi="Times New Roman CYR" w:cs="Times New Roman CYR"/>
          <w:color w:val="000000"/>
          <w:sz w:val="19"/>
          <w:szCs w:val="19"/>
        </w:rPr>
      </w:pPr>
      <w:r w:rsidRPr="0051622B">
        <w:rPr>
          <w:rFonts w:ascii="Times New Roman" w:hAnsi="Times New Roman" w:cs="Times New Roman"/>
          <w:sz w:val="20"/>
        </w:rPr>
        <w:t xml:space="preserve"> При осуществлении закупки </w:t>
      </w:r>
      <w:r w:rsidR="0051622B" w:rsidRPr="0051622B">
        <w:rPr>
          <w:rFonts w:ascii="Times New Roman" w:hAnsi="Times New Roman" w:cs="Times New Roman"/>
          <w:sz w:val="20"/>
        </w:rPr>
        <w:t>у</w:t>
      </w:r>
      <w:r w:rsidRPr="0051622B">
        <w:rPr>
          <w:rFonts w:ascii="Times New Roman" w:hAnsi="Times New Roman" w:cs="Times New Roman"/>
          <w:sz w:val="20"/>
        </w:rPr>
        <w:t xml:space="preserve"> субъе</w:t>
      </w:r>
      <w:r w:rsidR="0051622B" w:rsidRPr="0051622B">
        <w:rPr>
          <w:rFonts w:ascii="Times New Roman" w:hAnsi="Times New Roman" w:cs="Times New Roman"/>
          <w:sz w:val="20"/>
        </w:rPr>
        <w:t>кта</w:t>
      </w:r>
      <w:r w:rsidRPr="0051622B">
        <w:rPr>
          <w:rFonts w:ascii="Times New Roman" w:hAnsi="Times New Roman" w:cs="Times New Roman"/>
          <w:sz w:val="20"/>
        </w:rPr>
        <w:t xml:space="preserve"> малого или среднего предпринимательства </w:t>
      </w:r>
      <w:r w:rsidR="0051622B">
        <w:rPr>
          <w:rFonts w:ascii="Times New Roman" w:hAnsi="Times New Roman" w:cs="Times New Roman"/>
          <w:sz w:val="20"/>
        </w:rPr>
        <w:t>срок оплаты поставленных товаров</w:t>
      </w:r>
      <w:r w:rsidR="00554507">
        <w:rPr>
          <w:rFonts w:ascii="Times New Roman" w:hAnsi="Times New Roman" w:cs="Times New Roman"/>
          <w:sz w:val="20"/>
        </w:rPr>
        <w:t xml:space="preserve"> </w:t>
      </w:r>
      <w:r w:rsidR="0051622B">
        <w:rPr>
          <w:rFonts w:ascii="Times New Roman" w:hAnsi="Times New Roman" w:cs="Times New Roman"/>
          <w:sz w:val="20"/>
        </w:rPr>
        <w:t>( выполненных работ, оказанных услуг) по договорам (отдельному этапу договора), заключенному по результатам закупки у СМСП, должен составлять не более 7 рабочих д</w:t>
      </w:r>
      <w:r w:rsidR="00554507">
        <w:rPr>
          <w:rFonts w:ascii="Times New Roman" w:hAnsi="Times New Roman" w:cs="Times New Roman"/>
          <w:sz w:val="20"/>
        </w:rPr>
        <w:t>не</w:t>
      </w:r>
      <w:r w:rsidR="0051622B">
        <w:rPr>
          <w:rFonts w:ascii="Times New Roman" w:hAnsi="Times New Roman" w:cs="Times New Roman"/>
          <w:sz w:val="20"/>
        </w:rPr>
        <w:t>й со дня подписания заказчиком документов о приемке поставленного товар</w:t>
      </w:r>
      <w:proofErr w:type="gramStart"/>
      <w:r w:rsidR="0051622B">
        <w:rPr>
          <w:rFonts w:ascii="Times New Roman" w:hAnsi="Times New Roman" w:cs="Times New Roman"/>
          <w:sz w:val="20"/>
        </w:rPr>
        <w:t>а(</w:t>
      </w:r>
      <w:proofErr w:type="gramEnd"/>
      <w:r w:rsidR="0051622B">
        <w:rPr>
          <w:rFonts w:ascii="Times New Roman" w:hAnsi="Times New Roman" w:cs="Times New Roman"/>
          <w:sz w:val="20"/>
        </w:rPr>
        <w:t xml:space="preserve"> выполненной работы, оказанной услуги) по договору (отдельному этапу</w:t>
      </w:r>
      <w:r w:rsidR="00554507">
        <w:rPr>
          <w:rFonts w:ascii="Times New Roman" w:hAnsi="Times New Roman" w:cs="Times New Roman"/>
          <w:sz w:val="20"/>
        </w:rPr>
        <w:t xml:space="preserve"> договора).Иной срок оплаты , а именно 14 рабочих дней, устанавливается для агентского договора на </w:t>
      </w:r>
      <w:r w:rsidR="00554507">
        <w:rPr>
          <w:rFonts w:ascii="Times New Roman CYR" w:hAnsi="Times New Roman CYR" w:cs="Times New Roman CYR"/>
          <w:color w:val="000000"/>
          <w:sz w:val="19"/>
          <w:szCs w:val="19"/>
        </w:rPr>
        <w:t>совершение комплекса юридических и иных действий, направленных на установление отношений сотрудничества и партнерства в целях формирования оптимального в коммерческом плане репертуара и повышения эффективности работы Кинотеатра "Родина"</w:t>
      </w:r>
      <w:r w:rsidR="00FD389D">
        <w:rPr>
          <w:rFonts w:ascii="Times New Roman CYR" w:hAnsi="Times New Roman CYR" w:cs="Times New Roman CYR"/>
          <w:color w:val="000000"/>
          <w:sz w:val="19"/>
          <w:szCs w:val="19"/>
        </w:rPr>
        <w:t>.</w:t>
      </w:r>
    </w:p>
    <w:p w:rsidR="00FD389D" w:rsidRDefault="00FD389D" w:rsidP="00FD389D">
      <w:pPr>
        <w:pStyle w:val="ConsPlusNormal"/>
        <w:jc w:val="both"/>
        <w:rPr>
          <w:rFonts w:ascii="Times New Roman CYR" w:hAnsi="Times New Roman CYR" w:cs="Times New Roman CYR"/>
          <w:color w:val="000000"/>
          <w:sz w:val="19"/>
          <w:szCs w:val="19"/>
        </w:rPr>
      </w:pPr>
    </w:p>
    <w:p w:rsidR="00554507" w:rsidRPr="0067737F" w:rsidRDefault="00554507" w:rsidP="00FD389D">
      <w:pPr>
        <w:pStyle w:val="ConsPlusNormal"/>
        <w:jc w:val="both"/>
        <w:rPr>
          <w:rFonts w:ascii="Times New Roman" w:hAnsi="Times New Roman" w:cs="Times New Roman"/>
          <w:color w:val="000000"/>
          <w:sz w:val="20"/>
        </w:rPr>
      </w:pPr>
      <w:r w:rsidRPr="0067737F">
        <w:rPr>
          <w:rFonts w:ascii="Times New Roman" w:hAnsi="Times New Roman" w:cs="Times New Roman"/>
          <w:color w:val="000000"/>
          <w:sz w:val="20"/>
        </w:rPr>
        <w:t xml:space="preserve">         3.</w:t>
      </w:r>
      <w:r w:rsidR="0067737F" w:rsidRPr="0067737F">
        <w:rPr>
          <w:rFonts w:ascii="Times New Roman" w:hAnsi="Times New Roman" w:cs="Times New Roman"/>
          <w:sz w:val="20"/>
        </w:rPr>
        <w:t xml:space="preserve"> Раздел 7. Особенности проведения закупок  </w:t>
      </w:r>
      <w:r w:rsidRPr="0067737F">
        <w:rPr>
          <w:rFonts w:ascii="Times New Roman" w:hAnsi="Times New Roman" w:cs="Times New Roman"/>
          <w:color w:val="000000"/>
          <w:sz w:val="20"/>
        </w:rPr>
        <w:t>п.7.2.5.</w:t>
      </w:r>
      <w:r w:rsidR="0067737F" w:rsidRPr="0067737F">
        <w:rPr>
          <w:rFonts w:ascii="Times New Roman" w:hAnsi="Times New Roman" w:cs="Times New Roman"/>
          <w:color w:val="000000"/>
          <w:sz w:val="20"/>
        </w:rPr>
        <w:t xml:space="preserve"> дополнить </w:t>
      </w:r>
      <w:r w:rsidRPr="0067737F">
        <w:rPr>
          <w:rFonts w:ascii="Times New Roman" w:hAnsi="Times New Roman" w:cs="Times New Roman"/>
          <w:color w:val="000000"/>
          <w:sz w:val="20"/>
        </w:rPr>
        <w:t xml:space="preserve"> текстом следующего содержания:</w:t>
      </w:r>
    </w:p>
    <w:p w:rsidR="00FD389D" w:rsidRPr="0067737F" w:rsidRDefault="00FD389D" w:rsidP="00FD389D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Независимую гарантию составля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ется</w:t>
      </w: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по типовой форме из ПП № 1397 от 09.08.2022. </w:t>
      </w:r>
      <w:proofErr w:type="gramStart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Также в документ разрешено включать другие условия, если они не противоречат извещению о закупке, тендерной документации, положению о закупке  и ПП №1397 от 09.08.2022. </w:t>
      </w:r>
      <w:proofErr w:type="spellStart"/>
      <w:proofErr w:type="gramEnd"/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Недопускается</w:t>
      </w:r>
      <w:proofErr w:type="spellEnd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гаранту запрашивать у заказчика документы не из перечня ПП № 1397 от 09.08.2022, требовать у заказчика деньги за подачу запроса выплат в электронном виде или за использование информационных систем. 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Запрещено о</w:t>
      </w: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тказывать в переводе денег из-за отсутствия уведомления о нарушении или расторжении договора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.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 готовят в бумажном или электронном виде;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бумажный документ прошивают и нумеруют;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электронную НГ подписывают усиленной электронной подписью (УКЭП), а бумажную подписывает сам руководитель или другой сотрудник по доверенности;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 текст гарантии включают порядок подачи требования об уплате обеспечения, сроке перевода денег и указание на конкретный арбитражный суд, в котором будут рассматривать споры;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обязательства по НГ считают исполненными после фактического перевода денег;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все расходы, связанные с переводом, берет на себя гарант;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исключение банка из перечня Минфина не ведет к аннулированию гарантии.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ТРЕБОВАНИЕ ОБ УПЛАТЕ ПО ГАРАНТИИ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Положение о независимых гарантиях предусматривает две формы требования: уплата по гарантии обеспечения заявки и выплата по гарантии обеспечения исполнения договора.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 требование об уплате по гарантии включают: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сведения о гаранте, заказчике и поставщике, в том числе идентификационный код гаранта;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lastRenderedPageBreak/>
        <w:t>сведения о закупке, в том числе номер извещения;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номер из реестра независимых гарантий (когда НГ начнут включать в </w:t>
      </w:r>
      <w:proofErr w:type="spellStart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спецреестр</w:t>
      </w:r>
      <w:proofErr w:type="spellEnd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);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причину направления требования;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срок рассмотрения обращения и перевода денег;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реквизиты счета для перевода денег;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список приложений;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иные нюансы.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Если заказчик обращается за деньгами по гарантии обеспечения исполнения договора, к требованию прикладывают: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расчет суммы выплат;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документ, фиксирующий нарушение обязательств (претензия, расчет неустойки и т.п.);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документ, подтверждающий полномочия подписавшего требование.</w:t>
      </w:r>
    </w:p>
    <w:p w:rsidR="00FD389D" w:rsidRPr="0067737F" w:rsidRDefault="00FD389D" w:rsidP="00FD389D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При подготовке требования в бумажном виде, к нему прилагают оригиналы документов или заверенные заказчиком копии. Если требование направляют в электронном виде, документы подписывают УКЭП</w:t>
      </w:r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</w:t>
      </w:r>
      <w:proofErr w:type="gramStart"/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( </w:t>
      </w:r>
      <w:proofErr w:type="gramEnd"/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усиленной квалифицированной электронной подписью)</w:t>
      </w: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. Способ  отправки запроса определяется заказчиком.</w:t>
      </w:r>
    </w:p>
    <w:p w:rsidR="00554507" w:rsidRPr="0067737F" w:rsidRDefault="00554507" w:rsidP="00FD389D">
      <w:pPr>
        <w:pStyle w:val="ConsPlusNormal"/>
        <w:jc w:val="both"/>
        <w:rPr>
          <w:rFonts w:ascii="Times New Roman" w:hAnsi="Times New Roman" w:cs="Times New Roman"/>
          <w:color w:val="000000"/>
          <w:sz w:val="20"/>
        </w:rPr>
      </w:pPr>
    </w:p>
    <w:p w:rsidR="00554507" w:rsidRPr="0067737F" w:rsidRDefault="00554507" w:rsidP="00FD389D">
      <w:pPr>
        <w:pStyle w:val="ConsPlusNormal"/>
        <w:ind w:left="720"/>
        <w:jc w:val="both"/>
        <w:rPr>
          <w:rFonts w:ascii="Times New Roman" w:hAnsi="Times New Roman" w:cs="Times New Roman"/>
          <w:sz w:val="20"/>
        </w:rPr>
      </w:pPr>
    </w:p>
    <w:sectPr w:rsidR="00554507" w:rsidRPr="0067737F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F4519"/>
    <w:multiLevelType w:val="multilevel"/>
    <w:tmpl w:val="3C503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E1CAA"/>
    <w:multiLevelType w:val="hybridMultilevel"/>
    <w:tmpl w:val="21B0C504"/>
    <w:lvl w:ilvl="0" w:tplc="E6365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7003D1"/>
    <w:multiLevelType w:val="multilevel"/>
    <w:tmpl w:val="375E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691520"/>
    <w:rsid w:val="002F5472"/>
    <w:rsid w:val="0051622B"/>
    <w:rsid w:val="00554507"/>
    <w:rsid w:val="005606AD"/>
    <w:rsid w:val="0067737F"/>
    <w:rsid w:val="00691520"/>
    <w:rsid w:val="007C3BB0"/>
    <w:rsid w:val="00910F2A"/>
    <w:rsid w:val="009D21FE"/>
    <w:rsid w:val="00A104F1"/>
    <w:rsid w:val="00BC0D3A"/>
    <w:rsid w:val="00C12E44"/>
    <w:rsid w:val="00DE71AE"/>
    <w:rsid w:val="00ED3D27"/>
    <w:rsid w:val="00EE374D"/>
    <w:rsid w:val="00FD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2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10F2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10F2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F2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0F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aliases w:val="Знак3,Знак3 Знак Знак"/>
    <w:basedOn w:val="a"/>
    <w:link w:val="a4"/>
    <w:uiPriority w:val="99"/>
    <w:qFormat/>
    <w:rsid w:val="00910F2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aliases w:val="Знак3 Знак,Знак3 Знак Знак Знак"/>
    <w:basedOn w:val="a0"/>
    <w:link w:val="a3"/>
    <w:uiPriority w:val="99"/>
    <w:qFormat/>
    <w:rsid w:val="00910F2A"/>
    <w:rPr>
      <w:rFonts w:ascii="Calibri" w:eastAsia="Times New Roman" w:hAnsi="Calibri" w:cs="Times New Roman"/>
      <w:lang w:eastAsia="ru-RU"/>
    </w:rPr>
  </w:style>
  <w:style w:type="character" w:styleId="a5">
    <w:name w:val="page number"/>
    <w:uiPriority w:val="99"/>
    <w:qFormat/>
    <w:rsid w:val="00910F2A"/>
  </w:style>
  <w:style w:type="paragraph" w:styleId="a6">
    <w:name w:val="List Paragraph"/>
    <w:basedOn w:val="a"/>
    <w:uiPriority w:val="34"/>
    <w:rsid w:val="00691520"/>
    <w:pPr>
      <w:ind w:left="720"/>
      <w:contextualSpacing/>
    </w:pPr>
  </w:style>
  <w:style w:type="paragraph" w:customStyle="1" w:styleId="ConsPlusNormal">
    <w:name w:val="ConsPlusNormal"/>
    <w:rsid w:val="00691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9FBE6-2A7E-40B4-9813-C1A8651D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3</cp:revision>
  <cp:lastPrinted>2022-09-12T12:46:00Z</cp:lastPrinted>
  <dcterms:created xsi:type="dcterms:W3CDTF">2022-09-12T08:37:00Z</dcterms:created>
  <dcterms:modified xsi:type="dcterms:W3CDTF">2022-09-12T12:47:00Z</dcterms:modified>
</cp:coreProperties>
</file>