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94" w:rsidRDefault="00061794" w:rsidP="00061794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061794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5E72AD">
        <w:t>________2023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9959B1" w:rsidRPr="00786680">
        <w:t>_______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C32F7" w:rsidRPr="005E72AD" w:rsidRDefault="005E72AD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Руководствуясь постановлением администрации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от 28.09.2023 № 669 «Об индексации заработной платы работников муниципальных учреждений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 с 1 октября 2023 года», в соответствии с Положением об администрации </w:t>
      </w:r>
      <w:proofErr w:type="spellStart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5E72A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5E72AD">
        <w:rPr>
          <w:rFonts w:ascii="Times New Roman" w:hAnsi="Times New Roman" w:cs="Times New Roman"/>
          <w:sz w:val="26"/>
          <w:szCs w:val="26"/>
        </w:rPr>
        <w:t>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909C3" w:rsidRPr="00A546C7" w:rsidRDefault="005E72AD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>
        <w:rPr>
          <w:spacing w:val="2"/>
        </w:rPr>
        <w:t>Внести изменения в</w:t>
      </w:r>
      <w:r w:rsidRPr="00786680">
        <w:rPr>
          <w:spacing w:val="2"/>
        </w:rPr>
        <w:t xml:space="preserve"> </w:t>
      </w:r>
      <w:r>
        <w:t>Примерное п</w:t>
      </w:r>
      <w:r w:rsidRPr="00786680">
        <w:t>оложени</w:t>
      </w:r>
      <w:r>
        <w:t>е</w:t>
      </w:r>
      <w:r w:rsidRPr="00786680">
        <w:t xml:space="preserve"> об оплате труда работников муниципальных бюджетных и автономных учреждений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</w:t>
      </w:r>
      <w:r>
        <w:rPr>
          <w:spacing w:val="2"/>
        </w:rPr>
        <w:t xml:space="preserve"> </w:t>
      </w:r>
      <w:r>
        <w:t xml:space="preserve">по виду экономической деятельности </w:t>
      </w:r>
      <w:r w:rsidRPr="00540FA8">
        <w:t>«Деятельность органов местного самоуправления по управлению вопросами общего характера</w:t>
      </w:r>
      <w:r>
        <w:t xml:space="preserve">»,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28.10.2022 № 925 (далее – Примерное положение), изложив Приложение </w:t>
      </w:r>
      <w:r w:rsidRPr="00A546C7">
        <w:t>к Примерному положению в следующей редакции:</w:t>
      </w:r>
    </w:p>
    <w:p w:rsidR="00A546C7" w:rsidRPr="00A546C7" w:rsidRDefault="00A546C7" w:rsidP="00A546C7">
      <w:pPr>
        <w:pStyle w:val="a4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546C7">
        <w:rPr>
          <w:rFonts w:ascii="Times New Roman" w:hAnsi="Times New Roman" w:cs="Times New Roman"/>
          <w:sz w:val="26"/>
          <w:szCs w:val="26"/>
        </w:rPr>
        <w:t>Приложение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к </w:t>
      </w:r>
      <w:r w:rsidR="007B5DFD">
        <w:rPr>
          <w:rFonts w:ascii="Times New Roman" w:hAnsi="Times New Roman" w:cs="Times New Roman"/>
          <w:sz w:val="26"/>
          <w:szCs w:val="26"/>
        </w:rPr>
        <w:t>Примерному п</w:t>
      </w:r>
      <w:r w:rsidRPr="00A546C7">
        <w:rPr>
          <w:rFonts w:ascii="Times New Roman" w:hAnsi="Times New Roman" w:cs="Times New Roman"/>
          <w:sz w:val="26"/>
          <w:szCs w:val="26"/>
        </w:rPr>
        <w:t xml:space="preserve">оложению об оплате труда работников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муниципальных бюджетных и автономных учреждений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 xml:space="preserve">по виду экономической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деятельности «Деятельность органов местного самоуправления 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ind w:left="0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A546C7">
        <w:rPr>
          <w:rFonts w:ascii="Times New Roman" w:hAnsi="Times New Roman" w:cs="Times New Roman"/>
          <w:sz w:val="26"/>
          <w:szCs w:val="26"/>
        </w:rPr>
        <w:t xml:space="preserve">работников муниципальных бюджетных и автономных учреждений </w:t>
      </w:r>
      <w:proofErr w:type="spellStart"/>
      <w:r w:rsidRPr="00A546C7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A546C7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7B5DFD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546C7">
        <w:rPr>
          <w:rFonts w:ascii="Times New Roman" w:hAnsi="Times New Roman" w:cs="Times New Roman"/>
          <w:sz w:val="26"/>
          <w:szCs w:val="26"/>
        </w:rPr>
        <w:t>по виду экономической деятельности «Деятельность органов местного самоуправления по управлению вопросами общего характера»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422" w:type="dxa"/>
        <w:tblLook w:val="04A0" w:firstRow="1" w:lastRow="0" w:firstColumn="1" w:lastColumn="0" w:noHBand="0" w:noVBand="1"/>
      </w:tblPr>
      <w:tblGrid>
        <w:gridCol w:w="836"/>
        <w:gridCol w:w="5922"/>
        <w:gridCol w:w="2391"/>
      </w:tblGrid>
      <w:tr w:rsidR="00A546C7" w:rsidRPr="00D71792" w:rsidTr="003C7075">
        <w:trPr>
          <w:trHeight w:val="607"/>
        </w:trPr>
        <w:tc>
          <w:tcPr>
            <w:tcW w:w="846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413" w:type="dxa"/>
          </w:tcPr>
          <w:p w:rsidR="00A546C7" w:rsidRPr="00D71792" w:rsidRDefault="00A546C7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Оклады (должностные оклады, в рублях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12 282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директора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11 489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бухгалтер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9 834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8 241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(системный администратор)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7 957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работе (село)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Специалист-курьер 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6 919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46C7" w:rsidRPr="00D71792" w:rsidTr="003C7075">
        <w:tc>
          <w:tcPr>
            <w:tcW w:w="846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070" w:type="dxa"/>
          </w:tcPr>
          <w:p w:rsidR="00A546C7" w:rsidRPr="00D71792" w:rsidRDefault="00A546C7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Дворник</w:t>
            </w:r>
          </w:p>
        </w:tc>
        <w:tc>
          <w:tcPr>
            <w:tcW w:w="2413" w:type="dxa"/>
          </w:tcPr>
          <w:p w:rsidR="00A546C7" w:rsidRPr="00D71792" w:rsidRDefault="00F56C12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4 283</w:t>
            </w:r>
            <w:r w:rsidR="00A546C7"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A546C7" w:rsidRP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FA64AC" w:rsidRPr="00A546C7">
        <w:t>октября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A546C7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A546C7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proofErr w:type="spellStart"/>
      <w:r w:rsidR="00A546C7">
        <w:t>врио</w:t>
      </w:r>
      <w:proofErr w:type="spellEnd"/>
      <w:r w:rsidR="00A546C7">
        <w:t xml:space="preserve"> 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A546C7">
      <w:pPr>
        <w:pStyle w:val="22"/>
        <w:shd w:val="clear" w:color="auto" w:fill="auto"/>
        <w:spacing w:before="0" w:after="0" w:line="240" w:lineRule="auto"/>
        <w:ind w:firstLine="709"/>
      </w:pPr>
    </w:p>
    <w:p w:rsidR="00A546C7" w:rsidRPr="003E7AC0" w:rsidRDefault="00A546C7" w:rsidP="00A546C7">
      <w:pPr>
        <w:pStyle w:val="30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A546C7" w:rsidRPr="00A546C7" w:rsidRDefault="00A546C7" w:rsidP="00A546C7">
      <w:pPr>
        <w:pStyle w:val="30"/>
        <w:shd w:val="clear" w:color="auto" w:fill="auto"/>
        <w:spacing w:after="0" w:line="240" w:lineRule="auto"/>
        <w:jc w:val="left"/>
      </w:pPr>
      <w:proofErr w:type="spellStart"/>
      <w:r w:rsidRPr="003E7AC0">
        <w:t>Трубчевского</w:t>
      </w:r>
      <w:proofErr w:type="spellEnd"/>
      <w:r w:rsidRPr="003E7AC0">
        <w:t xml:space="preserve">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</w:t>
      </w:r>
      <w:proofErr w:type="spellStart"/>
      <w:r w:rsidRPr="003E7AC0">
        <w:t>Обыдённов</w:t>
      </w:r>
      <w:proofErr w:type="spellEnd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61794"/>
    <w:rsid w:val="000752C1"/>
    <w:rsid w:val="000868D1"/>
    <w:rsid w:val="000B1D5F"/>
    <w:rsid w:val="000B2FB4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641A3"/>
    <w:rsid w:val="00171B58"/>
    <w:rsid w:val="001857EC"/>
    <w:rsid w:val="001A6E39"/>
    <w:rsid w:val="001D410C"/>
    <w:rsid w:val="001D6F82"/>
    <w:rsid w:val="001E4878"/>
    <w:rsid w:val="001F475B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1BC2"/>
    <w:rsid w:val="005D6B2A"/>
    <w:rsid w:val="005E4712"/>
    <w:rsid w:val="005E72AD"/>
    <w:rsid w:val="00602BA0"/>
    <w:rsid w:val="00612D5E"/>
    <w:rsid w:val="00634D5F"/>
    <w:rsid w:val="00636CF1"/>
    <w:rsid w:val="00645532"/>
    <w:rsid w:val="0066193A"/>
    <w:rsid w:val="00687F1F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4474C"/>
    <w:rsid w:val="0074543E"/>
    <w:rsid w:val="00755A85"/>
    <w:rsid w:val="00780F36"/>
    <w:rsid w:val="00786680"/>
    <w:rsid w:val="00797A46"/>
    <w:rsid w:val="007B5DFD"/>
    <w:rsid w:val="007C0CAD"/>
    <w:rsid w:val="008242B1"/>
    <w:rsid w:val="0084205F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B558D"/>
    <w:rsid w:val="009C0C51"/>
    <w:rsid w:val="009C3CA1"/>
    <w:rsid w:val="00A1042A"/>
    <w:rsid w:val="00A50D50"/>
    <w:rsid w:val="00A546C7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70FFF"/>
    <w:rsid w:val="00B83D2B"/>
    <w:rsid w:val="00BB381E"/>
    <w:rsid w:val="00C003E1"/>
    <w:rsid w:val="00C0353B"/>
    <w:rsid w:val="00C16475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96CB2"/>
    <w:rsid w:val="00DB32C2"/>
    <w:rsid w:val="00DB3933"/>
    <w:rsid w:val="00DB4231"/>
    <w:rsid w:val="00DD0D5C"/>
    <w:rsid w:val="00E05D9A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328D65"/>
  <w15:docId w15:val="{5A8D71B3-5B93-41C5-88D8-E594EFFA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132</cp:revision>
  <cp:lastPrinted>2022-10-26T12:29:00Z</cp:lastPrinted>
  <dcterms:created xsi:type="dcterms:W3CDTF">2020-02-27T18:39:00Z</dcterms:created>
  <dcterms:modified xsi:type="dcterms:W3CDTF">2023-10-12T12:00:00Z</dcterms:modified>
</cp:coreProperties>
</file>