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РОССИЙСКАЯ  ФЕДЕРАЦИЯ</w:t>
      </w:r>
    </w:p>
    <w:p w:rsidR="00131A96" w:rsidRDefault="00131A96" w:rsidP="00131A96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 w:rsidR="00131A96" w:rsidRDefault="00131A96" w:rsidP="00131A96">
      <w:pPr>
        <w:jc w:val="center"/>
        <w:rPr>
          <w:b/>
          <w:sz w:val="24"/>
          <w:szCs w:val="24"/>
        </w:rPr>
      </w:pPr>
    </w:p>
    <w:p w:rsidR="00131A96" w:rsidRDefault="00131A96" w:rsidP="00131A9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131A96" w:rsidRDefault="001C355D" w:rsidP="00131A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от    </w:t>
      </w:r>
      <w:r w:rsidR="0036209E">
        <w:rPr>
          <w:sz w:val="24"/>
          <w:szCs w:val="24"/>
        </w:rPr>
        <w:t>25.01.</w:t>
      </w:r>
      <w:r>
        <w:rPr>
          <w:sz w:val="24"/>
          <w:szCs w:val="24"/>
        </w:rPr>
        <w:t>2023</w:t>
      </w:r>
      <w:r w:rsidR="00131A96">
        <w:rPr>
          <w:sz w:val="24"/>
          <w:szCs w:val="24"/>
        </w:rPr>
        <w:t xml:space="preserve">г. № </w:t>
      </w:r>
      <w:r w:rsidR="0036209E">
        <w:rPr>
          <w:sz w:val="24"/>
          <w:szCs w:val="24"/>
        </w:rPr>
        <w:t>26</w:t>
      </w:r>
    </w:p>
    <w:p w:rsidR="00131A96" w:rsidRDefault="00131A96" w:rsidP="00131A96">
      <w:pPr>
        <w:tabs>
          <w:tab w:val="left" w:pos="3206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>г.Трубчевск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перевозок в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обеспечения стабильной работы автомобильного транспорта при осуществлении пассажирских  перевозок,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Законом  Брянской области от 3.07. 2010 N 54-З "Об организации транспортного обслуживания населения на территории Брянской области», решением Трубчевского районного Совета народных депутатов от 30.11.2015   № 5-195 «Об организации транспортного обслуживания на территории Трубчевского муниципального района», постановлением администрации Трубчевского муниципального района от 19.12.2016 № 1044 «Об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 Трубчевского района по регулируемым тарифам»  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1.Установить с 1 февраля  2023 года тарифы на перевозки пассажиров по муниципальным маршрутам регулярных перевозок в границах Трубчевского района  согласно   приложению.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2.Признать   утратившим силу постановление администрации Трубчевского муници</w:t>
      </w:r>
      <w:r w:rsidR="0001620F">
        <w:rPr>
          <w:sz w:val="24"/>
          <w:szCs w:val="24"/>
        </w:rPr>
        <w:t xml:space="preserve">пального района от 16.02.2022 </w:t>
      </w:r>
      <w:r>
        <w:rPr>
          <w:sz w:val="24"/>
          <w:szCs w:val="24"/>
        </w:rPr>
        <w:t xml:space="preserve"> №64 «Об установлении тарифов на  перевозки пассажиров по муниципальным маршрутам регулярных перевозок в границах Трубчевского района».</w:t>
      </w:r>
    </w:p>
    <w:p w:rsidR="00131A96" w:rsidRDefault="00131A96" w:rsidP="00131A96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3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>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Настоящее постановление вступает в силу с момента  официального опубликования и распространяется на правоотношения, возникшие с 01.02.2023 года.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5.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 администрации</w:t>
      </w:r>
    </w:p>
    <w:p w:rsidR="00131A96" w:rsidRDefault="00131A96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                                                    И.И.Обыдённов</w:t>
      </w:r>
    </w:p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/>
    <w:p w:rsidR="00131A96" w:rsidRDefault="00131A96" w:rsidP="00131A96">
      <w:r>
        <w:lastRenderedPageBreak/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       Приложение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к постановлению администрации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Трубчевского  муниципального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района </w:t>
      </w:r>
    </w:p>
    <w:p w:rsidR="00131A96" w:rsidRDefault="00131A96" w:rsidP="00131A9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от     </w:t>
      </w:r>
      <w:r w:rsidR="00EF27B5">
        <w:rPr>
          <w:sz w:val="24"/>
          <w:szCs w:val="24"/>
        </w:rPr>
        <w:t>25.01.</w:t>
      </w:r>
      <w:r>
        <w:rPr>
          <w:sz w:val="24"/>
          <w:szCs w:val="24"/>
        </w:rPr>
        <w:t xml:space="preserve">  2023г. № </w:t>
      </w:r>
      <w:r w:rsidR="00EF27B5">
        <w:rPr>
          <w:sz w:val="24"/>
          <w:szCs w:val="24"/>
        </w:rPr>
        <w:t>26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 w:rsidR="00131A96" w:rsidRDefault="00131A96" w:rsidP="00131A96">
      <w:pPr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ТАРИФЫ</w:t>
      </w:r>
    </w:p>
    <w:p w:rsidR="00131A96" w:rsidRDefault="00AE33A0" w:rsidP="00131A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31A96">
        <w:rPr>
          <w:sz w:val="24"/>
          <w:szCs w:val="24"/>
        </w:rPr>
        <w:t xml:space="preserve"> на перевозки пассажиров по муниципальным маршрутам регулярных  перевозок в  границах Трубчевского района</w:t>
      </w:r>
    </w:p>
    <w:p w:rsidR="00131A96" w:rsidRDefault="00131A96" w:rsidP="00131A96">
      <w:pPr>
        <w:jc w:val="both"/>
        <w:rPr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1008"/>
        <w:gridCol w:w="6120"/>
        <w:gridCol w:w="2443"/>
      </w:tblGrid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п\п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Тарифы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 коп.)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3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Перевозка пассажиров и багажа автомобильным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транспортом по муниципальным маршрутам регулярных перевозок, за километр пути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2,</w:t>
            </w:r>
            <w:r w:rsidR="00131A96">
              <w:rPr>
                <w:sz w:val="24"/>
                <w:szCs w:val="24"/>
              </w:rPr>
              <w:t>64</w:t>
            </w:r>
          </w:p>
        </w:tc>
      </w:tr>
      <w:tr w:rsidR="00131A96" w:rsidTr="00131A9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проездных билетов на месяц при проезде в автобусах муниципальных маршрутах регулярных перевозок :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граждан ( к месту работы и обратно)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 xml:space="preserve"> 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-для обучающихся в  учреждениях среднего профессионального образования очной формы обучения (между пунктами обучения и проживания) , за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sz w:val="24"/>
                  <w:szCs w:val="24"/>
                </w:rPr>
                <w:t>1 км</w:t>
              </w:r>
            </w:smartTag>
            <w:r>
              <w:rPr>
                <w:sz w:val="24"/>
                <w:szCs w:val="24"/>
              </w:rPr>
              <w:t>.пути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обучающихся в общеобразовательных учреждениях (между пунктами обучения и проживания), на месяц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113,00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51,00</w:t>
            </w: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31A96">
            <w:pPr>
              <w:jc w:val="both"/>
              <w:rPr>
                <w:sz w:val="24"/>
                <w:szCs w:val="24"/>
              </w:rPr>
            </w:pPr>
          </w:p>
          <w:p w:rsidR="00131A96" w:rsidRDefault="001C355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276</w:t>
            </w:r>
            <w:r w:rsidR="00131A96">
              <w:rPr>
                <w:sz w:val="24"/>
                <w:szCs w:val="24"/>
              </w:rPr>
              <w:t>,00</w:t>
            </w:r>
          </w:p>
        </w:tc>
      </w:tr>
    </w:tbl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jc w:val="both"/>
        <w:rPr>
          <w:sz w:val="24"/>
          <w:szCs w:val="24"/>
        </w:rPr>
      </w:pPr>
    </w:p>
    <w:p w:rsidR="00131A96" w:rsidRDefault="00131A96" w:rsidP="00131A96">
      <w:pPr>
        <w:rPr>
          <w:sz w:val="24"/>
          <w:szCs w:val="24"/>
        </w:rPr>
      </w:pPr>
    </w:p>
    <w:p w:rsidR="00283982" w:rsidRDefault="00EF27B5"/>
    <w:sectPr w:rsidR="00283982" w:rsidSect="00AB1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131A96"/>
    <w:rsid w:val="0001620F"/>
    <w:rsid w:val="00047E85"/>
    <w:rsid w:val="00131A96"/>
    <w:rsid w:val="001947C1"/>
    <w:rsid w:val="001C355D"/>
    <w:rsid w:val="00212A35"/>
    <w:rsid w:val="0036209E"/>
    <w:rsid w:val="006A17FA"/>
    <w:rsid w:val="00896021"/>
    <w:rsid w:val="00976D45"/>
    <w:rsid w:val="009C7A9E"/>
    <w:rsid w:val="009F19C8"/>
    <w:rsid w:val="00AA37CA"/>
    <w:rsid w:val="00AB1EAE"/>
    <w:rsid w:val="00AD2093"/>
    <w:rsid w:val="00AE33A0"/>
    <w:rsid w:val="00B8759D"/>
    <w:rsid w:val="00C250DD"/>
    <w:rsid w:val="00D561B8"/>
    <w:rsid w:val="00EF27B5"/>
    <w:rsid w:val="00FD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1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Economist1</dc:creator>
  <cp:lastModifiedBy>Economist1</cp:lastModifiedBy>
  <cp:revision>17</cp:revision>
  <cp:lastPrinted>2023-01-25T11:42:00Z</cp:lastPrinted>
  <dcterms:created xsi:type="dcterms:W3CDTF">2023-01-16T12:55:00Z</dcterms:created>
  <dcterms:modified xsi:type="dcterms:W3CDTF">2023-01-25T13:14:00Z</dcterms:modified>
</cp:coreProperties>
</file>