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30D0" w:rsidRPr="00CF7ED9" w:rsidRDefault="006C30D0" w:rsidP="00A57BDD">
      <w:pPr>
        <w:pStyle w:val="1"/>
        <w:ind w:right="139"/>
        <w:rPr>
          <w:rFonts w:ascii="Academy" w:hAnsi="Academy"/>
          <w:b/>
          <w:sz w:val="26"/>
          <w:szCs w:val="26"/>
        </w:rPr>
      </w:pPr>
      <w:r w:rsidRPr="00CF7ED9">
        <w:rPr>
          <w:rFonts w:ascii="Academy" w:hAnsi="Academy"/>
          <w:b/>
          <w:sz w:val="26"/>
          <w:szCs w:val="26"/>
        </w:rPr>
        <w:t>РОССИЙСКАЯ ФЕДЕРАЦИЯ</w:t>
      </w:r>
    </w:p>
    <w:p w:rsidR="006C30D0" w:rsidRPr="00CF7ED9" w:rsidRDefault="006C30D0" w:rsidP="006C30D0">
      <w:pPr>
        <w:jc w:val="center"/>
        <w:rPr>
          <w:b/>
          <w:sz w:val="26"/>
          <w:szCs w:val="26"/>
        </w:rPr>
      </w:pPr>
      <w:r w:rsidRPr="00CF7ED9">
        <w:rPr>
          <w:b/>
          <w:sz w:val="26"/>
          <w:szCs w:val="26"/>
        </w:rPr>
        <w:t>АДМИНИСТРАЦИЯ ТРУБЧЕВСКОГО МУНИЦИПАЛЬНОГО РАЙОНА</w:t>
      </w:r>
    </w:p>
    <w:p w:rsidR="006C30D0" w:rsidRPr="00CF7ED9" w:rsidRDefault="006C30D0" w:rsidP="006C30D0">
      <w:pPr>
        <w:jc w:val="center"/>
        <w:rPr>
          <w:b/>
          <w:sz w:val="26"/>
          <w:szCs w:val="26"/>
        </w:rPr>
      </w:pPr>
    </w:p>
    <w:p w:rsidR="006C30D0" w:rsidRPr="00F31D56" w:rsidRDefault="00194541" w:rsidP="006C30D0">
      <w:pPr>
        <w:ind w:left="709" w:right="139"/>
        <w:rPr>
          <w:rFonts w:ascii="CyrillicOld" w:hAnsi="CyrillicOld"/>
          <w:b/>
        </w:rPr>
      </w:pPr>
      <w:r>
        <w:rPr>
          <w:b/>
          <w:noProof/>
        </w:rPr>
        <mc:AlternateContent>
          <mc:Choice Requires="wps">
            <w:drawing>
              <wp:anchor distT="0" distB="0" distL="114300" distR="114300" simplePos="0" relativeHeight="251657728" behindDoc="0" locked="0" layoutInCell="0" allowOverlap="1">
                <wp:simplePos x="0" y="0"/>
                <wp:positionH relativeFrom="column">
                  <wp:posOffset>15240</wp:posOffset>
                </wp:positionH>
                <wp:positionV relativeFrom="paragraph">
                  <wp:posOffset>25400</wp:posOffset>
                </wp:positionV>
                <wp:extent cx="5962650" cy="91440"/>
                <wp:effectExtent l="0" t="19050" r="38100" b="0"/>
                <wp:wrapNone/>
                <wp:docPr id="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62650"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B5BACF" id="Freeform 2" o:spid="_x0000_s1026" style="position:absolute;margin-left:1.2pt;margin-top:2pt;width:469.5pt;height:7.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" o:allowincell="f" path="m,l10408,e" filled="f" strokeweight="4.5pt">
                <v:stroke linestyle="thinThick"/>
                <v:path arrowok="t" o:connecttype="custom" o:connectlocs="0,0;5962650,0" o:connectangles="0,0"/>
              </v:shape>
            </w:pict>
          </mc:Fallback>
        </mc:AlternateContent>
      </w:r>
    </w:p>
    <w:p w:rsidR="006C30D0" w:rsidRPr="00156EA9" w:rsidRDefault="006C30D0" w:rsidP="006C30D0">
      <w:pPr>
        <w:jc w:val="center"/>
        <w:rPr>
          <w:b/>
          <w:sz w:val="48"/>
          <w:szCs w:val="40"/>
        </w:rPr>
      </w:pPr>
      <w:r w:rsidRPr="00156EA9">
        <w:rPr>
          <w:b/>
          <w:sz w:val="48"/>
          <w:szCs w:val="40"/>
        </w:rPr>
        <w:t>П О С Т А Н О В Л Е Н И Е</w:t>
      </w:r>
    </w:p>
    <w:p w:rsidR="006C30D0" w:rsidRPr="00C746C0" w:rsidRDefault="006C30D0" w:rsidP="006C30D0">
      <w:pPr>
        <w:jc w:val="center"/>
        <w:rPr>
          <w:b/>
          <w:sz w:val="26"/>
          <w:szCs w:val="26"/>
        </w:rPr>
      </w:pPr>
    </w:p>
    <w:p w:rsidR="004647CD" w:rsidRDefault="006759C8" w:rsidP="00471F4F">
      <w:pPr>
        <w:jc w:val="center"/>
        <w:rPr>
          <w:sz w:val="26"/>
          <w:szCs w:val="26"/>
        </w:rPr>
      </w:pPr>
      <w:r>
        <w:rPr>
          <w:sz w:val="26"/>
          <w:szCs w:val="26"/>
        </w:rPr>
        <w:t>от 30.08.2023</w:t>
      </w:r>
      <w:r w:rsidR="00D2509C" w:rsidRPr="00CF7ED9">
        <w:rPr>
          <w:sz w:val="26"/>
          <w:szCs w:val="26"/>
        </w:rPr>
        <w:t xml:space="preserve"> </w:t>
      </w:r>
      <w:r w:rsidR="00D758F9" w:rsidRPr="00CF7ED9">
        <w:rPr>
          <w:sz w:val="26"/>
          <w:szCs w:val="26"/>
        </w:rPr>
        <w:t xml:space="preserve"> </w:t>
      </w:r>
      <w:r w:rsidR="00F85A47">
        <w:rPr>
          <w:sz w:val="26"/>
          <w:szCs w:val="26"/>
        </w:rPr>
        <w:t xml:space="preserve">                                                                         </w:t>
      </w:r>
      <w:r w:rsidR="003E3E01">
        <w:rPr>
          <w:sz w:val="26"/>
          <w:szCs w:val="26"/>
        </w:rPr>
        <w:t xml:space="preserve">                             </w:t>
      </w:r>
      <w:r w:rsidR="00F85A47">
        <w:rPr>
          <w:sz w:val="26"/>
          <w:szCs w:val="26"/>
        </w:rPr>
        <w:t xml:space="preserve">   </w:t>
      </w:r>
      <w:r w:rsidR="00B7690F">
        <w:rPr>
          <w:sz w:val="26"/>
          <w:szCs w:val="26"/>
        </w:rPr>
        <w:t xml:space="preserve">     </w:t>
      </w:r>
      <w:r w:rsidR="00F85A47">
        <w:rPr>
          <w:sz w:val="26"/>
          <w:szCs w:val="26"/>
        </w:rPr>
        <w:t xml:space="preserve">   </w:t>
      </w:r>
      <w:r w:rsidR="00DC7BCD" w:rsidRPr="00CF7ED9">
        <w:rPr>
          <w:sz w:val="26"/>
          <w:szCs w:val="26"/>
        </w:rPr>
        <w:t>№</w:t>
      </w:r>
      <w:r>
        <w:rPr>
          <w:sz w:val="26"/>
          <w:szCs w:val="26"/>
        </w:rPr>
        <w:t xml:space="preserve"> 617</w:t>
      </w:r>
      <w:bookmarkStart w:id="0" w:name="_GoBack"/>
      <w:bookmarkEnd w:id="0"/>
    </w:p>
    <w:p w:rsidR="000758ED" w:rsidRDefault="006C30D0" w:rsidP="00F4024C">
      <w:pPr>
        <w:jc w:val="center"/>
        <w:rPr>
          <w:sz w:val="26"/>
          <w:szCs w:val="26"/>
        </w:rPr>
      </w:pPr>
      <w:r w:rsidRPr="00CF7ED9">
        <w:rPr>
          <w:sz w:val="26"/>
          <w:szCs w:val="26"/>
        </w:rPr>
        <w:t>г. Трубчевск</w:t>
      </w:r>
    </w:p>
    <w:p w:rsidR="00F4024C" w:rsidRPr="00F4024C" w:rsidRDefault="00F4024C" w:rsidP="00F4024C">
      <w:pPr>
        <w:jc w:val="center"/>
        <w:rPr>
          <w:sz w:val="26"/>
          <w:szCs w:val="26"/>
        </w:rPr>
      </w:pPr>
    </w:p>
    <w:p w:rsidR="00F4024C" w:rsidRPr="00F4024C" w:rsidRDefault="00F4024C" w:rsidP="00901519">
      <w:pPr>
        <w:jc w:val="center"/>
        <w:rPr>
          <w:rStyle w:val="af0"/>
          <w:i w:val="0"/>
          <w:sz w:val="26"/>
          <w:szCs w:val="26"/>
        </w:rPr>
      </w:pPr>
      <w:r w:rsidRPr="00F4024C">
        <w:rPr>
          <w:rStyle w:val="af0"/>
          <w:i w:val="0"/>
          <w:sz w:val="26"/>
          <w:szCs w:val="26"/>
        </w:rPr>
        <w:t xml:space="preserve">О </w:t>
      </w:r>
      <w:r w:rsidR="00901519">
        <w:rPr>
          <w:rStyle w:val="af0"/>
          <w:i w:val="0"/>
          <w:sz w:val="26"/>
          <w:szCs w:val="26"/>
        </w:rPr>
        <w:t>внесении изменений в</w:t>
      </w:r>
      <w:r w:rsidR="00901519" w:rsidRPr="00901519">
        <w:rPr>
          <w:rStyle w:val="af0"/>
          <w:i w:val="0"/>
          <w:sz w:val="26"/>
          <w:szCs w:val="26"/>
        </w:rPr>
        <w:t xml:space="preserve"> </w:t>
      </w:r>
      <w:r w:rsidR="00901519">
        <w:rPr>
          <w:rStyle w:val="af0"/>
          <w:i w:val="0"/>
          <w:sz w:val="26"/>
          <w:szCs w:val="26"/>
        </w:rPr>
        <w:t>Положение о порядке представления документов и проведения экономической экспертизы рас</w:t>
      </w:r>
      <w:r w:rsidR="0057614A">
        <w:rPr>
          <w:rStyle w:val="af0"/>
          <w:i w:val="0"/>
          <w:sz w:val="26"/>
          <w:szCs w:val="26"/>
        </w:rPr>
        <w:t xml:space="preserve">ходов на выполнение регулярных </w:t>
      </w:r>
      <w:r w:rsidR="00901519">
        <w:rPr>
          <w:rStyle w:val="af0"/>
          <w:i w:val="0"/>
          <w:sz w:val="26"/>
          <w:szCs w:val="26"/>
        </w:rPr>
        <w:t xml:space="preserve">перевозок пассажиров и багажа по муниципальным маршрутам на территории МО «город Трубчевск», утвержденное постановлением администрации Трубчевского муниципального района от 18.02.2019 № 112 </w:t>
      </w:r>
    </w:p>
    <w:p w:rsidR="00F4024C" w:rsidRPr="00F4024C" w:rsidRDefault="00F4024C" w:rsidP="00360F01">
      <w:pPr>
        <w:shd w:val="clear" w:color="auto" w:fill="FFFFFF"/>
        <w:jc w:val="both"/>
        <w:rPr>
          <w:color w:val="000000"/>
          <w:sz w:val="26"/>
          <w:szCs w:val="26"/>
        </w:rPr>
      </w:pPr>
    </w:p>
    <w:p w:rsidR="00901519" w:rsidRDefault="00901519" w:rsidP="00901519">
      <w:pPr>
        <w:autoSpaceDE w:val="0"/>
        <w:autoSpaceDN w:val="0"/>
        <w:adjustRightInd w:val="0"/>
        <w:ind w:firstLine="709"/>
        <w:jc w:val="both"/>
        <w:rPr>
          <w:sz w:val="26"/>
          <w:szCs w:val="26"/>
        </w:rPr>
      </w:pPr>
      <w:r>
        <w:rPr>
          <w:color w:val="000000"/>
          <w:sz w:val="26"/>
          <w:szCs w:val="26"/>
        </w:rPr>
        <w:t xml:space="preserve">Рассмотрев протест прокуратуры Трубчевского района Брянской области от 17.08.2023 № 08-2023/844, в соответствии с </w:t>
      </w:r>
      <w:r>
        <w:rPr>
          <w:sz w:val="26"/>
          <w:szCs w:val="26"/>
        </w:rPr>
        <w:t>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Законом Брянской области от 03.07.2010 № 54-З «Об организации транспортного обслуживания населения на территории Брянской области», решением Совета народных депутатов города Трубчевска от 25.12.2015 № 3-95 «Об организации транспортного обслуживания на территории города Трубчевска»</w:t>
      </w:r>
    </w:p>
    <w:p w:rsidR="00F4024C" w:rsidRPr="00F4024C" w:rsidRDefault="00F4024C" w:rsidP="00360F01">
      <w:pPr>
        <w:jc w:val="both"/>
        <w:rPr>
          <w:rFonts w:eastAsia="Calibri"/>
          <w:sz w:val="26"/>
          <w:szCs w:val="26"/>
          <w:lang w:eastAsia="en-US"/>
        </w:rPr>
      </w:pPr>
      <w:r>
        <w:rPr>
          <w:rFonts w:eastAsia="Calibri"/>
          <w:sz w:val="26"/>
          <w:szCs w:val="26"/>
          <w:lang w:eastAsia="en-US"/>
        </w:rPr>
        <w:tab/>
      </w:r>
      <w:r w:rsidRPr="00F4024C">
        <w:rPr>
          <w:color w:val="000000"/>
          <w:sz w:val="26"/>
          <w:szCs w:val="26"/>
        </w:rPr>
        <w:t>ПОСТАНОВЛЯЮ:</w:t>
      </w:r>
    </w:p>
    <w:p w:rsidR="00901519" w:rsidRPr="00901519" w:rsidRDefault="00F4024C" w:rsidP="00901519">
      <w:pPr>
        <w:pStyle w:val="af"/>
        <w:ind w:firstLine="708"/>
        <w:jc w:val="both"/>
        <w:rPr>
          <w:iCs/>
          <w:color w:val="000000"/>
          <w:sz w:val="26"/>
          <w:szCs w:val="26"/>
        </w:rPr>
      </w:pPr>
      <w:r>
        <w:rPr>
          <w:rFonts w:eastAsia="Times New Roman"/>
          <w:color w:val="000000"/>
          <w:sz w:val="26"/>
          <w:szCs w:val="26"/>
          <w:lang w:eastAsia="ru-RU"/>
        </w:rPr>
        <w:t>1.</w:t>
      </w:r>
      <w:r w:rsidR="00C0595D">
        <w:rPr>
          <w:rFonts w:eastAsia="Times New Roman"/>
          <w:color w:val="000000"/>
          <w:sz w:val="26"/>
          <w:szCs w:val="26"/>
          <w:lang w:eastAsia="ru-RU"/>
        </w:rPr>
        <w:t xml:space="preserve"> </w:t>
      </w:r>
      <w:r w:rsidR="00901519">
        <w:rPr>
          <w:rFonts w:eastAsia="Times New Roman"/>
          <w:color w:val="000000"/>
          <w:sz w:val="26"/>
          <w:szCs w:val="26"/>
          <w:lang w:eastAsia="ru-RU"/>
        </w:rPr>
        <w:t>Внести изменения</w:t>
      </w:r>
      <w:r w:rsidR="00901519" w:rsidRPr="00901519">
        <w:rPr>
          <w:iCs/>
          <w:color w:val="000000"/>
          <w:sz w:val="26"/>
          <w:szCs w:val="26"/>
        </w:rPr>
        <w:t xml:space="preserve"> </w:t>
      </w:r>
      <w:r w:rsidR="001F3ACF">
        <w:rPr>
          <w:iCs/>
          <w:color w:val="000000"/>
          <w:sz w:val="26"/>
          <w:szCs w:val="26"/>
        </w:rPr>
        <w:t>в</w:t>
      </w:r>
      <w:r w:rsidR="00901519" w:rsidRPr="00901519">
        <w:rPr>
          <w:iCs/>
          <w:color w:val="000000"/>
          <w:sz w:val="26"/>
          <w:szCs w:val="26"/>
        </w:rPr>
        <w:t xml:space="preserve"> Положени</w:t>
      </w:r>
      <w:r w:rsidR="001F3ACF">
        <w:rPr>
          <w:iCs/>
          <w:color w:val="000000"/>
          <w:sz w:val="26"/>
          <w:szCs w:val="26"/>
        </w:rPr>
        <w:t>е</w:t>
      </w:r>
      <w:r w:rsidR="00901519" w:rsidRPr="00901519">
        <w:rPr>
          <w:iCs/>
          <w:color w:val="000000"/>
          <w:sz w:val="26"/>
          <w:szCs w:val="26"/>
        </w:rPr>
        <w:t xml:space="preserve"> о порядке представления документов и проведения экономической экспертизы рас</w:t>
      </w:r>
      <w:r w:rsidR="00A43F06">
        <w:rPr>
          <w:iCs/>
          <w:color w:val="000000"/>
          <w:sz w:val="26"/>
          <w:szCs w:val="26"/>
        </w:rPr>
        <w:t xml:space="preserve">ходов на выполнение регулярных </w:t>
      </w:r>
      <w:r w:rsidR="00901519" w:rsidRPr="00901519">
        <w:rPr>
          <w:iCs/>
          <w:color w:val="000000"/>
          <w:sz w:val="26"/>
          <w:szCs w:val="26"/>
        </w:rPr>
        <w:t>перевозок пассажиров и багажа по муниципальным маршрутам на территории МО «город Трубчевск»</w:t>
      </w:r>
      <w:r w:rsidR="00901519">
        <w:rPr>
          <w:iCs/>
          <w:color w:val="000000"/>
          <w:sz w:val="26"/>
          <w:szCs w:val="26"/>
        </w:rPr>
        <w:t xml:space="preserve">, </w:t>
      </w:r>
      <w:r w:rsidR="001F3ACF">
        <w:rPr>
          <w:iCs/>
          <w:color w:val="000000"/>
          <w:sz w:val="26"/>
          <w:szCs w:val="26"/>
        </w:rPr>
        <w:t>утвержденное</w:t>
      </w:r>
      <w:r w:rsidR="001F3ACF" w:rsidRPr="00901519">
        <w:rPr>
          <w:iCs/>
          <w:color w:val="000000"/>
          <w:sz w:val="26"/>
          <w:szCs w:val="26"/>
        </w:rPr>
        <w:t xml:space="preserve"> постановление</w:t>
      </w:r>
      <w:r w:rsidR="001F3ACF">
        <w:rPr>
          <w:iCs/>
          <w:color w:val="000000"/>
          <w:sz w:val="26"/>
          <w:szCs w:val="26"/>
        </w:rPr>
        <w:t>м</w:t>
      </w:r>
      <w:r w:rsidR="001F3ACF" w:rsidRPr="00901519">
        <w:rPr>
          <w:iCs/>
          <w:color w:val="000000"/>
          <w:sz w:val="26"/>
          <w:szCs w:val="26"/>
        </w:rPr>
        <w:t xml:space="preserve"> администрации Трубчевского муниципаль</w:t>
      </w:r>
      <w:r w:rsidR="001F3ACF">
        <w:rPr>
          <w:iCs/>
          <w:color w:val="000000"/>
          <w:sz w:val="26"/>
          <w:szCs w:val="26"/>
        </w:rPr>
        <w:t xml:space="preserve">ного района от 18.02.2019 № 112, </w:t>
      </w:r>
      <w:r w:rsidR="00901519">
        <w:rPr>
          <w:iCs/>
          <w:color w:val="000000"/>
          <w:sz w:val="26"/>
          <w:szCs w:val="26"/>
        </w:rPr>
        <w:t xml:space="preserve">изложив пункт </w:t>
      </w:r>
      <w:r w:rsidR="001F3ACF">
        <w:rPr>
          <w:iCs/>
          <w:color w:val="000000"/>
          <w:sz w:val="26"/>
          <w:szCs w:val="26"/>
        </w:rPr>
        <w:t>3.2.6. Положения в следующей редакции:</w:t>
      </w:r>
    </w:p>
    <w:p w:rsidR="00F93662" w:rsidRPr="00F93662" w:rsidRDefault="001F3ACF" w:rsidP="00F93662">
      <w:pPr>
        <w:pStyle w:val="af"/>
        <w:ind w:firstLine="708"/>
        <w:jc w:val="both"/>
        <w:rPr>
          <w:bCs/>
          <w:color w:val="000000"/>
          <w:sz w:val="26"/>
          <w:szCs w:val="26"/>
        </w:rPr>
      </w:pPr>
      <w:r>
        <w:rPr>
          <w:rFonts w:eastAsia="Times New Roman"/>
          <w:color w:val="000000"/>
          <w:sz w:val="26"/>
          <w:szCs w:val="26"/>
          <w:lang w:eastAsia="ru-RU"/>
        </w:rPr>
        <w:t>«</w:t>
      </w:r>
      <w:r w:rsidR="00F93662">
        <w:rPr>
          <w:rFonts w:eastAsia="Times New Roman"/>
          <w:color w:val="000000"/>
          <w:sz w:val="26"/>
          <w:szCs w:val="26"/>
          <w:lang w:eastAsia="ru-RU"/>
        </w:rPr>
        <w:t xml:space="preserve">3.2.6. </w:t>
      </w:r>
      <w:r w:rsidR="00F93662" w:rsidRPr="00F93662">
        <w:rPr>
          <w:bCs/>
          <w:color w:val="000000"/>
          <w:sz w:val="26"/>
          <w:szCs w:val="26"/>
        </w:rPr>
        <w:t>Амортизационные отчисления на полное восстановление (износ) транспортных средств на очередной период регулирования определяются в соответствии с действующими правилами бухгалтерского учета.</w:t>
      </w:r>
    </w:p>
    <w:p w:rsidR="00F93662" w:rsidRPr="00F93662" w:rsidRDefault="00F93662" w:rsidP="00F93662">
      <w:pPr>
        <w:pStyle w:val="af"/>
        <w:ind w:firstLine="708"/>
        <w:jc w:val="both"/>
        <w:rPr>
          <w:bCs/>
          <w:color w:val="000000"/>
          <w:sz w:val="26"/>
          <w:szCs w:val="26"/>
        </w:rPr>
      </w:pPr>
      <w:r w:rsidRPr="00F93662">
        <w:rPr>
          <w:bCs/>
          <w:color w:val="000000"/>
          <w:sz w:val="26"/>
          <w:szCs w:val="26"/>
        </w:rPr>
        <w:t xml:space="preserve">Сроки службы по основным средствам при начислении амортизации для бухгалтерского учета по основным средствам, приобретенным после 1 января 2002 года, принимаются для целей расчета тарифов исходя из </w:t>
      </w:r>
      <w:hyperlink r:id="rId8" w:history="1">
        <w:r w:rsidRPr="00F93662">
          <w:rPr>
            <w:rStyle w:val="aa"/>
            <w:bCs/>
            <w:color w:val="auto"/>
            <w:sz w:val="26"/>
            <w:szCs w:val="26"/>
            <w:u w:val="none"/>
          </w:rPr>
          <w:t>Классификации</w:t>
        </w:r>
      </w:hyperlink>
      <w:r w:rsidRPr="00F93662">
        <w:rPr>
          <w:bCs/>
          <w:color w:val="000000"/>
          <w:sz w:val="26"/>
          <w:szCs w:val="26"/>
        </w:rPr>
        <w:t xml:space="preserve"> основных средств, включаемых в амортизационные группы, утвержденной Постановлением Правительства Российской Федерации от 01.01.2002 </w:t>
      </w:r>
      <w:r>
        <w:rPr>
          <w:bCs/>
          <w:color w:val="000000"/>
          <w:sz w:val="26"/>
          <w:szCs w:val="26"/>
        </w:rPr>
        <w:t>№</w:t>
      </w:r>
      <w:r w:rsidRPr="00F93662">
        <w:rPr>
          <w:bCs/>
          <w:color w:val="000000"/>
          <w:sz w:val="26"/>
          <w:szCs w:val="26"/>
        </w:rPr>
        <w:t xml:space="preserve"> 1.</w:t>
      </w:r>
    </w:p>
    <w:p w:rsidR="00F93662" w:rsidRPr="00F93662" w:rsidRDefault="00F93662" w:rsidP="00F93662">
      <w:pPr>
        <w:pStyle w:val="af"/>
        <w:ind w:firstLine="708"/>
        <w:jc w:val="both"/>
        <w:rPr>
          <w:bCs/>
          <w:color w:val="000000"/>
          <w:sz w:val="26"/>
          <w:szCs w:val="26"/>
        </w:rPr>
      </w:pPr>
      <w:r w:rsidRPr="00F93662">
        <w:rPr>
          <w:bCs/>
          <w:color w:val="000000"/>
          <w:sz w:val="26"/>
          <w:szCs w:val="26"/>
        </w:rPr>
        <w:t>Амортизация по объектам основных средств и нематериальных активов, построенным или приобретенным за счет средств бюджетов бюджетной системы Российской Федерации (выделяемых непосредственно перевозчику или опосредованно через третьих лиц), не учитывается для целей тарифного регулирования, за исключением случаев, когда соответствующие амортизационные отчисления по указанным объектам являются источником финансирования капитальных вложений в соответствии с утвержденной инвестиционной программой регулируемой организации</w:t>
      </w:r>
      <w:r>
        <w:rPr>
          <w:bCs/>
          <w:color w:val="000000"/>
          <w:sz w:val="26"/>
          <w:szCs w:val="26"/>
        </w:rPr>
        <w:t>.».</w:t>
      </w:r>
    </w:p>
    <w:p w:rsidR="00F4024C" w:rsidRPr="00F93662" w:rsidRDefault="00F4024C" w:rsidP="00F93662">
      <w:pPr>
        <w:pStyle w:val="af"/>
        <w:ind w:firstLine="708"/>
        <w:jc w:val="both"/>
        <w:rPr>
          <w:color w:val="FF0000"/>
          <w:sz w:val="26"/>
          <w:szCs w:val="26"/>
        </w:rPr>
      </w:pPr>
    </w:p>
    <w:p w:rsidR="00F9024A" w:rsidRDefault="001F3ACF" w:rsidP="00360F01">
      <w:pPr>
        <w:pStyle w:val="af"/>
        <w:ind w:firstLine="708"/>
        <w:jc w:val="both"/>
        <w:rPr>
          <w:sz w:val="26"/>
          <w:szCs w:val="26"/>
        </w:rPr>
      </w:pPr>
      <w:r>
        <w:rPr>
          <w:rFonts w:eastAsia="Times New Roman"/>
          <w:color w:val="000000"/>
          <w:sz w:val="26"/>
          <w:szCs w:val="26"/>
          <w:lang w:eastAsia="ru-RU"/>
        </w:rPr>
        <w:lastRenderedPageBreak/>
        <w:t>2</w:t>
      </w:r>
      <w:r w:rsidR="00F4024C" w:rsidRPr="00F4024C">
        <w:rPr>
          <w:rFonts w:eastAsia="Times New Roman"/>
          <w:color w:val="000000"/>
          <w:sz w:val="26"/>
          <w:szCs w:val="26"/>
          <w:lang w:eastAsia="ru-RU"/>
        </w:rPr>
        <w:t>.</w:t>
      </w:r>
      <w:r w:rsidR="00C0595D">
        <w:rPr>
          <w:rFonts w:eastAsia="Times New Roman"/>
          <w:color w:val="000000"/>
          <w:sz w:val="26"/>
          <w:szCs w:val="26"/>
          <w:lang w:eastAsia="ru-RU"/>
        </w:rPr>
        <w:t xml:space="preserve"> </w:t>
      </w:r>
      <w:r>
        <w:rPr>
          <w:rFonts w:eastAsia="Times New Roman"/>
          <w:sz w:val="26"/>
          <w:szCs w:val="26"/>
          <w:lang w:eastAsia="ru-RU"/>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r w:rsidR="00F4024C">
        <w:rPr>
          <w:sz w:val="26"/>
          <w:szCs w:val="26"/>
        </w:rPr>
        <w:t>.</w:t>
      </w:r>
    </w:p>
    <w:p w:rsidR="005432DB" w:rsidRPr="00F9024A" w:rsidRDefault="001F3ACF" w:rsidP="00360F01">
      <w:pPr>
        <w:pStyle w:val="af"/>
        <w:ind w:firstLine="708"/>
        <w:jc w:val="both"/>
        <w:rPr>
          <w:rFonts w:eastAsia="Times New Roman"/>
          <w:sz w:val="26"/>
          <w:szCs w:val="26"/>
          <w:lang w:eastAsia="ru-RU"/>
        </w:rPr>
      </w:pPr>
      <w:r>
        <w:rPr>
          <w:rFonts w:eastAsia="Times New Roman"/>
          <w:sz w:val="26"/>
          <w:szCs w:val="26"/>
          <w:lang w:eastAsia="ru-RU"/>
        </w:rPr>
        <w:t>3</w:t>
      </w:r>
      <w:r w:rsidR="00F9024A" w:rsidRPr="00F9024A">
        <w:rPr>
          <w:rFonts w:eastAsia="Times New Roman"/>
          <w:sz w:val="26"/>
          <w:szCs w:val="26"/>
          <w:lang w:eastAsia="ru-RU"/>
        </w:rPr>
        <w:t>.</w:t>
      </w:r>
      <w:r w:rsidR="00C0595D">
        <w:rPr>
          <w:rFonts w:eastAsia="Times New Roman"/>
          <w:sz w:val="26"/>
          <w:szCs w:val="26"/>
          <w:lang w:eastAsia="ru-RU"/>
        </w:rPr>
        <w:t xml:space="preserve"> </w:t>
      </w:r>
      <w:r w:rsidR="00F4024C" w:rsidRPr="00F9024A">
        <w:rPr>
          <w:rFonts w:eastAsia="Times New Roman"/>
          <w:sz w:val="26"/>
          <w:szCs w:val="26"/>
          <w:lang w:eastAsia="ru-RU"/>
        </w:rPr>
        <w:t xml:space="preserve">Контроль за исполнением настоящего постановления возложить на заместителя главы администрации </w:t>
      </w:r>
      <w:r w:rsidR="00F9024A" w:rsidRPr="00F9024A">
        <w:rPr>
          <w:rFonts w:eastAsia="Times New Roman"/>
          <w:sz w:val="26"/>
          <w:szCs w:val="26"/>
          <w:lang w:eastAsia="ru-RU"/>
        </w:rPr>
        <w:t xml:space="preserve">Трубчевского муниципального района </w:t>
      </w:r>
      <w:r>
        <w:rPr>
          <w:rFonts w:eastAsia="Times New Roman"/>
          <w:sz w:val="26"/>
          <w:szCs w:val="26"/>
          <w:lang w:eastAsia="ru-RU"/>
        </w:rPr>
        <w:t>Е.А.Слободчикова</w:t>
      </w:r>
      <w:r w:rsidR="00F9024A" w:rsidRPr="00F9024A">
        <w:rPr>
          <w:rFonts w:eastAsia="Times New Roman"/>
          <w:sz w:val="26"/>
          <w:szCs w:val="26"/>
          <w:lang w:eastAsia="ru-RU"/>
        </w:rPr>
        <w:t>.</w:t>
      </w:r>
    </w:p>
    <w:p w:rsidR="00D91EEA" w:rsidRDefault="00D91EEA" w:rsidP="00360F01">
      <w:pPr>
        <w:rPr>
          <w:sz w:val="26"/>
          <w:szCs w:val="26"/>
        </w:rPr>
      </w:pPr>
    </w:p>
    <w:p w:rsidR="00B536E5" w:rsidRDefault="00B536E5" w:rsidP="00360F01">
      <w:pPr>
        <w:rPr>
          <w:sz w:val="26"/>
          <w:szCs w:val="26"/>
        </w:rPr>
      </w:pPr>
    </w:p>
    <w:p w:rsidR="00D91EEA" w:rsidRPr="00CF7ED9" w:rsidRDefault="00D91EEA" w:rsidP="00360F01">
      <w:pPr>
        <w:autoSpaceDE w:val="0"/>
        <w:autoSpaceDN w:val="0"/>
        <w:adjustRightInd w:val="0"/>
        <w:jc w:val="both"/>
        <w:rPr>
          <w:b/>
          <w:sz w:val="26"/>
          <w:szCs w:val="26"/>
        </w:rPr>
      </w:pPr>
      <w:r>
        <w:rPr>
          <w:b/>
          <w:sz w:val="26"/>
          <w:szCs w:val="26"/>
        </w:rPr>
        <w:t>Глава</w:t>
      </w:r>
      <w:r w:rsidRPr="00CF7ED9">
        <w:rPr>
          <w:b/>
          <w:sz w:val="26"/>
          <w:szCs w:val="26"/>
        </w:rPr>
        <w:t xml:space="preserve"> администрации </w:t>
      </w:r>
    </w:p>
    <w:p w:rsidR="00D91EEA" w:rsidRPr="00CF7ED9" w:rsidRDefault="00D91EEA" w:rsidP="00360F01">
      <w:pPr>
        <w:autoSpaceDE w:val="0"/>
        <w:autoSpaceDN w:val="0"/>
        <w:adjustRightInd w:val="0"/>
        <w:jc w:val="both"/>
        <w:rPr>
          <w:b/>
          <w:sz w:val="26"/>
          <w:szCs w:val="26"/>
        </w:rPr>
      </w:pPr>
      <w:r w:rsidRPr="00CF7ED9">
        <w:rPr>
          <w:b/>
          <w:sz w:val="26"/>
          <w:szCs w:val="26"/>
        </w:rPr>
        <w:t xml:space="preserve">Трубчевского муниципального района                                      </w:t>
      </w:r>
      <w:r w:rsidR="00360F01">
        <w:rPr>
          <w:b/>
          <w:sz w:val="26"/>
          <w:szCs w:val="26"/>
        </w:rPr>
        <w:t xml:space="preserve">      </w:t>
      </w:r>
      <w:r>
        <w:rPr>
          <w:b/>
          <w:sz w:val="26"/>
          <w:szCs w:val="26"/>
        </w:rPr>
        <w:t>И.И. Обыдённов</w:t>
      </w:r>
    </w:p>
    <w:sectPr w:rsidR="00D91EEA" w:rsidRPr="00CF7ED9" w:rsidSect="00360F01">
      <w:pgSz w:w="11906" w:h="16838"/>
      <w:pgMar w:top="1418" w:right="851" w:bottom="992"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5548" w:rsidRDefault="00005548" w:rsidP="00D64A23">
      <w:r>
        <w:separator/>
      </w:r>
    </w:p>
  </w:endnote>
  <w:endnote w:type="continuationSeparator" w:id="0">
    <w:p w:rsidR="00005548" w:rsidRDefault="00005548" w:rsidP="00D64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cademy">
    <w:altName w:val="Times New Roman"/>
    <w:charset w:val="00"/>
    <w:family w:val="auto"/>
    <w:pitch w:val="variable"/>
    <w:sig w:usb0="00000203" w:usb1="00000000" w:usb2="00000000" w:usb3="00000000" w:csb0="00000005" w:csb1="00000000"/>
  </w:font>
  <w:font w:name="CyrillicOld">
    <w:altName w:val="Times New Roman"/>
    <w:charset w:val="00"/>
    <w:family w:val="auto"/>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5548" w:rsidRDefault="00005548" w:rsidP="00D64A23">
      <w:r>
        <w:separator/>
      </w:r>
    </w:p>
  </w:footnote>
  <w:footnote w:type="continuationSeparator" w:id="0">
    <w:p w:rsidR="00005548" w:rsidRDefault="00005548" w:rsidP="00D64A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F925A1"/>
    <w:multiLevelType w:val="hybridMultilevel"/>
    <w:tmpl w:val="8AD8003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EB65375"/>
    <w:multiLevelType w:val="multilevel"/>
    <w:tmpl w:val="1248A27A"/>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1530"/>
        </w:tabs>
        <w:ind w:left="1530" w:hanging="720"/>
      </w:pPr>
      <w:rPr>
        <w:rFonts w:hint="default"/>
      </w:rPr>
    </w:lvl>
    <w:lvl w:ilvl="2">
      <w:start w:val="1"/>
      <w:numFmt w:val="decimal"/>
      <w:lvlText w:val="%1.%2.%3."/>
      <w:lvlJc w:val="left"/>
      <w:pPr>
        <w:tabs>
          <w:tab w:val="num" w:pos="2340"/>
        </w:tabs>
        <w:ind w:left="2340" w:hanging="720"/>
      </w:pPr>
      <w:rPr>
        <w:rFonts w:hint="default"/>
      </w:rPr>
    </w:lvl>
    <w:lvl w:ilvl="3">
      <w:start w:val="1"/>
      <w:numFmt w:val="decimal"/>
      <w:lvlText w:val="%1.%2.%3.%4."/>
      <w:lvlJc w:val="left"/>
      <w:pPr>
        <w:tabs>
          <w:tab w:val="num" w:pos="3510"/>
        </w:tabs>
        <w:ind w:left="3510" w:hanging="1080"/>
      </w:pPr>
      <w:rPr>
        <w:rFonts w:hint="default"/>
      </w:rPr>
    </w:lvl>
    <w:lvl w:ilvl="4">
      <w:start w:val="1"/>
      <w:numFmt w:val="decimal"/>
      <w:lvlText w:val="%1.%2.%3.%4.%5."/>
      <w:lvlJc w:val="left"/>
      <w:pPr>
        <w:tabs>
          <w:tab w:val="num" w:pos="4320"/>
        </w:tabs>
        <w:ind w:left="4320" w:hanging="1080"/>
      </w:pPr>
      <w:rPr>
        <w:rFonts w:hint="default"/>
      </w:rPr>
    </w:lvl>
    <w:lvl w:ilvl="5">
      <w:start w:val="1"/>
      <w:numFmt w:val="decimal"/>
      <w:lvlText w:val="%1.%2.%3.%4.%5.%6."/>
      <w:lvlJc w:val="left"/>
      <w:pPr>
        <w:tabs>
          <w:tab w:val="num" w:pos="5490"/>
        </w:tabs>
        <w:ind w:left="5490" w:hanging="1440"/>
      </w:pPr>
      <w:rPr>
        <w:rFonts w:hint="default"/>
      </w:rPr>
    </w:lvl>
    <w:lvl w:ilvl="6">
      <w:start w:val="1"/>
      <w:numFmt w:val="decimal"/>
      <w:lvlText w:val="%1.%2.%3.%4.%5.%6.%7."/>
      <w:lvlJc w:val="left"/>
      <w:pPr>
        <w:tabs>
          <w:tab w:val="num" w:pos="6300"/>
        </w:tabs>
        <w:ind w:left="6300" w:hanging="1440"/>
      </w:pPr>
      <w:rPr>
        <w:rFonts w:hint="default"/>
      </w:rPr>
    </w:lvl>
    <w:lvl w:ilvl="7">
      <w:start w:val="1"/>
      <w:numFmt w:val="decimal"/>
      <w:lvlText w:val="%1.%2.%3.%4.%5.%6.%7.%8."/>
      <w:lvlJc w:val="left"/>
      <w:pPr>
        <w:tabs>
          <w:tab w:val="num" w:pos="7470"/>
        </w:tabs>
        <w:ind w:left="7470" w:hanging="1800"/>
      </w:pPr>
      <w:rPr>
        <w:rFonts w:hint="default"/>
      </w:rPr>
    </w:lvl>
    <w:lvl w:ilvl="8">
      <w:start w:val="1"/>
      <w:numFmt w:val="decimal"/>
      <w:lvlText w:val="%1.%2.%3.%4.%5.%6.%7.%8.%9."/>
      <w:lvlJc w:val="left"/>
      <w:pPr>
        <w:tabs>
          <w:tab w:val="num" w:pos="8280"/>
        </w:tabs>
        <w:ind w:left="8280" w:hanging="1800"/>
      </w:pPr>
      <w:rPr>
        <w:rFonts w:hint="default"/>
      </w:rPr>
    </w:lvl>
  </w:abstractNum>
  <w:abstractNum w:abstractNumId="2" w15:restartNumberingAfterBreak="0">
    <w:nsid w:val="4A0C74C8"/>
    <w:multiLevelType w:val="hybridMultilevel"/>
    <w:tmpl w:val="32C87C9C"/>
    <w:lvl w:ilvl="0" w:tplc="61D0E0BC">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3" w15:restartNumberingAfterBreak="0">
    <w:nsid w:val="62065ED8"/>
    <w:multiLevelType w:val="multilevel"/>
    <w:tmpl w:val="8634FC64"/>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1095"/>
        </w:tabs>
        <w:ind w:left="1095" w:hanging="855"/>
      </w:pPr>
      <w:rPr>
        <w:rFonts w:hint="default"/>
      </w:rPr>
    </w:lvl>
    <w:lvl w:ilvl="2">
      <w:start w:val="1"/>
      <w:numFmt w:val="decimal"/>
      <w:lvlText w:val="%1.%2.%3."/>
      <w:lvlJc w:val="left"/>
      <w:pPr>
        <w:tabs>
          <w:tab w:val="num" w:pos="1335"/>
        </w:tabs>
        <w:ind w:left="1335" w:hanging="855"/>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480"/>
        </w:tabs>
        <w:ind w:left="3480" w:hanging="1800"/>
      </w:pPr>
      <w:rPr>
        <w:rFonts w:hint="default"/>
      </w:rPr>
    </w:lvl>
    <w:lvl w:ilvl="8">
      <w:start w:val="1"/>
      <w:numFmt w:val="decimal"/>
      <w:lvlText w:val="%1.%2.%3.%4.%5.%6.%7.%8.%9."/>
      <w:lvlJc w:val="left"/>
      <w:pPr>
        <w:tabs>
          <w:tab w:val="num" w:pos="3720"/>
        </w:tabs>
        <w:ind w:left="3720" w:hanging="1800"/>
      </w:pPr>
      <w:rPr>
        <w:rFont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0D0"/>
    <w:rsid w:val="00005548"/>
    <w:rsid w:val="000242D7"/>
    <w:rsid w:val="00026260"/>
    <w:rsid w:val="00026970"/>
    <w:rsid w:val="00030ABA"/>
    <w:rsid w:val="00031D32"/>
    <w:rsid w:val="00042FCD"/>
    <w:rsid w:val="000478B6"/>
    <w:rsid w:val="000548F9"/>
    <w:rsid w:val="00067EA8"/>
    <w:rsid w:val="000737C2"/>
    <w:rsid w:val="000758ED"/>
    <w:rsid w:val="0008101C"/>
    <w:rsid w:val="000A1475"/>
    <w:rsid w:val="000A23B5"/>
    <w:rsid w:val="000A26BF"/>
    <w:rsid w:val="000A2F98"/>
    <w:rsid w:val="000B40D2"/>
    <w:rsid w:val="000C3055"/>
    <w:rsid w:val="000C35C2"/>
    <w:rsid w:val="000E1089"/>
    <w:rsid w:val="000E40EF"/>
    <w:rsid w:val="000F1E27"/>
    <w:rsid w:val="000F401E"/>
    <w:rsid w:val="000F630D"/>
    <w:rsid w:val="00110649"/>
    <w:rsid w:val="00116C0A"/>
    <w:rsid w:val="00123CBA"/>
    <w:rsid w:val="00135596"/>
    <w:rsid w:val="0013745C"/>
    <w:rsid w:val="00156EA9"/>
    <w:rsid w:val="00161BC4"/>
    <w:rsid w:val="0017027F"/>
    <w:rsid w:val="001772E5"/>
    <w:rsid w:val="00177C12"/>
    <w:rsid w:val="0018699B"/>
    <w:rsid w:val="00194541"/>
    <w:rsid w:val="00195E05"/>
    <w:rsid w:val="00197822"/>
    <w:rsid w:val="001A1C2E"/>
    <w:rsid w:val="001B1EF6"/>
    <w:rsid w:val="001B3201"/>
    <w:rsid w:val="001C08B7"/>
    <w:rsid w:val="001D441E"/>
    <w:rsid w:val="001E258F"/>
    <w:rsid w:val="001E4CE1"/>
    <w:rsid w:val="001E7684"/>
    <w:rsid w:val="001F3ACF"/>
    <w:rsid w:val="002001DA"/>
    <w:rsid w:val="00216C6B"/>
    <w:rsid w:val="0023604B"/>
    <w:rsid w:val="0024345E"/>
    <w:rsid w:val="002444E0"/>
    <w:rsid w:val="002617CE"/>
    <w:rsid w:val="002755C4"/>
    <w:rsid w:val="00276386"/>
    <w:rsid w:val="002814CC"/>
    <w:rsid w:val="00281C98"/>
    <w:rsid w:val="002855E9"/>
    <w:rsid w:val="00285ABD"/>
    <w:rsid w:val="00286558"/>
    <w:rsid w:val="002910AC"/>
    <w:rsid w:val="00296844"/>
    <w:rsid w:val="00297756"/>
    <w:rsid w:val="002D74AD"/>
    <w:rsid w:val="002D794B"/>
    <w:rsid w:val="002E2519"/>
    <w:rsid w:val="002E3E54"/>
    <w:rsid w:val="002F47D4"/>
    <w:rsid w:val="00304019"/>
    <w:rsid w:val="003044AE"/>
    <w:rsid w:val="00306566"/>
    <w:rsid w:val="00310A14"/>
    <w:rsid w:val="003155F5"/>
    <w:rsid w:val="00317FF4"/>
    <w:rsid w:val="003209E0"/>
    <w:rsid w:val="00324343"/>
    <w:rsid w:val="00334D66"/>
    <w:rsid w:val="003351D3"/>
    <w:rsid w:val="00335B34"/>
    <w:rsid w:val="00340FE6"/>
    <w:rsid w:val="00350BBB"/>
    <w:rsid w:val="00353E5C"/>
    <w:rsid w:val="00360F01"/>
    <w:rsid w:val="00367195"/>
    <w:rsid w:val="00382E0A"/>
    <w:rsid w:val="0038462A"/>
    <w:rsid w:val="00387515"/>
    <w:rsid w:val="00387A20"/>
    <w:rsid w:val="003B3E3D"/>
    <w:rsid w:val="003C08C7"/>
    <w:rsid w:val="003C748E"/>
    <w:rsid w:val="003D05DA"/>
    <w:rsid w:val="003E2175"/>
    <w:rsid w:val="003E3E01"/>
    <w:rsid w:val="003F1A80"/>
    <w:rsid w:val="004007ED"/>
    <w:rsid w:val="00422CE0"/>
    <w:rsid w:val="00430A06"/>
    <w:rsid w:val="00435BCA"/>
    <w:rsid w:val="00457DCD"/>
    <w:rsid w:val="004629E0"/>
    <w:rsid w:val="004647CD"/>
    <w:rsid w:val="00466017"/>
    <w:rsid w:val="00471F4F"/>
    <w:rsid w:val="00482E0A"/>
    <w:rsid w:val="00483AC5"/>
    <w:rsid w:val="004877C1"/>
    <w:rsid w:val="00487950"/>
    <w:rsid w:val="004961E5"/>
    <w:rsid w:val="004A2B7A"/>
    <w:rsid w:val="004A78AB"/>
    <w:rsid w:val="004B3CB8"/>
    <w:rsid w:val="004B5AF4"/>
    <w:rsid w:val="004C3421"/>
    <w:rsid w:val="004C7E32"/>
    <w:rsid w:val="004D0A29"/>
    <w:rsid w:val="004D467B"/>
    <w:rsid w:val="004E4DFD"/>
    <w:rsid w:val="004F41B5"/>
    <w:rsid w:val="004F508D"/>
    <w:rsid w:val="00502304"/>
    <w:rsid w:val="005032A8"/>
    <w:rsid w:val="005221BE"/>
    <w:rsid w:val="005319BC"/>
    <w:rsid w:val="005406D9"/>
    <w:rsid w:val="005432DB"/>
    <w:rsid w:val="00550EF6"/>
    <w:rsid w:val="00554A4D"/>
    <w:rsid w:val="0056267A"/>
    <w:rsid w:val="005658AE"/>
    <w:rsid w:val="0057614A"/>
    <w:rsid w:val="00576230"/>
    <w:rsid w:val="005C665B"/>
    <w:rsid w:val="005D2333"/>
    <w:rsid w:val="005D4BCC"/>
    <w:rsid w:val="005D7967"/>
    <w:rsid w:val="005E4BF5"/>
    <w:rsid w:val="005E6E83"/>
    <w:rsid w:val="005F560C"/>
    <w:rsid w:val="006048A1"/>
    <w:rsid w:val="006131B6"/>
    <w:rsid w:val="006144A1"/>
    <w:rsid w:val="0061703E"/>
    <w:rsid w:val="006233A0"/>
    <w:rsid w:val="0062614A"/>
    <w:rsid w:val="006269B6"/>
    <w:rsid w:val="00641402"/>
    <w:rsid w:val="00644630"/>
    <w:rsid w:val="006453A2"/>
    <w:rsid w:val="0064768D"/>
    <w:rsid w:val="0065161E"/>
    <w:rsid w:val="00655ABD"/>
    <w:rsid w:val="006713A2"/>
    <w:rsid w:val="00672C0D"/>
    <w:rsid w:val="006759C8"/>
    <w:rsid w:val="0068003C"/>
    <w:rsid w:val="00680236"/>
    <w:rsid w:val="0069258E"/>
    <w:rsid w:val="006B307B"/>
    <w:rsid w:val="006B48C8"/>
    <w:rsid w:val="006B58A6"/>
    <w:rsid w:val="006C30D0"/>
    <w:rsid w:val="006C4C34"/>
    <w:rsid w:val="006C55D1"/>
    <w:rsid w:val="006D11B8"/>
    <w:rsid w:val="006D2E83"/>
    <w:rsid w:val="006D311D"/>
    <w:rsid w:val="006D3D6C"/>
    <w:rsid w:val="006D7262"/>
    <w:rsid w:val="006E4CBA"/>
    <w:rsid w:val="006E702D"/>
    <w:rsid w:val="006F3FE4"/>
    <w:rsid w:val="006F6B2C"/>
    <w:rsid w:val="006F7193"/>
    <w:rsid w:val="00706306"/>
    <w:rsid w:val="0073612B"/>
    <w:rsid w:val="007518F1"/>
    <w:rsid w:val="00751907"/>
    <w:rsid w:val="007527F8"/>
    <w:rsid w:val="00763036"/>
    <w:rsid w:val="007837E3"/>
    <w:rsid w:val="00792783"/>
    <w:rsid w:val="00793295"/>
    <w:rsid w:val="007961B2"/>
    <w:rsid w:val="007B768E"/>
    <w:rsid w:val="007C099A"/>
    <w:rsid w:val="007D6FC8"/>
    <w:rsid w:val="007E1C14"/>
    <w:rsid w:val="007E24AA"/>
    <w:rsid w:val="00814144"/>
    <w:rsid w:val="008154D5"/>
    <w:rsid w:val="00820434"/>
    <w:rsid w:val="00844A9C"/>
    <w:rsid w:val="00845267"/>
    <w:rsid w:val="00852B25"/>
    <w:rsid w:val="008547E8"/>
    <w:rsid w:val="00856BAC"/>
    <w:rsid w:val="00860325"/>
    <w:rsid w:val="00860693"/>
    <w:rsid w:val="00865FEF"/>
    <w:rsid w:val="00867A1D"/>
    <w:rsid w:val="008778A2"/>
    <w:rsid w:val="0088251A"/>
    <w:rsid w:val="00890F6C"/>
    <w:rsid w:val="00895DB3"/>
    <w:rsid w:val="008A1D58"/>
    <w:rsid w:val="008A79D7"/>
    <w:rsid w:val="008C51EC"/>
    <w:rsid w:val="008D2A3E"/>
    <w:rsid w:val="008E4599"/>
    <w:rsid w:val="008F5823"/>
    <w:rsid w:val="008F66EE"/>
    <w:rsid w:val="00901519"/>
    <w:rsid w:val="00907919"/>
    <w:rsid w:val="00924248"/>
    <w:rsid w:val="00924C14"/>
    <w:rsid w:val="00936516"/>
    <w:rsid w:val="009436CE"/>
    <w:rsid w:val="009546F3"/>
    <w:rsid w:val="00961DE0"/>
    <w:rsid w:val="00972DDF"/>
    <w:rsid w:val="00976723"/>
    <w:rsid w:val="00982099"/>
    <w:rsid w:val="00984DAC"/>
    <w:rsid w:val="0099185A"/>
    <w:rsid w:val="009923EC"/>
    <w:rsid w:val="009A4C94"/>
    <w:rsid w:val="009A5FDC"/>
    <w:rsid w:val="009B2ECB"/>
    <w:rsid w:val="009C2E0C"/>
    <w:rsid w:val="009C3F7E"/>
    <w:rsid w:val="009C756C"/>
    <w:rsid w:val="009F0BD9"/>
    <w:rsid w:val="00A076A2"/>
    <w:rsid w:val="00A13251"/>
    <w:rsid w:val="00A1520E"/>
    <w:rsid w:val="00A43F06"/>
    <w:rsid w:val="00A46A5B"/>
    <w:rsid w:val="00A57BDD"/>
    <w:rsid w:val="00A70099"/>
    <w:rsid w:val="00A963F3"/>
    <w:rsid w:val="00AA662E"/>
    <w:rsid w:val="00AA7D7C"/>
    <w:rsid w:val="00AB0E3B"/>
    <w:rsid w:val="00AE6C6B"/>
    <w:rsid w:val="00AF2AB5"/>
    <w:rsid w:val="00AF4A1A"/>
    <w:rsid w:val="00B13D6B"/>
    <w:rsid w:val="00B1458A"/>
    <w:rsid w:val="00B50452"/>
    <w:rsid w:val="00B536E5"/>
    <w:rsid w:val="00B54045"/>
    <w:rsid w:val="00B55641"/>
    <w:rsid w:val="00B614E4"/>
    <w:rsid w:val="00B7690F"/>
    <w:rsid w:val="00B81565"/>
    <w:rsid w:val="00BA5C81"/>
    <w:rsid w:val="00BB6105"/>
    <w:rsid w:val="00BD65AC"/>
    <w:rsid w:val="00BD7036"/>
    <w:rsid w:val="00BD7D2F"/>
    <w:rsid w:val="00BF16F4"/>
    <w:rsid w:val="00C0595D"/>
    <w:rsid w:val="00C06A1A"/>
    <w:rsid w:val="00C31E0B"/>
    <w:rsid w:val="00C43395"/>
    <w:rsid w:val="00C571A3"/>
    <w:rsid w:val="00C63EE0"/>
    <w:rsid w:val="00C71E52"/>
    <w:rsid w:val="00C746C0"/>
    <w:rsid w:val="00C76958"/>
    <w:rsid w:val="00C8283C"/>
    <w:rsid w:val="00C85670"/>
    <w:rsid w:val="00C86C79"/>
    <w:rsid w:val="00CA14AB"/>
    <w:rsid w:val="00CA43E1"/>
    <w:rsid w:val="00CA61D9"/>
    <w:rsid w:val="00CA66B9"/>
    <w:rsid w:val="00CB454F"/>
    <w:rsid w:val="00CB738C"/>
    <w:rsid w:val="00CC36EA"/>
    <w:rsid w:val="00CD7DFF"/>
    <w:rsid w:val="00CE1556"/>
    <w:rsid w:val="00CF7ED9"/>
    <w:rsid w:val="00D0206D"/>
    <w:rsid w:val="00D0496A"/>
    <w:rsid w:val="00D11ED0"/>
    <w:rsid w:val="00D12845"/>
    <w:rsid w:val="00D16463"/>
    <w:rsid w:val="00D2509C"/>
    <w:rsid w:val="00D2510A"/>
    <w:rsid w:val="00D40306"/>
    <w:rsid w:val="00D43797"/>
    <w:rsid w:val="00D56BFD"/>
    <w:rsid w:val="00D64A23"/>
    <w:rsid w:val="00D66E49"/>
    <w:rsid w:val="00D707FE"/>
    <w:rsid w:val="00D758F9"/>
    <w:rsid w:val="00D85C52"/>
    <w:rsid w:val="00D91EEA"/>
    <w:rsid w:val="00D93A8D"/>
    <w:rsid w:val="00D948DD"/>
    <w:rsid w:val="00DB41CD"/>
    <w:rsid w:val="00DB640C"/>
    <w:rsid w:val="00DC2A97"/>
    <w:rsid w:val="00DC7BCD"/>
    <w:rsid w:val="00DE022C"/>
    <w:rsid w:val="00DE41AF"/>
    <w:rsid w:val="00E04F4D"/>
    <w:rsid w:val="00E10A26"/>
    <w:rsid w:val="00E11F9C"/>
    <w:rsid w:val="00E20A3B"/>
    <w:rsid w:val="00E3215C"/>
    <w:rsid w:val="00E46FEE"/>
    <w:rsid w:val="00E52122"/>
    <w:rsid w:val="00E57388"/>
    <w:rsid w:val="00E94386"/>
    <w:rsid w:val="00EA1BEB"/>
    <w:rsid w:val="00EC46A5"/>
    <w:rsid w:val="00ED3952"/>
    <w:rsid w:val="00ED5390"/>
    <w:rsid w:val="00ED6DC5"/>
    <w:rsid w:val="00ED75EF"/>
    <w:rsid w:val="00EE550C"/>
    <w:rsid w:val="00EE55B5"/>
    <w:rsid w:val="00F20512"/>
    <w:rsid w:val="00F26958"/>
    <w:rsid w:val="00F4024C"/>
    <w:rsid w:val="00F52D8A"/>
    <w:rsid w:val="00F55B78"/>
    <w:rsid w:val="00F6071C"/>
    <w:rsid w:val="00F85A47"/>
    <w:rsid w:val="00F9024A"/>
    <w:rsid w:val="00F93662"/>
    <w:rsid w:val="00F94FA0"/>
    <w:rsid w:val="00FA0DAE"/>
    <w:rsid w:val="00FA7869"/>
    <w:rsid w:val="00FB1F75"/>
    <w:rsid w:val="00FB3C9B"/>
    <w:rsid w:val="00FD3CA3"/>
    <w:rsid w:val="00FD3E72"/>
    <w:rsid w:val="00FE1134"/>
    <w:rsid w:val="00FE18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82FBE24-4996-4F34-A3C0-16EBCC07C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30D0"/>
    <w:rPr>
      <w:sz w:val="24"/>
      <w:szCs w:val="24"/>
    </w:rPr>
  </w:style>
  <w:style w:type="paragraph" w:styleId="1">
    <w:name w:val="heading 1"/>
    <w:basedOn w:val="a"/>
    <w:next w:val="a"/>
    <w:qFormat/>
    <w:rsid w:val="006C30D0"/>
    <w:pPr>
      <w:keepNext/>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82E0A"/>
    <w:pPr>
      <w:spacing w:line="360" w:lineRule="auto"/>
      <w:jc w:val="center"/>
    </w:pPr>
    <w:rPr>
      <w:rFonts w:ascii="Arial Narrow" w:hAnsi="Arial Narrow"/>
      <w:b/>
      <w:bCs/>
      <w:i/>
      <w:iCs/>
    </w:rPr>
  </w:style>
  <w:style w:type="character" w:customStyle="1" w:styleId="a4">
    <w:name w:val="Основной текст Знак"/>
    <w:link w:val="a3"/>
    <w:locked/>
    <w:rsid w:val="00382E0A"/>
    <w:rPr>
      <w:rFonts w:ascii="Arial Narrow" w:hAnsi="Arial Narrow"/>
      <w:b/>
      <w:bCs/>
      <w:i/>
      <w:iCs/>
      <w:sz w:val="24"/>
      <w:szCs w:val="24"/>
      <w:lang w:bidi="ar-SA"/>
    </w:rPr>
  </w:style>
  <w:style w:type="paragraph" w:customStyle="1" w:styleId="ConsPlusCell">
    <w:name w:val="ConsPlusCell"/>
    <w:rsid w:val="00907919"/>
    <w:pPr>
      <w:widowControl w:val="0"/>
      <w:autoSpaceDE w:val="0"/>
      <w:autoSpaceDN w:val="0"/>
      <w:adjustRightInd w:val="0"/>
    </w:pPr>
    <w:rPr>
      <w:rFonts w:ascii="Arial" w:eastAsia="Calibri" w:hAnsi="Arial" w:cs="Arial"/>
    </w:rPr>
  </w:style>
  <w:style w:type="table" w:styleId="a5">
    <w:name w:val="Table Grid"/>
    <w:basedOn w:val="a1"/>
    <w:rsid w:val="005319BC"/>
    <w:rPr>
      <w:rFonts w:ascii="Arial" w:hAnsi="Arial"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Normal (Web)"/>
    <w:basedOn w:val="a"/>
    <w:rsid w:val="00ED75E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ind w:right="44" w:firstLine="360"/>
      <w:jc w:val="both"/>
    </w:pPr>
    <w:rPr>
      <w:rFonts w:ascii="Arial Unicode MS" w:hAnsi="Arial Unicode MS" w:cs="Arial"/>
      <w:sz w:val="16"/>
      <w:szCs w:val="16"/>
    </w:rPr>
  </w:style>
  <w:style w:type="paragraph" w:styleId="a7">
    <w:name w:val="Balloon Text"/>
    <w:basedOn w:val="a"/>
    <w:link w:val="a8"/>
    <w:uiPriority w:val="99"/>
    <w:semiHidden/>
    <w:unhideWhenUsed/>
    <w:rsid w:val="004007ED"/>
    <w:rPr>
      <w:rFonts w:ascii="Tahoma" w:hAnsi="Tahoma" w:cs="Tahoma"/>
      <w:sz w:val="16"/>
      <w:szCs w:val="16"/>
    </w:rPr>
  </w:style>
  <w:style w:type="character" w:customStyle="1" w:styleId="a8">
    <w:name w:val="Текст выноски Знак"/>
    <w:link w:val="a7"/>
    <w:uiPriority w:val="99"/>
    <w:semiHidden/>
    <w:rsid w:val="004007ED"/>
    <w:rPr>
      <w:rFonts w:ascii="Tahoma" w:hAnsi="Tahoma" w:cs="Tahoma"/>
      <w:sz w:val="16"/>
      <w:szCs w:val="16"/>
    </w:rPr>
  </w:style>
  <w:style w:type="paragraph" w:styleId="a9">
    <w:name w:val="List Paragraph"/>
    <w:basedOn w:val="a"/>
    <w:uiPriority w:val="34"/>
    <w:qFormat/>
    <w:rsid w:val="00CF7ED9"/>
    <w:pPr>
      <w:ind w:left="720"/>
      <w:contextualSpacing/>
    </w:pPr>
  </w:style>
  <w:style w:type="character" w:styleId="aa">
    <w:name w:val="Hyperlink"/>
    <w:rsid w:val="00924C14"/>
    <w:rPr>
      <w:color w:val="0000FF"/>
      <w:u w:val="single"/>
    </w:rPr>
  </w:style>
  <w:style w:type="paragraph" w:styleId="ab">
    <w:name w:val="header"/>
    <w:basedOn w:val="a"/>
    <w:link w:val="ac"/>
    <w:uiPriority w:val="99"/>
    <w:semiHidden/>
    <w:unhideWhenUsed/>
    <w:rsid w:val="00D64A23"/>
    <w:pPr>
      <w:tabs>
        <w:tab w:val="center" w:pos="4677"/>
        <w:tab w:val="right" w:pos="9355"/>
      </w:tabs>
    </w:pPr>
  </w:style>
  <w:style w:type="character" w:customStyle="1" w:styleId="ac">
    <w:name w:val="Верхний колонтитул Знак"/>
    <w:basedOn w:val="a0"/>
    <w:link w:val="ab"/>
    <w:uiPriority w:val="99"/>
    <w:semiHidden/>
    <w:rsid w:val="00D64A23"/>
    <w:rPr>
      <w:sz w:val="24"/>
      <w:szCs w:val="24"/>
    </w:rPr>
  </w:style>
  <w:style w:type="paragraph" w:styleId="ad">
    <w:name w:val="footer"/>
    <w:basedOn w:val="a"/>
    <w:link w:val="ae"/>
    <w:uiPriority w:val="99"/>
    <w:semiHidden/>
    <w:unhideWhenUsed/>
    <w:rsid w:val="00D64A23"/>
    <w:pPr>
      <w:tabs>
        <w:tab w:val="center" w:pos="4677"/>
        <w:tab w:val="right" w:pos="9355"/>
      </w:tabs>
    </w:pPr>
  </w:style>
  <w:style w:type="character" w:customStyle="1" w:styleId="ae">
    <w:name w:val="Нижний колонтитул Знак"/>
    <w:basedOn w:val="a0"/>
    <w:link w:val="ad"/>
    <w:uiPriority w:val="99"/>
    <w:semiHidden/>
    <w:rsid w:val="00D64A23"/>
    <w:rPr>
      <w:sz w:val="24"/>
      <w:szCs w:val="24"/>
    </w:rPr>
  </w:style>
  <w:style w:type="paragraph" w:styleId="af">
    <w:name w:val="No Spacing"/>
    <w:uiPriority w:val="1"/>
    <w:qFormat/>
    <w:rsid w:val="00F4024C"/>
    <w:rPr>
      <w:rFonts w:eastAsia="Calibri"/>
      <w:sz w:val="22"/>
      <w:szCs w:val="22"/>
      <w:lang w:eastAsia="en-US"/>
    </w:rPr>
  </w:style>
  <w:style w:type="character" w:styleId="af0">
    <w:name w:val="Emphasis"/>
    <w:basedOn w:val="a0"/>
    <w:uiPriority w:val="20"/>
    <w:qFormat/>
    <w:rsid w:val="00F4024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977414">
      <w:bodyDiv w:val="1"/>
      <w:marLeft w:val="0"/>
      <w:marRight w:val="0"/>
      <w:marTop w:val="0"/>
      <w:marBottom w:val="0"/>
      <w:divBdr>
        <w:top w:val="none" w:sz="0" w:space="0" w:color="auto"/>
        <w:left w:val="none" w:sz="0" w:space="0" w:color="auto"/>
        <w:bottom w:val="none" w:sz="0" w:space="0" w:color="auto"/>
        <w:right w:val="none" w:sz="0" w:space="0" w:color="auto"/>
      </w:divBdr>
    </w:div>
    <w:div w:id="191193962">
      <w:bodyDiv w:val="1"/>
      <w:marLeft w:val="0"/>
      <w:marRight w:val="0"/>
      <w:marTop w:val="0"/>
      <w:marBottom w:val="0"/>
      <w:divBdr>
        <w:top w:val="none" w:sz="0" w:space="0" w:color="auto"/>
        <w:left w:val="none" w:sz="0" w:space="0" w:color="auto"/>
        <w:bottom w:val="none" w:sz="0" w:space="0" w:color="auto"/>
        <w:right w:val="none" w:sz="0" w:space="0" w:color="auto"/>
      </w:divBdr>
    </w:div>
    <w:div w:id="216941865">
      <w:bodyDiv w:val="1"/>
      <w:marLeft w:val="0"/>
      <w:marRight w:val="0"/>
      <w:marTop w:val="0"/>
      <w:marBottom w:val="0"/>
      <w:divBdr>
        <w:top w:val="none" w:sz="0" w:space="0" w:color="auto"/>
        <w:left w:val="none" w:sz="0" w:space="0" w:color="auto"/>
        <w:bottom w:val="none" w:sz="0" w:space="0" w:color="auto"/>
        <w:right w:val="none" w:sz="0" w:space="0" w:color="auto"/>
      </w:divBdr>
    </w:div>
    <w:div w:id="244388986">
      <w:bodyDiv w:val="1"/>
      <w:marLeft w:val="0"/>
      <w:marRight w:val="0"/>
      <w:marTop w:val="0"/>
      <w:marBottom w:val="0"/>
      <w:divBdr>
        <w:top w:val="none" w:sz="0" w:space="0" w:color="auto"/>
        <w:left w:val="none" w:sz="0" w:space="0" w:color="auto"/>
        <w:bottom w:val="none" w:sz="0" w:space="0" w:color="auto"/>
        <w:right w:val="none" w:sz="0" w:space="0" w:color="auto"/>
      </w:divBdr>
    </w:div>
    <w:div w:id="1083528654">
      <w:bodyDiv w:val="1"/>
      <w:marLeft w:val="0"/>
      <w:marRight w:val="0"/>
      <w:marTop w:val="0"/>
      <w:marBottom w:val="0"/>
      <w:divBdr>
        <w:top w:val="none" w:sz="0" w:space="0" w:color="auto"/>
        <w:left w:val="none" w:sz="0" w:space="0" w:color="auto"/>
        <w:bottom w:val="none" w:sz="0" w:space="0" w:color="auto"/>
        <w:right w:val="none" w:sz="0" w:space="0" w:color="auto"/>
      </w:divBdr>
    </w:div>
    <w:div w:id="1262757522">
      <w:bodyDiv w:val="1"/>
      <w:marLeft w:val="0"/>
      <w:marRight w:val="0"/>
      <w:marTop w:val="0"/>
      <w:marBottom w:val="0"/>
      <w:divBdr>
        <w:top w:val="none" w:sz="0" w:space="0" w:color="auto"/>
        <w:left w:val="none" w:sz="0" w:space="0" w:color="auto"/>
        <w:bottom w:val="none" w:sz="0" w:space="0" w:color="auto"/>
        <w:right w:val="none" w:sz="0" w:space="0" w:color="auto"/>
      </w:divBdr>
    </w:div>
    <w:div w:id="1590697701">
      <w:bodyDiv w:val="1"/>
      <w:marLeft w:val="0"/>
      <w:marRight w:val="0"/>
      <w:marTop w:val="0"/>
      <w:marBottom w:val="0"/>
      <w:divBdr>
        <w:top w:val="none" w:sz="0" w:space="0" w:color="auto"/>
        <w:left w:val="none" w:sz="0" w:space="0" w:color="auto"/>
        <w:bottom w:val="none" w:sz="0" w:space="0" w:color="auto"/>
        <w:right w:val="none" w:sz="0" w:space="0" w:color="auto"/>
      </w:divBdr>
    </w:div>
    <w:div w:id="1603150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B16C685B2664307D5EF7FB394A0CD8F16B8C3A8B4E5FC0962C394858267C7E1433FA5ECF5A07FD1924935642349A283FD3042469AK5L5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3D4AE2-8715-4E87-907B-8FFE63158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499</Words>
  <Characters>2846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РОО</Company>
  <LinksUpToDate>false</LinksUpToDate>
  <CharactersWithSpaces>3339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comp1</dc:creator>
  <cp:lastModifiedBy>OP-BOSS</cp:lastModifiedBy>
  <cp:revision>13</cp:revision>
  <cp:lastPrinted>2022-08-03T08:08:00Z</cp:lastPrinted>
  <dcterms:created xsi:type="dcterms:W3CDTF">2023-04-07T07:34:00Z</dcterms:created>
  <dcterms:modified xsi:type="dcterms:W3CDTF">2023-09-04T07:18:00Z</dcterms:modified>
</cp:coreProperties>
</file>