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Default="00D60AA3" w:rsidP="00251735">
      <w:pPr>
        <w:spacing w:after="0" w:line="240" w:lineRule="auto"/>
        <w:jc w:val="center"/>
        <w:rPr>
          <w:rFonts w:ascii="Times New Roman" w:hAnsi="Times New Roman" w:cs="Times New Roman"/>
          <w:b/>
          <w:sz w:val="24"/>
          <w:szCs w:val="24"/>
        </w:rPr>
      </w:pPr>
      <w:r>
        <w:rPr>
          <w:lang w:bidi="ru-RU"/>
        </w:rPr>
        <w:pict>
          <v:shapetype id="_x0000_t202" coordsize="21600,21600" o:spt="202" path="m,l,21600r21600,l21600,xe">
            <v:stroke joinstyle="miter"/>
            <v:path gradientshapeok="t" o:connecttype="rect"/>
          </v:shapetype>
          <v:shape id="_x0000_s1026" type="#_x0000_t202" style="position:absolute;left:0;text-align:left;margin-left:110.15pt;margin-top:-28.35pt;width:290.9pt;height:78.4pt;z-index:-251658752;mso-wrap-distance-left:110.15pt;mso-wrap-distance-right:5pt;mso-position-horizontal-relative:margin" wrapcoords="5685 0 21581 0 21581 5179 21600 5484 21600 21600 0 21600 0 5484 5685 5179 5685 0" filled="f" stroked="f">
            <v:textbox inset="0,0,0,0">
              <w:txbxContent>
                <w:p w:rsidR="00E93E9F" w:rsidRDefault="00E93E9F" w:rsidP="00BC254C">
                  <w:pPr>
                    <w:pStyle w:val="aff"/>
                    <w:shd w:val="clear" w:color="auto" w:fill="auto"/>
                    <w:rPr>
                      <w:color w:val="000000"/>
                      <w:lang w:eastAsia="ru-RU" w:bidi="ru-RU"/>
                    </w:rPr>
                  </w:pPr>
                </w:p>
                <w:p w:rsidR="00E93E9F" w:rsidRDefault="00E93E9F" w:rsidP="00BC254C">
                  <w:pPr>
                    <w:pStyle w:val="aff"/>
                    <w:shd w:val="clear" w:color="auto" w:fill="auto"/>
                    <w:rPr>
                      <w:color w:val="000000"/>
                      <w:lang w:eastAsia="ru-RU" w:bidi="ru-RU"/>
                    </w:rPr>
                  </w:pPr>
                </w:p>
                <w:p w:rsidR="00BC254C" w:rsidRDefault="00D60AA3" w:rsidP="00BC254C">
                  <w:pPr>
                    <w:pStyle w:val="aff"/>
                    <w:shd w:val="clear" w:color="auto" w:fill="auto"/>
                  </w:pPr>
                  <w:r>
                    <w:rPr>
                      <w:color w:val="000000"/>
                      <w:lang w:eastAsia="ru-RU" w:bidi="ru-RU"/>
                    </w:rPr>
                    <w:t>УТВЕРЖДЕНО:</w:t>
                  </w:r>
                </w:p>
                <w:p w:rsidR="00BC254C" w:rsidRDefault="00BC254C" w:rsidP="00BC254C">
                  <w:pPr>
                    <w:pStyle w:val="aff"/>
                    <w:shd w:val="clear" w:color="auto" w:fill="auto"/>
                    <w:rPr>
                      <w:color w:val="000000"/>
                      <w:lang w:eastAsia="ru-RU" w:bidi="ru-RU"/>
                    </w:rPr>
                  </w:pPr>
                  <w:r>
                    <w:rPr>
                      <w:color w:val="000000"/>
                      <w:lang w:eastAsia="ru-RU" w:bidi="ru-RU"/>
                    </w:rPr>
                    <w:t>Председатель ликвидационной комиссии МУП «Трубчевская МТС АГРО»</w:t>
                  </w:r>
                </w:p>
                <w:p w:rsidR="00D60AA3" w:rsidRDefault="00D60AA3" w:rsidP="00BC254C">
                  <w:pPr>
                    <w:pStyle w:val="aff"/>
                    <w:shd w:val="clear" w:color="auto" w:fill="auto"/>
                    <w:rPr>
                      <w:color w:val="000000"/>
                      <w:lang w:eastAsia="ru-RU" w:bidi="ru-RU"/>
                    </w:rPr>
                  </w:pPr>
                </w:p>
                <w:p w:rsidR="00D60AA3" w:rsidRDefault="00D60AA3" w:rsidP="00BC254C">
                  <w:pPr>
                    <w:pStyle w:val="aff"/>
                    <w:shd w:val="clear" w:color="auto" w:fill="auto"/>
                    <w:rPr>
                      <w:color w:val="000000"/>
                      <w:lang w:eastAsia="ru-RU" w:bidi="ru-RU"/>
                    </w:rPr>
                  </w:pPr>
                </w:p>
                <w:p w:rsidR="00BC254C" w:rsidRDefault="00BC254C" w:rsidP="00BC254C">
                  <w:pPr>
                    <w:jc w:val="center"/>
                    <w:rPr>
                      <w:sz w:val="2"/>
                      <w:szCs w:val="2"/>
                    </w:rPr>
                  </w:pPr>
                </w:p>
              </w:txbxContent>
            </v:textbox>
            <w10:wrap type="topAndBottom" anchorx="margin"/>
          </v:shape>
        </w:pict>
      </w:r>
    </w:p>
    <w:p w:rsidR="00BC254C" w:rsidRDefault="00BC254C" w:rsidP="00251735">
      <w:pPr>
        <w:spacing w:after="0" w:line="240" w:lineRule="auto"/>
        <w:jc w:val="center"/>
        <w:rPr>
          <w:rFonts w:ascii="Times New Roman" w:hAnsi="Times New Roman" w:cs="Times New Roman"/>
          <w:b/>
          <w:sz w:val="24"/>
          <w:szCs w:val="24"/>
        </w:rPr>
      </w:pPr>
    </w:p>
    <w:p w:rsidR="00BC254C" w:rsidRDefault="00D60AA3" w:rsidP="00251735">
      <w:pPr>
        <w:spacing w:after="0" w:line="240" w:lineRule="auto"/>
        <w:jc w:val="center"/>
        <w:rPr>
          <w:rFonts w:ascii="Times New Roman" w:hAnsi="Times New Roman" w:cs="Times New Roman"/>
          <w:b/>
          <w:sz w:val="24"/>
          <w:szCs w:val="24"/>
        </w:rPr>
      </w:pP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Pr>
          <w:rFonts w:ascii="Tahoma" w:eastAsia="Tahoma" w:hAnsi="Tahoma" w:cs="Tahoma"/>
          <w:sz w:val="24"/>
          <w:szCs w:val="24"/>
        </w:rPr>
        <w:fldChar w:fldCharType="begin"/>
      </w:r>
      <w:r>
        <w:rPr>
          <w:rFonts w:ascii="Tahoma" w:eastAsia="Tahoma" w:hAnsi="Tahoma" w:cs="Tahoma"/>
          <w:sz w:val="24"/>
          <w:szCs w:val="24"/>
        </w:rPr>
        <w:instrText xml:space="preserve"> INCLUDEPICTURE  "E:\\РЕОРГАНИЗАЦИЯ МУП\\ДОКУМЕНТАЦИЯ МТС АГРО\\ДОКИ\\ДВИЖИМОЕ\\приложение\\media\\image1.jpeg" \* MERGEFORMATINET </w:instrText>
      </w:r>
      <w:r>
        <w:rPr>
          <w:rFonts w:ascii="Tahoma" w:eastAsia="Tahoma" w:hAnsi="Tahoma" w:cs="Tahoma"/>
          <w:sz w:val="24"/>
          <w:szCs w:val="24"/>
        </w:rPr>
        <w:fldChar w:fldCharType="separate"/>
      </w:r>
      <w:r>
        <w:rPr>
          <w:rFonts w:ascii="Tahoma" w:eastAsia="Tahoma" w:hAnsi="Tahoma" w:cs="Tahom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91pt;height:126.75pt">
            <v:imagedata r:id="rId8" r:href="rId9"/>
          </v:shape>
        </w:pict>
      </w:r>
      <w:r>
        <w:rPr>
          <w:rFonts w:ascii="Tahoma" w:eastAsia="Tahoma" w:hAnsi="Tahoma" w:cs="Tahoma"/>
          <w:sz w:val="24"/>
          <w:szCs w:val="24"/>
        </w:rPr>
        <w:fldChar w:fldCharType="end"/>
      </w:r>
      <w:r>
        <w:rPr>
          <w:rFonts w:ascii="Tahoma" w:eastAsia="Tahoma" w:hAnsi="Tahoma" w:cs="Tahoma"/>
          <w:sz w:val="24"/>
          <w:szCs w:val="24"/>
        </w:rPr>
        <w:fldChar w:fldCharType="end"/>
      </w:r>
      <w:r>
        <w:rPr>
          <w:rFonts w:ascii="Tahoma" w:eastAsia="Tahoma" w:hAnsi="Tahoma" w:cs="Tahoma"/>
          <w:sz w:val="24"/>
          <w:szCs w:val="24"/>
        </w:rPr>
        <w:fldChar w:fldCharType="end"/>
      </w:r>
      <w:r>
        <w:rPr>
          <w:rFonts w:ascii="Tahoma" w:eastAsia="Tahoma" w:hAnsi="Tahoma" w:cs="Tahoma"/>
          <w:sz w:val="24"/>
          <w:szCs w:val="24"/>
        </w:rPr>
        <w:fldChar w:fldCharType="end"/>
      </w: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BC254C">
      <w:pPr>
        <w:pStyle w:val="22"/>
        <w:shd w:val="clear" w:color="auto" w:fill="auto"/>
        <w:ind w:right="20"/>
      </w:pPr>
      <w:r>
        <w:t>ДОКУМЕНТАЦИЯ ОБ АУКЦИОНЕ В ЭЛЕКТРОННОЙ ФОРМЕ</w:t>
      </w:r>
      <w:r>
        <w:br/>
      </w:r>
      <w:r>
        <w:rPr>
          <w:rStyle w:val="212pt"/>
        </w:rPr>
        <w:t>по продаже движимого имущества</w:t>
      </w:r>
      <w:r w:rsidR="0046784A">
        <w:rPr>
          <w:rStyle w:val="212pt"/>
        </w:rPr>
        <w:t>- крупного рогатого скота</w:t>
      </w:r>
      <w:r>
        <w:rPr>
          <w:rStyle w:val="212pt"/>
        </w:rPr>
        <w:br/>
      </w:r>
      <w:r>
        <w:t>Муниципального унитарного предприятия</w:t>
      </w:r>
      <w:r>
        <w:br/>
        <w:t>«Трубчевская машинно-технологическая станция АГРО»</w:t>
      </w:r>
    </w:p>
    <w:p w:rsidR="00BC254C" w:rsidRPr="00251735" w:rsidRDefault="00BC254C" w:rsidP="00251735">
      <w:pPr>
        <w:spacing w:after="0" w:line="240" w:lineRule="auto"/>
        <w:jc w:val="center"/>
        <w:rPr>
          <w:rFonts w:ascii="Times New Roman" w:hAnsi="Times New Roman" w:cs="Times New Roman"/>
          <w:b/>
          <w:sz w:val="24"/>
          <w:szCs w:val="24"/>
        </w:rPr>
      </w:pPr>
    </w:p>
    <w:p w:rsidR="00493BC9" w:rsidRPr="00251735" w:rsidRDefault="00493BC9" w:rsidP="00251735">
      <w:pPr>
        <w:tabs>
          <w:tab w:val="right" w:pos="4501"/>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377FA7" w:rsidRPr="00251735" w:rsidRDefault="00377FA7" w:rsidP="00377FA7">
      <w:pPr>
        <w:tabs>
          <w:tab w:val="left" w:pos="4125"/>
        </w:tabs>
        <w:spacing w:after="0" w:line="240" w:lineRule="auto"/>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C13A93" w:rsidRPr="00251735" w:rsidRDefault="00C13A93"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2742CB" w:rsidRDefault="002742CB"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bookmarkStart w:id="0" w:name="_GoBack"/>
      <w:bookmarkEnd w:id="0"/>
    </w:p>
    <w:p w:rsidR="00377FA7" w:rsidRPr="00FD2847" w:rsidRDefault="00377FA7" w:rsidP="00377FA7">
      <w:pPr>
        <w:keepNext/>
        <w:spacing w:after="0" w:line="240" w:lineRule="auto"/>
        <w:jc w:val="both"/>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                                                                </w:t>
      </w:r>
      <w:r w:rsidRPr="00FD2847">
        <w:rPr>
          <w:rFonts w:ascii="Times New Roman" w:eastAsia="Times New Roman" w:hAnsi="Times New Roman" w:cs="Times New Roman"/>
          <w:lang w:eastAsia="ru-RU"/>
        </w:rPr>
        <w:t>СОДЕРЖАНИЕ</w:t>
      </w:r>
    </w:p>
    <w:p w:rsidR="00377FA7" w:rsidRPr="00FD2847" w:rsidRDefault="00377FA7" w:rsidP="00377FA7">
      <w:pPr>
        <w:spacing w:after="0" w:line="240" w:lineRule="auto"/>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b/>
                <w:bCs/>
                <w:lang w:eastAsia="ru-RU"/>
              </w:rPr>
            </w:pPr>
            <w:r w:rsidRPr="00FD2847">
              <w:rPr>
                <w:rFonts w:ascii="Times New Roman" w:eastAsia="Times New Roman" w:hAnsi="Times New Roman" w:cs="Times New Roman"/>
                <w:b/>
                <w:bCs/>
                <w:lang w:eastAsia="ru-RU"/>
              </w:rPr>
              <w:t>Раздел</w:t>
            </w:r>
          </w:p>
        </w:tc>
        <w:tc>
          <w:tcPr>
            <w:tcW w:w="7654" w:type="dxa"/>
          </w:tcPr>
          <w:p w:rsidR="00377FA7" w:rsidRPr="00FD2847" w:rsidRDefault="00377FA7" w:rsidP="00377FA7">
            <w:pPr>
              <w:spacing w:after="0" w:line="240" w:lineRule="auto"/>
              <w:jc w:val="center"/>
              <w:rPr>
                <w:rFonts w:ascii="Times New Roman" w:eastAsia="Times New Roman" w:hAnsi="Times New Roman" w:cs="Times New Roman"/>
                <w:b/>
                <w:bCs/>
                <w:lang w:eastAsia="ru-RU"/>
              </w:rPr>
            </w:pPr>
            <w:r w:rsidRPr="00FD2847">
              <w:rPr>
                <w:rFonts w:ascii="Times New Roman" w:eastAsia="Times New Roman" w:hAnsi="Times New Roman" w:cs="Times New Roman"/>
                <w:b/>
                <w:bCs/>
                <w:lang w:eastAsia="ru-RU"/>
              </w:rPr>
              <w:t>Наименование раздела</w:t>
            </w:r>
          </w:p>
          <w:p w:rsidR="00377FA7" w:rsidRPr="00FD2847" w:rsidRDefault="00377FA7" w:rsidP="00377FA7">
            <w:pPr>
              <w:spacing w:after="0" w:line="240" w:lineRule="auto"/>
              <w:jc w:val="center"/>
              <w:rPr>
                <w:rFonts w:ascii="Times New Roman" w:eastAsia="Times New Roman" w:hAnsi="Times New Roman" w:cs="Times New Roman"/>
                <w:b/>
                <w:bCs/>
                <w:lang w:eastAsia="ru-RU"/>
              </w:rPr>
            </w:pPr>
          </w:p>
        </w:tc>
        <w:tc>
          <w:tcPr>
            <w:tcW w:w="1676" w:type="dxa"/>
          </w:tcPr>
          <w:p w:rsidR="00377FA7" w:rsidRPr="00FD2847" w:rsidRDefault="00377FA7" w:rsidP="00377FA7">
            <w:pPr>
              <w:spacing w:after="0" w:line="240" w:lineRule="auto"/>
              <w:jc w:val="center"/>
              <w:rPr>
                <w:rFonts w:ascii="Times New Roman" w:eastAsia="Times New Roman" w:hAnsi="Times New Roman" w:cs="Times New Roman"/>
                <w:b/>
                <w:bCs/>
                <w:lang w:eastAsia="ru-RU"/>
              </w:rPr>
            </w:pPr>
            <w:r w:rsidRPr="00FD2847">
              <w:rPr>
                <w:rFonts w:ascii="Times New Roman" w:eastAsia="Times New Roman" w:hAnsi="Times New Roman" w:cs="Times New Roman"/>
                <w:b/>
                <w:bCs/>
                <w:lang w:eastAsia="ru-RU"/>
              </w:rPr>
              <w:t>стр.</w:t>
            </w:r>
          </w:p>
        </w:tc>
      </w:tr>
      <w:tr w:rsidR="00377FA7" w:rsidRPr="00FD2847" w:rsidTr="00377FA7">
        <w:trPr>
          <w:trHeight w:val="525"/>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w:t>
            </w:r>
          </w:p>
        </w:tc>
        <w:tc>
          <w:tcPr>
            <w:tcW w:w="7654" w:type="dxa"/>
          </w:tcPr>
          <w:p w:rsidR="00377FA7" w:rsidRPr="00FD2847" w:rsidRDefault="00377FA7" w:rsidP="00377FA7">
            <w:pPr>
              <w:pageBreakBefore/>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Извещение о проведении аукциона</w:t>
            </w:r>
          </w:p>
        </w:tc>
        <w:tc>
          <w:tcPr>
            <w:tcW w:w="1676" w:type="dxa"/>
          </w:tcPr>
          <w:p w:rsidR="00377FA7" w:rsidRPr="00FD2847" w:rsidRDefault="00377FA7"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3</w:t>
            </w:r>
          </w:p>
        </w:tc>
      </w:tr>
      <w:tr w:rsidR="00377FA7" w:rsidRPr="00FD2847" w:rsidTr="00377FA7">
        <w:trPr>
          <w:trHeight w:val="497"/>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2</w:t>
            </w:r>
          </w:p>
        </w:tc>
        <w:tc>
          <w:tcPr>
            <w:tcW w:w="7654" w:type="dxa"/>
          </w:tcPr>
          <w:p w:rsidR="00377FA7" w:rsidRPr="00FD2847" w:rsidRDefault="00377FA7" w:rsidP="00377FA7">
            <w:pPr>
              <w:pageBreakBefore/>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tcPr>
          <w:p w:rsidR="00377FA7" w:rsidRPr="00FD2847" w:rsidRDefault="001607AF"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377FA7" w:rsidRPr="00FD2847" w:rsidTr="00377FA7">
        <w:trPr>
          <w:trHeight w:val="497"/>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3</w:t>
            </w:r>
          </w:p>
        </w:tc>
        <w:tc>
          <w:tcPr>
            <w:tcW w:w="7654" w:type="dxa"/>
          </w:tcPr>
          <w:p w:rsidR="00377FA7" w:rsidRPr="00FD2847" w:rsidRDefault="00377FA7" w:rsidP="00377FA7">
            <w:pPr>
              <w:pageBreakBefore/>
              <w:spacing w:after="0" w:line="240" w:lineRule="auto"/>
              <w:jc w:val="both"/>
              <w:rPr>
                <w:rFonts w:ascii="Times New Roman" w:eastAsia="Times New Roman" w:hAnsi="Times New Roman" w:cs="Times New Roman"/>
                <w:bCs/>
                <w:lang w:eastAsia="ru-RU"/>
              </w:rPr>
            </w:pPr>
            <w:r w:rsidRPr="00FD284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tcPr>
          <w:p w:rsidR="00377FA7" w:rsidRPr="00FD2847" w:rsidRDefault="00C23AED"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8</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4</w:t>
            </w:r>
          </w:p>
        </w:tc>
        <w:tc>
          <w:tcPr>
            <w:tcW w:w="7654" w:type="dxa"/>
          </w:tcPr>
          <w:p w:rsidR="00377FA7" w:rsidRPr="00FD2847" w:rsidRDefault="00377FA7" w:rsidP="00377FA7">
            <w:pPr>
              <w:spacing w:after="0" w:line="240" w:lineRule="auto"/>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Требования к участникам аукциона</w:t>
            </w:r>
          </w:p>
        </w:tc>
        <w:tc>
          <w:tcPr>
            <w:tcW w:w="1676" w:type="dxa"/>
          </w:tcPr>
          <w:p w:rsidR="00377FA7" w:rsidRPr="00FD2847" w:rsidRDefault="00C63EE9"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8</w:t>
            </w:r>
          </w:p>
        </w:tc>
      </w:tr>
      <w:tr w:rsidR="00377FA7" w:rsidRPr="00FD2847" w:rsidTr="00377FA7">
        <w:trPr>
          <w:trHeight w:val="531"/>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5</w:t>
            </w:r>
          </w:p>
        </w:tc>
        <w:tc>
          <w:tcPr>
            <w:tcW w:w="7654" w:type="dxa"/>
          </w:tcPr>
          <w:p w:rsidR="00377FA7" w:rsidRPr="00FD2847" w:rsidRDefault="00377FA7" w:rsidP="00377FA7">
            <w:pPr>
              <w:spacing w:after="0" w:line="240" w:lineRule="auto"/>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Порядок и срок отзыва заявок на участие в аукционе</w:t>
            </w:r>
          </w:p>
        </w:tc>
        <w:tc>
          <w:tcPr>
            <w:tcW w:w="1676" w:type="dxa"/>
          </w:tcPr>
          <w:p w:rsidR="00377FA7" w:rsidRPr="00FD2847" w:rsidRDefault="00C63EE9"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8</w:t>
            </w:r>
          </w:p>
        </w:tc>
      </w:tr>
      <w:tr w:rsidR="00377FA7" w:rsidRPr="00FD2847" w:rsidTr="00377FA7">
        <w:trPr>
          <w:trHeight w:val="549"/>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6</w:t>
            </w:r>
          </w:p>
        </w:tc>
        <w:tc>
          <w:tcPr>
            <w:tcW w:w="7654" w:type="dxa"/>
          </w:tcPr>
          <w:p w:rsidR="00377FA7" w:rsidRPr="00FD2847" w:rsidRDefault="00377FA7" w:rsidP="00377FA7">
            <w:pPr>
              <w:pageBreakBefore/>
              <w:spacing w:after="0" w:line="240" w:lineRule="auto"/>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tcPr>
          <w:p w:rsidR="00377FA7" w:rsidRPr="00FD2847" w:rsidRDefault="00B71AB4"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r>
      <w:tr w:rsidR="00377FA7" w:rsidRPr="00FD2847" w:rsidTr="00377FA7">
        <w:trPr>
          <w:trHeight w:val="349"/>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7</w:t>
            </w:r>
          </w:p>
        </w:tc>
        <w:tc>
          <w:tcPr>
            <w:tcW w:w="7654" w:type="dxa"/>
          </w:tcPr>
          <w:p w:rsidR="00377FA7" w:rsidRPr="00FD2847" w:rsidRDefault="00377FA7" w:rsidP="00377FA7">
            <w:pPr>
              <w:pageBreakBefore/>
              <w:spacing w:after="0" w:line="240" w:lineRule="auto"/>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Размер обеспечения исполнения договора</w:t>
            </w:r>
          </w:p>
        </w:tc>
        <w:tc>
          <w:tcPr>
            <w:tcW w:w="1676" w:type="dxa"/>
          </w:tcPr>
          <w:p w:rsidR="00377FA7" w:rsidRPr="00FD2847" w:rsidRDefault="00C63EE9"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9</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8</w:t>
            </w:r>
          </w:p>
        </w:tc>
        <w:tc>
          <w:tcPr>
            <w:tcW w:w="7654" w:type="dxa"/>
          </w:tcPr>
          <w:p w:rsidR="00377FA7" w:rsidRPr="00FD2847" w:rsidRDefault="00377FA7" w:rsidP="00377FA7">
            <w:pPr>
              <w:pageBreakBefore/>
              <w:spacing w:after="0" w:line="240" w:lineRule="auto"/>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Дата, время, график проведения осмотра  объекта</w:t>
            </w:r>
          </w:p>
        </w:tc>
        <w:tc>
          <w:tcPr>
            <w:tcW w:w="1676" w:type="dxa"/>
          </w:tcPr>
          <w:p w:rsidR="00377FA7" w:rsidRPr="00FD2847" w:rsidRDefault="00C63EE9"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9</w:t>
            </w:r>
          </w:p>
        </w:tc>
      </w:tr>
      <w:tr w:rsidR="00377FA7" w:rsidRPr="00FD2847" w:rsidTr="00377FA7">
        <w:trPr>
          <w:trHeight w:val="306"/>
        </w:trPr>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9</w:t>
            </w:r>
          </w:p>
        </w:tc>
        <w:tc>
          <w:tcPr>
            <w:tcW w:w="7654" w:type="dxa"/>
          </w:tcPr>
          <w:p w:rsidR="00377FA7" w:rsidRPr="00FD2847" w:rsidRDefault="00377FA7" w:rsidP="00377FA7">
            <w:pPr>
              <w:pageBreakBefore/>
              <w:spacing w:after="0" w:line="240" w:lineRule="auto"/>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tcPr>
          <w:p w:rsidR="00377FA7" w:rsidRPr="00FD2847" w:rsidRDefault="00C63EE9"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9</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10</w:t>
            </w:r>
          </w:p>
        </w:tc>
        <w:tc>
          <w:tcPr>
            <w:tcW w:w="7654" w:type="dxa"/>
          </w:tcPr>
          <w:p w:rsidR="00377FA7" w:rsidRPr="00FD2847" w:rsidRDefault="00377FA7" w:rsidP="00377FA7">
            <w:pPr>
              <w:tabs>
                <w:tab w:val="left" w:pos="1080"/>
              </w:tabs>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tcPr>
          <w:p w:rsidR="00377FA7" w:rsidRPr="00FD2847" w:rsidRDefault="00C63EE9"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9</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11</w:t>
            </w:r>
          </w:p>
        </w:tc>
        <w:tc>
          <w:tcPr>
            <w:tcW w:w="7654" w:type="dxa"/>
          </w:tcPr>
          <w:p w:rsidR="00377FA7" w:rsidRPr="00FD284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Порядок подачи заявок на участие в аукционе</w:t>
            </w:r>
          </w:p>
        </w:tc>
        <w:tc>
          <w:tcPr>
            <w:tcW w:w="1676" w:type="dxa"/>
          </w:tcPr>
          <w:p w:rsidR="00377FA7" w:rsidRPr="00FD2847" w:rsidRDefault="00FE150A"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12</w:t>
            </w:r>
          </w:p>
        </w:tc>
        <w:tc>
          <w:tcPr>
            <w:tcW w:w="7654" w:type="dxa"/>
          </w:tcPr>
          <w:p w:rsidR="00377FA7" w:rsidRPr="00FD2847" w:rsidRDefault="00377FA7" w:rsidP="00377FA7">
            <w:pPr>
              <w:tabs>
                <w:tab w:val="left" w:pos="1080"/>
              </w:tabs>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Порядок рассмотрения заявок на участие в аукционе</w:t>
            </w:r>
          </w:p>
        </w:tc>
        <w:tc>
          <w:tcPr>
            <w:tcW w:w="1676" w:type="dxa"/>
          </w:tcPr>
          <w:p w:rsidR="00377FA7" w:rsidRPr="00FD2847" w:rsidRDefault="00FD2847" w:rsidP="00377FA7">
            <w:pPr>
              <w:spacing w:after="0" w:line="240" w:lineRule="auto"/>
              <w:jc w:val="center"/>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10</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13</w:t>
            </w:r>
          </w:p>
        </w:tc>
        <w:tc>
          <w:tcPr>
            <w:tcW w:w="7654" w:type="dxa"/>
          </w:tcPr>
          <w:p w:rsidR="00377FA7" w:rsidRPr="00FD2847" w:rsidRDefault="00377FA7" w:rsidP="00377FA7">
            <w:pPr>
              <w:tabs>
                <w:tab w:val="left" w:pos="1080"/>
              </w:tabs>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Порядок проведения аукциона</w:t>
            </w:r>
          </w:p>
        </w:tc>
        <w:tc>
          <w:tcPr>
            <w:tcW w:w="1676" w:type="dxa"/>
          </w:tcPr>
          <w:p w:rsidR="00377FA7" w:rsidRPr="00FD2847" w:rsidRDefault="00FE150A"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r>
      <w:tr w:rsidR="00377FA7" w:rsidRPr="00FD2847" w:rsidTr="00377FA7">
        <w:tc>
          <w:tcPr>
            <w:tcW w:w="993" w:type="dxa"/>
          </w:tcPr>
          <w:p w:rsidR="00377FA7" w:rsidRPr="00FD2847" w:rsidRDefault="00377FA7" w:rsidP="00377FA7">
            <w:pPr>
              <w:spacing w:after="0" w:line="240" w:lineRule="auto"/>
              <w:jc w:val="right"/>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14</w:t>
            </w:r>
          </w:p>
        </w:tc>
        <w:tc>
          <w:tcPr>
            <w:tcW w:w="7654" w:type="dxa"/>
          </w:tcPr>
          <w:p w:rsidR="00377FA7" w:rsidRPr="00FD284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FD2847">
              <w:rPr>
                <w:rFonts w:ascii="Times New Roman" w:eastAsia="Times New Roman" w:hAnsi="Times New Roman" w:cs="Times New Roman"/>
                <w:lang w:eastAsia="ru-RU"/>
              </w:rPr>
              <w:t>Проект договора купли-продажи</w:t>
            </w:r>
            <w:r w:rsidR="00C23AED" w:rsidRPr="00FD2847">
              <w:rPr>
                <w:rFonts w:ascii="Times New Roman" w:eastAsia="Times New Roman" w:hAnsi="Times New Roman" w:cs="Times New Roman"/>
                <w:lang w:eastAsia="ru-RU"/>
              </w:rPr>
              <w:t xml:space="preserve"> ( с актом приема - передачи Объекта)</w:t>
            </w:r>
          </w:p>
        </w:tc>
        <w:tc>
          <w:tcPr>
            <w:tcW w:w="1676" w:type="dxa"/>
          </w:tcPr>
          <w:p w:rsidR="00377FA7" w:rsidRPr="00FD2847" w:rsidRDefault="00FE150A"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r>
      <w:tr w:rsidR="00D60680" w:rsidRPr="00FD2847" w:rsidTr="00377FA7">
        <w:tc>
          <w:tcPr>
            <w:tcW w:w="993" w:type="dxa"/>
          </w:tcPr>
          <w:p w:rsidR="00D60680" w:rsidRPr="00FD2847" w:rsidRDefault="00D60680" w:rsidP="00377FA7">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7654" w:type="dxa"/>
          </w:tcPr>
          <w:p w:rsidR="00D60680" w:rsidRPr="007C33BB" w:rsidRDefault="00D60680" w:rsidP="00377FA7">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Письмо от 25.12.2024 </w:t>
            </w:r>
            <w:r w:rsidR="007C33BB">
              <w:rPr>
                <w:rFonts w:ascii="Times New Roman" w:eastAsia="Times New Roman" w:hAnsi="Times New Roman" w:cs="Times New Roman"/>
                <w:lang w:eastAsia="ru-RU"/>
              </w:rPr>
              <w:t>№354-Гл</w:t>
            </w:r>
          </w:p>
        </w:tc>
        <w:tc>
          <w:tcPr>
            <w:tcW w:w="1676" w:type="dxa"/>
          </w:tcPr>
          <w:p w:rsidR="00D60680" w:rsidRDefault="00D60680"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(прилагается)</w:t>
            </w:r>
          </w:p>
        </w:tc>
      </w:tr>
    </w:tbl>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Pr="00251735" w:rsidRDefault="00576121"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D60680" w:rsidRDefault="00D60680" w:rsidP="00251735">
      <w:pPr>
        <w:spacing w:after="0" w:line="240" w:lineRule="auto"/>
        <w:jc w:val="center"/>
        <w:rPr>
          <w:rFonts w:ascii="Times New Roman" w:hAnsi="Times New Roman" w:cs="Times New Roman"/>
          <w:sz w:val="24"/>
          <w:szCs w:val="24"/>
        </w:rPr>
      </w:pPr>
    </w:p>
    <w:p w:rsidR="001607AF" w:rsidRDefault="001607AF"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8942C2" w:rsidRPr="005B0C6B" w:rsidRDefault="008942C2" w:rsidP="008942C2">
      <w:pPr>
        <w:pStyle w:val="af1"/>
        <w:numPr>
          <w:ilvl w:val="0"/>
          <w:numId w:val="5"/>
        </w:numPr>
        <w:spacing w:after="0"/>
        <w:jc w:val="center"/>
      </w:pPr>
      <w:r w:rsidRPr="00C932C9">
        <w:rPr>
          <w:b/>
          <w:bCs/>
        </w:rPr>
        <w:t>Извещение о проведении аукциона</w:t>
      </w:r>
      <w:r>
        <w:rPr>
          <w:b/>
          <w:bCs/>
        </w:rPr>
        <w:t xml:space="preserve"> в электронной форме</w:t>
      </w:r>
    </w:p>
    <w:p w:rsidR="008942C2" w:rsidRPr="00C932C9" w:rsidRDefault="008942C2" w:rsidP="008942C2">
      <w:pPr>
        <w:pStyle w:val="af1"/>
        <w:spacing w:after="0"/>
      </w:pPr>
    </w:p>
    <w:p w:rsidR="008942C2" w:rsidRPr="00C932C9" w:rsidRDefault="008942C2" w:rsidP="008942C2">
      <w:pPr>
        <w:pStyle w:val="af1"/>
        <w:spacing w:after="0"/>
      </w:pPr>
    </w:p>
    <w:p w:rsidR="0023075A" w:rsidRPr="00C932C9" w:rsidRDefault="0023075A" w:rsidP="002307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Аукцион в электронной форме</w:t>
      </w:r>
      <w:r w:rsidRPr="00B73BD0">
        <w:rPr>
          <w:rFonts w:ascii="Times New Roman" w:hAnsi="Times New Roman" w:cs="Times New Roman"/>
          <w:sz w:val="24"/>
          <w:szCs w:val="24"/>
        </w:rPr>
        <w:t xml:space="preserve"> </w:t>
      </w:r>
      <w:r w:rsidRPr="00C932C9">
        <w:rPr>
          <w:rFonts w:ascii="Times New Roman" w:hAnsi="Times New Roman" w:cs="Times New Roman"/>
          <w:sz w:val="24"/>
          <w:szCs w:val="24"/>
        </w:rPr>
        <w:t xml:space="preserve">(далее – аукцион), проводится в соответствии с: </w:t>
      </w:r>
    </w:p>
    <w:p w:rsidR="0023075A" w:rsidRPr="00C932C9" w:rsidRDefault="0023075A" w:rsidP="0023075A">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xml:space="preserve">- Гражданским кодексом Российской Федерации; </w:t>
      </w:r>
    </w:p>
    <w:p w:rsidR="0023075A" w:rsidRPr="00C932C9" w:rsidRDefault="0023075A" w:rsidP="0023075A">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xml:space="preserve">- Федеральным законом от 26.07.2006 № 135-ФЗ «О защите конкуренции»; </w:t>
      </w:r>
    </w:p>
    <w:p w:rsidR="0023075A" w:rsidRPr="00B73BD0" w:rsidRDefault="0023075A" w:rsidP="0023075A">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w:t>
      </w:r>
      <w:r>
        <w:rPr>
          <w:rFonts w:ascii="Times New Roman" w:hAnsi="Times New Roman" w:cs="Times New Roman"/>
          <w:sz w:val="24"/>
          <w:szCs w:val="24"/>
        </w:rPr>
        <w:t>риказ ФАС 21.03.2023 № 147/23);</w:t>
      </w:r>
    </w:p>
    <w:p w:rsidR="0023075A" w:rsidRPr="00B73BD0" w:rsidRDefault="0023075A" w:rsidP="0023075A">
      <w:pPr>
        <w:jc w:val="both"/>
        <w:rPr>
          <w:rFonts w:ascii="Times New Roman" w:hAnsi="Times New Roman" w:cs="Times New Roman"/>
          <w:b/>
          <w:sz w:val="24"/>
          <w:szCs w:val="24"/>
          <w:shd w:val="clear" w:color="auto" w:fill="FFFFFF"/>
        </w:rPr>
      </w:pPr>
      <w:r w:rsidRPr="00B73BD0">
        <w:t xml:space="preserve">         -</w:t>
      </w:r>
      <w:r w:rsidRPr="00B73BD0">
        <w:rPr>
          <w:rFonts w:ascii="Times New Roman" w:hAnsi="Times New Roman" w:cs="Times New Roman"/>
          <w:sz w:val="24"/>
          <w:szCs w:val="24"/>
        </w:rPr>
        <w:t>иными нормативными правовыми актами Российской Федерации/</w:t>
      </w:r>
    </w:p>
    <w:p w:rsidR="0023075A" w:rsidRPr="00C932C9" w:rsidRDefault="0023075A" w:rsidP="0023075A">
      <w:pPr>
        <w:jc w:val="both"/>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Полное и сокращенное наименование юридического лица </w:t>
      </w:r>
      <w:r w:rsidRPr="00C932C9">
        <w:rPr>
          <w:rFonts w:ascii="Times New Roman" w:hAnsi="Times New Roman" w:cs="Times New Roman"/>
          <w:b/>
          <w:sz w:val="24"/>
          <w:szCs w:val="24"/>
          <w:shd w:val="clear" w:color="auto" w:fill="FFFFFF"/>
        </w:rPr>
        <w:t>Организатор</w:t>
      </w:r>
      <w:r>
        <w:rPr>
          <w:rFonts w:ascii="Times New Roman" w:hAnsi="Times New Roman" w:cs="Times New Roman"/>
          <w:b/>
          <w:sz w:val="24"/>
          <w:szCs w:val="24"/>
          <w:shd w:val="clear" w:color="auto" w:fill="FFFFFF"/>
        </w:rPr>
        <w:t>а</w:t>
      </w:r>
      <w:r w:rsidRPr="00C932C9">
        <w:rPr>
          <w:rFonts w:ascii="Times New Roman" w:hAnsi="Times New Roman" w:cs="Times New Roman"/>
          <w:b/>
          <w:sz w:val="24"/>
          <w:szCs w:val="24"/>
          <w:shd w:val="clear" w:color="auto" w:fill="FFFFFF"/>
        </w:rPr>
        <w:t xml:space="preserve"> аукциона-</w:t>
      </w:r>
      <w:r w:rsidRPr="00C932C9">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w:t>
      </w:r>
      <w:r>
        <w:rPr>
          <w:rFonts w:ascii="Times New Roman" w:hAnsi="Times New Roman" w:cs="Times New Roman"/>
          <w:sz w:val="24"/>
          <w:szCs w:val="24"/>
        </w:rPr>
        <w:t xml:space="preserve"> ИНН 3252003005, КПП-325201001, ОГРН-1063252015386</w:t>
      </w:r>
      <w:r w:rsidRPr="00C932C9">
        <w:rPr>
          <w:rFonts w:ascii="Times New Roman" w:hAnsi="Times New Roman" w:cs="Times New Roman"/>
          <w:sz w:val="24"/>
          <w:szCs w:val="24"/>
        </w:rPr>
        <w:t>;</w:t>
      </w:r>
    </w:p>
    <w:p w:rsidR="0023075A" w:rsidRPr="00C932C9" w:rsidRDefault="0023075A" w:rsidP="0023075A">
      <w:pPr>
        <w:jc w:val="both"/>
        <w:rPr>
          <w:rFonts w:ascii="Times New Roman" w:hAnsi="Times New Roman" w:cs="Times New Roman"/>
          <w:b/>
          <w:sz w:val="24"/>
          <w:szCs w:val="24"/>
        </w:rPr>
      </w:pPr>
      <w:r w:rsidRPr="00C932C9">
        <w:rPr>
          <w:rFonts w:ascii="Times New Roman" w:hAnsi="Times New Roman" w:cs="Times New Roman"/>
          <w:b/>
          <w:sz w:val="24"/>
          <w:szCs w:val="24"/>
        </w:rPr>
        <w:t>Сведения об Организаторе аукциона:</w:t>
      </w:r>
    </w:p>
    <w:p w:rsidR="0023075A" w:rsidRPr="00C932C9" w:rsidRDefault="0023075A" w:rsidP="0023075A">
      <w:pPr>
        <w:jc w:val="both"/>
        <w:rPr>
          <w:rFonts w:ascii="Times New Roman" w:hAnsi="Times New Roman" w:cs="Times New Roman"/>
          <w:b/>
          <w:sz w:val="24"/>
          <w:szCs w:val="24"/>
        </w:rPr>
      </w:pPr>
      <w:r w:rsidRPr="00C932C9">
        <w:rPr>
          <w:rFonts w:ascii="Times New Roman" w:hAnsi="Times New Roman" w:cs="Times New Roman"/>
          <w:b/>
          <w:sz w:val="24"/>
          <w:szCs w:val="24"/>
        </w:rPr>
        <w:t>Место нахождения</w:t>
      </w:r>
      <w:r>
        <w:rPr>
          <w:rFonts w:ascii="Times New Roman" w:hAnsi="Times New Roman" w:cs="Times New Roman"/>
          <w:b/>
          <w:sz w:val="24"/>
          <w:szCs w:val="24"/>
        </w:rPr>
        <w:t xml:space="preserve"> (юридический адрес) </w:t>
      </w:r>
      <w:r w:rsidRPr="00C932C9">
        <w:rPr>
          <w:rFonts w:ascii="Times New Roman" w:hAnsi="Times New Roman" w:cs="Times New Roman"/>
          <w:b/>
          <w:sz w:val="24"/>
          <w:szCs w:val="24"/>
        </w:rPr>
        <w:t xml:space="preserve">: </w:t>
      </w:r>
      <w:r w:rsidRPr="00C932C9">
        <w:rPr>
          <w:rFonts w:ascii="Times New Roman" w:hAnsi="Times New Roman" w:cs="Times New Roman"/>
          <w:sz w:val="24"/>
          <w:szCs w:val="24"/>
        </w:rPr>
        <w:t>Брянская обл.,Трубчевский район, г. Трубчевск, ул. Урицкого, д. 22</w:t>
      </w:r>
    </w:p>
    <w:p w:rsidR="0023075A" w:rsidRPr="00C932C9" w:rsidRDefault="0023075A" w:rsidP="0023075A">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Почтовый адрес: 242220, </w:t>
      </w:r>
      <w:r w:rsidRPr="00C932C9">
        <w:rPr>
          <w:rFonts w:ascii="Times New Roman" w:hAnsi="Times New Roman" w:cs="Times New Roman"/>
          <w:sz w:val="24"/>
          <w:szCs w:val="24"/>
        </w:rPr>
        <w:t>Брянская обл.,Трубчевский район, г. Трубчевск, ул. Урицкого, д. 22</w:t>
      </w:r>
    </w:p>
    <w:p w:rsidR="0023075A" w:rsidRPr="00C932C9" w:rsidRDefault="0023075A" w:rsidP="0023075A">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Адрес электронной почты: </w:t>
      </w:r>
      <w:r w:rsidRPr="004F0CFD">
        <w:rPr>
          <w:rFonts w:ascii="Times New Roman" w:hAnsi="Times New Roman" w:cs="Times New Roman"/>
          <w:sz w:val="24"/>
          <w:szCs w:val="24"/>
          <w:lang w:val="en-US"/>
        </w:rPr>
        <w:t>mts</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agro</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tru</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yandex</w:t>
      </w:r>
      <w:r w:rsidRPr="004F0CFD">
        <w:rPr>
          <w:rFonts w:ascii="Times New Roman" w:hAnsi="Times New Roman" w:cs="Times New Roman"/>
          <w:sz w:val="24"/>
          <w:szCs w:val="24"/>
        </w:rPr>
        <w:t>.</w:t>
      </w:r>
      <w:r w:rsidRPr="004F0CFD">
        <w:rPr>
          <w:rFonts w:ascii="Times New Roman" w:hAnsi="Times New Roman" w:cs="Times New Roman"/>
          <w:sz w:val="24"/>
          <w:szCs w:val="24"/>
          <w:lang w:val="en-US"/>
        </w:rPr>
        <w:t>ru</w:t>
      </w:r>
      <w:r w:rsidRPr="004F0CFD">
        <w:rPr>
          <w:rFonts w:ascii="Times New Roman" w:hAnsi="Times New Roman" w:cs="Times New Roman"/>
          <w:b/>
          <w:sz w:val="24"/>
          <w:szCs w:val="24"/>
        </w:rPr>
        <w:t xml:space="preserve">     </w:t>
      </w:r>
    </w:p>
    <w:p w:rsidR="0023075A" w:rsidRPr="00C932C9" w:rsidRDefault="0023075A" w:rsidP="0023075A">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Контактный телефон: </w:t>
      </w:r>
      <w:r w:rsidRPr="00C932C9">
        <w:rPr>
          <w:rFonts w:ascii="Times New Roman" w:hAnsi="Times New Roman" w:cs="Times New Roman"/>
          <w:sz w:val="24"/>
          <w:szCs w:val="24"/>
        </w:rPr>
        <w:t xml:space="preserve">8(48352)2-23-19 </w:t>
      </w:r>
    </w:p>
    <w:p w:rsidR="0023075A" w:rsidRPr="00C932C9" w:rsidRDefault="0023075A" w:rsidP="0023075A">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Контактное лицо: </w:t>
      </w:r>
      <w:r>
        <w:rPr>
          <w:rFonts w:ascii="Times New Roman" w:hAnsi="Times New Roman" w:cs="Times New Roman"/>
          <w:b/>
          <w:sz w:val="24"/>
          <w:szCs w:val="24"/>
        </w:rPr>
        <w:t>Афанасова Ирина Павловна 8(48352) 2-23-19</w:t>
      </w:r>
    </w:p>
    <w:p w:rsidR="0023075A" w:rsidRPr="00C932C9" w:rsidRDefault="0023075A" w:rsidP="0023075A">
      <w:pPr>
        <w:spacing w:after="0" w:line="240" w:lineRule="auto"/>
        <w:jc w:val="both"/>
        <w:rPr>
          <w:rFonts w:ascii="Times New Roman" w:hAnsi="Times New Roman" w:cs="Times New Roman"/>
          <w:b/>
          <w:sz w:val="24"/>
          <w:szCs w:val="24"/>
        </w:rPr>
      </w:pPr>
      <w:r w:rsidRPr="00C932C9">
        <w:rPr>
          <w:rFonts w:ascii="Times New Roman" w:hAnsi="Times New Roman" w:cs="Times New Roman"/>
          <w:b/>
          <w:sz w:val="24"/>
          <w:szCs w:val="24"/>
        </w:rPr>
        <w:t>Оператор электронной площадки (Оператор): Общество с ограниченной ответственностью                           «РТС-тендер» (ООО «РТС-тендер»). Адрес: 121151, г. Москва, наб. Тараса Шевченко, д.23А , сектор В, 25 этаж, cайт - https://www.rts-tender.ru/ (далее – электронная площадка).</w:t>
      </w:r>
    </w:p>
    <w:p w:rsidR="0023075A" w:rsidRPr="00C932C9" w:rsidRDefault="0023075A" w:rsidP="0023075A">
      <w:pPr>
        <w:spacing w:after="0" w:line="240" w:lineRule="auto"/>
        <w:ind w:firstLine="567"/>
        <w:jc w:val="both"/>
        <w:rPr>
          <w:rFonts w:ascii="Times New Roman" w:hAnsi="Times New Roman" w:cs="Times New Roman"/>
          <w:sz w:val="24"/>
          <w:szCs w:val="24"/>
        </w:rPr>
      </w:pPr>
    </w:p>
    <w:p w:rsidR="0023075A" w:rsidRPr="00FB2015" w:rsidRDefault="0023075A" w:rsidP="0023075A">
      <w:pPr>
        <w:spacing w:after="0" w:line="240" w:lineRule="auto"/>
        <w:ind w:firstLine="567"/>
        <w:jc w:val="both"/>
        <w:rPr>
          <w:rFonts w:ascii="Times New Roman" w:hAnsi="Times New Roman" w:cs="Times New Roman"/>
          <w:sz w:val="24"/>
          <w:szCs w:val="24"/>
        </w:rPr>
      </w:pPr>
      <w:r w:rsidRPr="00FB2015">
        <w:rPr>
          <w:rFonts w:ascii="Times New Roman" w:hAnsi="Times New Roman" w:cs="Times New Roman"/>
          <w:sz w:val="24"/>
          <w:szCs w:val="24"/>
        </w:rPr>
        <w:t xml:space="preserve">Документация об аукционе в электронной форме размещена на: </w:t>
      </w:r>
    </w:p>
    <w:p w:rsidR="0023075A" w:rsidRPr="008519C6" w:rsidRDefault="0023075A" w:rsidP="0023075A">
      <w:pPr>
        <w:spacing w:after="0" w:line="240" w:lineRule="auto"/>
        <w:ind w:firstLine="567"/>
        <w:jc w:val="both"/>
        <w:rPr>
          <w:rFonts w:ascii="Times New Roman" w:hAnsi="Times New Roman" w:cs="Times New Roman"/>
          <w:sz w:val="24"/>
          <w:szCs w:val="24"/>
        </w:rPr>
      </w:pPr>
      <w:r w:rsidRPr="008519C6">
        <w:rPr>
          <w:rFonts w:ascii="Times New Roman" w:hAnsi="Times New Roman" w:cs="Times New Roman"/>
          <w:sz w:val="24"/>
          <w:szCs w:val="24"/>
        </w:rPr>
        <w:t xml:space="preserve">- </w:t>
      </w:r>
      <w:r w:rsidRPr="008519C6">
        <w:rPr>
          <w:rFonts w:ascii="Times New Roman" w:eastAsia="Times New Roman" w:hAnsi="Times New Roman" w:cs="Times New Roman"/>
          <w:sz w:val="24"/>
          <w:szCs w:val="24"/>
          <w:lang w:eastAsia="ru-RU"/>
        </w:rPr>
        <w:t xml:space="preserve">официальном сайте Российской Федерации в </w:t>
      </w:r>
      <w:r w:rsidRPr="008519C6">
        <w:rPr>
          <w:rFonts w:ascii="Times New Roman" w:hAnsi="Times New Roman" w:cs="Times New Roman"/>
          <w:bCs/>
          <w:sz w:val="24"/>
          <w:szCs w:val="24"/>
        </w:rPr>
        <w:t>информационно-телекоммуникационной сети «Интернет»</w:t>
      </w:r>
      <w:r w:rsidRPr="008519C6">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r w:rsidRPr="008519C6">
        <w:rPr>
          <w:rFonts w:ascii="Times New Roman" w:eastAsia="Times New Roman" w:hAnsi="Times New Roman" w:cs="Times New Roman"/>
          <w:b/>
          <w:sz w:val="24"/>
          <w:szCs w:val="24"/>
          <w:lang w:eastAsia="ru-RU"/>
        </w:rPr>
        <w:t>www.torgi.gov.ru</w:t>
      </w:r>
      <w:r w:rsidRPr="008519C6">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(ГИС Торги)</w:t>
      </w:r>
      <w:r>
        <w:rPr>
          <w:rFonts w:ascii="Times New Roman" w:hAnsi="Times New Roman" w:cs="Times New Roman"/>
          <w:sz w:val="24"/>
          <w:szCs w:val="24"/>
        </w:rPr>
        <w:t xml:space="preserve"> </w:t>
      </w:r>
      <w:r w:rsidRPr="008519C6">
        <w:rPr>
          <w:rFonts w:ascii="Times New Roman" w:hAnsi="Times New Roman" w:cs="Times New Roman"/>
          <w:sz w:val="24"/>
          <w:szCs w:val="24"/>
        </w:rPr>
        <w:t>(далее – официальный сайт);</w:t>
      </w:r>
    </w:p>
    <w:p w:rsidR="0023075A" w:rsidRDefault="0023075A" w:rsidP="0023075A">
      <w:pPr>
        <w:spacing w:after="0" w:line="240" w:lineRule="auto"/>
        <w:ind w:firstLine="567"/>
        <w:jc w:val="both"/>
        <w:rPr>
          <w:rFonts w:ascii="Times New Roman" w:hAnsi="Times New Roman" w:cs="Times New Roman"/>
          <w:sz w:val="24"/>
          <w:szCs w:val="24"/>
        </w:rPr>
      </w:pPr>
      <w:r w:rsidRPr="008519C6">
        <w:rPr>
          <w:rFonts w:ascii="Times New Roman" w:hAnsi="Times New Roman" w:cs="Times New Roman"/>
          <w:sz w:val="24"/>
          <w:szCs w:val="24"/>
        </w:rPr>
        <w:t>- электронной площадке в информационно-телекоммуникационной сети «Интернет»</w:t>
      </w:r>
      <w:r>
        <w:rPr>
          <w:rFonts w:ascii="Times New Roman" w:hAnsi="Times New Roman" w:cs="Times New Roman"/>
          <w:sz w:val="24"/>
          <w:szCs w:val="24"/>
        </w:rPr>
        <w:t xml:space="preserve"> </w:t>
      </w:r>
      <w:hyperlink r:id="rId10" w:history="1">
        <w:r w:rsidRPr="009F5A14">
          <w:rPr>
            <w:rStyle w:val="a9"/>
            <w:rFonts w:ascii="Times New Roman" w:hAnsi="Times New Roman" w:cs="Times New Roman"/>
            <w:sz w:val="24"/>
            <w:szCs w:val="24"/>
          </w:rPr>
          <w:t>www.rts-tender</w:t>
        </w:r>
      </w:hyperlink>
      <w:r w:rsidRPr="009F5A14">
        <w:rPr>
          <w:rFonts w:ascii="Times New Roman" w:hAnsi="Times New Roman" w:cs="Times New Roman"/>
          <w:sz w:val="24"/>
          <w:szCs w:val="24"/>
        </w:rPr>
        <w:t xml:space="preserve"> раздел «Имущество» (далее – электронная площадка)</w:t>
      </w:r>
      <w:r>
        <w:rPr>
          <w:rFonts w:ascii="Times New Roman" w:hAnsi="Times New Roman" w:cs="Times New Roman"/>
          <w:sz w:val="24"/>
          <w:szCs w:val="24"/>
        </w:rPr>
        <w:t>;</w:t>
      </w:r>
    </w:p>
    <w:p w:rsidR="0023075A" w:rsidRPr="004F5EC9" w:rsidRDefault="0023075A" w:rsidP="0023075A">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4F5EC9">
        <w:rPr>
          <w:rFonts w:ascii="Times New Roman" w:hAnsi="Times New Roman" w:cs="Times New Roman"/>
          <w:sz w:val="24"/>
          <w:szCs w:val="24"/>
        </w:rPr>
        <w:t xml:space="preserve">сайте администрации Трубчевского муниципального района  в сети Интернет </w:t>
      </w:r>
      <w:r w:rsidRPr="004F5EC9">
        <w:rPr>
          <w:rFonts w:ascii="Times New Roman" w:hAnsi="Times New Roman" w:cs="Times New Roman"/>
          <w:sz w:val="23"/>
          <w:szCs w:val="23"/>
        </w:rPr>
        <w:t>www.trubech.ru</w:t>
      </w:r>
      <w:r>
        <w:rPr>
          <w:rFonts w:ascii="Times New Roman" w:hAnsi="Times New Roman" w:cs="Times New Roman"/>
          <w:sz w:val="23"/>
          <w:szCs w:val="23"/>
        </w:rPr>
        <w:t>.</w:t>
      </w:r>
    </w:p>
    <w:p w:rsidR="0023075A" w:rsidRPr="00B73BD0" w:rsidRDefault="0023075A" w:rsidP="0023075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sidRPr="00B73BD0">
        <w:rPr>
          <w:sz w:val="24"/>
          <w:szCs w:val="24"/>
          <w:lang w:val="ru-RU"/>
        </w:rPr>
        <w:t xml:space="preserve">       </w:t>
      </w:r>
      <w:r w:rsidRPr="00B73BD0">
        <w:rPr>
          <w:lang w:val="ru-RU"/>
        </w:rPr>
        <w:t xml:space="preserve">Сведения о документах, </w:t>
      </w:r>
      <w:r w:rsidRPr="008519C6">
        <w:t> </w:t>
      </w:r>
      <w:r w:rsidRPr="00B73BD0">
        <w:rPr>
          <w:lang w:val="ru-RU"/>
        </w:rPr>
        <w:t>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23075A" w:rsidRDefault="0023075A" w:rsidP="0023075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-письмо главы Трубчевского муниципального района от 25.12.2024 №354-Гл</w:t>
      </w:r>
    </w:p>
    <w:p w:rsidR="0023075A" w:rsidRDefault="00E93E9F" w:rsidP="0023075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lastRenderedPageBreak/>
        <w:t>-протокол заседания ликвидационной комиссии от 28.01.2025 г.</w:t>
      </w:r>
    </w:p>
    <w:p w:rsidR="0023075A" w:rsidRDefault="0023075A" w:rsidP="0023075A">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 xml:space="preserve">-приказ МУП «Трубчевская МТС АГРО» от </w:t>
      </w:r>
      <w:r w:rsidRPr="00075283">
        <w:rPr>
          <w:lang w:val="ru-RU"/>
        </w:rPr>
        <w:t>28.01.2025 №15 «О проведении аукциона в электронной форме по продаже движимого имущества-крупного рогатого скота».</w:t>
      </w:r>
    </w:p>
    <w:p w:rsidR="0023075A" w:rsidRPr="00386A6C" w:rsidRDefault="0023075A" w:rsidP="0023075A">
      <w:pPr>
        <w:spacing w:line="238" w:lineRule="auto"/>
        <w:ind w:firstLine="567"/>
        <w:jc w:val="both"/>
        <w:rPr>
          <w:rFonts w:ascii="Times New Roman" w:hAnsi="Times New Roman" w:cs="Times New Roman"/>
          <w:sz w:val="24"/>
          <w:szCs w:val="24"/>
        </w:rPr>
      </w:pPr>
      <w:r w:rsidRPr="00386A6C">
        <w:rPr>
          <w:rFonts w:ascii="Times New Roman" w:hAnsi="Times New Roman" w:cs="Times New Roman"/>
          <w:b/>
          <w:spacing w:val="6"/>
          <w:sz w:val="24"/>
          <w:szCs w:val="24"/>
        </w:rPr>
        <w:t xml:space="preserve">Форма торгов: </w:t>
      </w:r>
      <w:r w:rsidRPr="00386A6C">
        <w:rPr>
          <w:rFonts w:ascii="Times New Roman" w:hAnsi="Times New Roman" w:cs="Times New Roman"/>
          <w:sz w:val="24"/>
          <w:szCs w:val="24"/>
        </w:rPr>
        <w:t>аукцион в электронной форме, открытый по составу участников с открытой формой подачи предложений.</w:t>
      </w:r>
    </w:p>
    <w:p w:rsidR="0023075A" w:rsidRPr="00C932C9" w:rsidRDefault="0023075A" w:rsidP="0023075A">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t>ЛОТ № 1</w:t>
      </w:r>
    </w:p>
    <w:p w:rsidR="0023075A" w:rsidRPr="00C932C9" w:rsidRDefault="0023075A" w:rsidP="0023075A">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 xml:space="preserve">Предмет аукциона – продажа </w:t>
      </w:r>
      <w:r>
        <w:rPr>
          <w:rFonts w:ascii="Times New Roman" w:hAnsi="Times New Roman" w:cs="Times New Roman"/>
          <w:sz w:val="24"/>
          <w:szCs w:val="24"/>
        </w:rPr>
        <w:t>крупного рогатого скота</w:t>
      </w:r>
      <w:r w:rsidRPr="00C932C9">
        <w:rPr>
          <w:rFonts w:ascii="Times New Roman" w:hAnsi="Times New Roman" w:cs="Times New Roman"/>
          <w:sz w:val="24"/>
          <w:szCs w:val="24"/>
        </w:rPr>
        <w:t xml:space="preserve"> </w:t>
      </w:r>
      <w:r>
        <w:rPr>
          <w:rFonts w:ascii="Times New Roman" w:hAnsi="Times New Roman" w:cs="Times New Roman"/>
          <w:sz w:val="24"/>
          <w:szCs w:val="24"/>
        </w:rPr>
        <w:t>Муниципального унитарного предприятия</w:t>
      </w:r>
      <w:r w:rsidRPr="00C932C9">
        <w:rPr>
          <w:rFonts w:ascii="Times New Roman" w:hAnsi="Times New Roman" w:cs="Times New Roman"/>
          <w:sz w:val="24"/>
          <w:szCs w:val="24"/>
        </w:rPr>
        <w:t xml:space="preserve"> «Трубчевская машинно-технологическая станция АГРО»-</w:t>
      </w:r>
      <w:r>
        <w:rPr>
          <w:rFonts w:ascii="Times New Roman" w:hAnsi="Times New Roman" w:cs="Times New Roman"/>
          <w:sz w:val="24"/>
          <w:szCs w:val="24"/>
        </w:rPr>
        <w:t>коровы в количестве 240 голов</w:t>
      </w:r>
      <w:r w:rsidRPr="00C932C9">
        <w:rPr>
          <w:rFonts w:ascii="Times New Roman" w:hAnsi="Times New Roman" w:cs="Times New Roman"/>
          <w:sz w:val="24"/>
          <w:szCs w:val="24"/>
        </w:rPr>
        <w:t>.</w:t>
      </w:r>
    </w:p>
    <w:p w:rsidR="0023075A" w:rsidRPr="00C932C9" w:rsidRDefault="0023075A" w:rsidP="0023075A">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 xml:space="preserve">Место расположения: Брянская область, Трубчевский район, </w:t>
      </w:r>
      <w:r>
        <w:rPr>
          <w:rFonts w:ascii="Times New Roman" w:hAnsi="Times New Roman" w:cs="Times New Roman"/>
          <w:sz w:val="24"/>
          <w:szCs w:val="24"/>
        </w:rPr>
        <w:t>с. Селец</w:t>
      </w:r>
      <w:r w:rsidRPr="00C932C9">
        <w:rPr>
          <w:rFonts w:ascii="Times New Roman" w:hAnsi="Times New Roman" w:cs="Times New Roman"/>
          <w:sz w:val="24"/>
          <w:szCs w:val="24"/>
        </w:rPr>
        <w:t>.</w:t>
      </w:r>
    </w:p>
    <w:p w:rsidR="0023075A" w:rsidRPr="00C932C9" w:rsidRDefault="0023075A" w:rsidP="0023075A">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Описание и технические характеристики Объекта:</w:t>
      </w:r>
      <w:r w:rsidRPr="00C932C9">
        <w:rPr>
          <w:rFonts w:ascii="Times New Roman" w:hAnsi="Times New Roman" w:cs="Times New Roman"/>
          <w:bCs/>
          <w:sz w:val="24"/>
          <w:szCs w:val="24"/>
        </w:rPr>
        <w:t xml:space="preserve"> </w:t>
      </w:r>
      <w:r>
        <w:rPr>
          <w:rFonts w:ascii="Times New Roman" w:hAnsi="Times New Roman" w:cs="Times New Roman"/>
          <w:bCs/>
          <w:sz w:val="24"/>
          <w:szCs w:val="24"/>
        </w:rPr>
        <w:t>240 голов коров, относящиеся по масти к следующим породам: 104 головы красно-пестрой масти, относящиеся к симментальской породе (возраст5 лет-16 голов, 6 лет-15 голов, 7 лет-28 голов, 8 лет-45 голов); 26 голов черно-пестрой масти, относящиеся к ярославской породе (возраст 8 лет -26 голов), 110 голов черно-пестрой масти, относящиеся к черно-пестрой породе (возраст 8 лет-46 голов, 9 лет -64 головы)</w:t>
      </w:r>
      <w:r>
        <w:rPr>
          <w:rFonts w:ascii="Times New Roman" w:hAnsi="Times New Roman" w:cs="Times New Roman"/>
          <w:b/>
          <w:bCs/>
          <w:sz w:val="24"/>
          <w:szCs w:val="24"/>
        </w:rPr>
        <w:t xml:space="preserve">. </w:t>
      </w:r>
    </w:p>
    <w:p w:rsidR="0023075A" w:rsidRPr="00C932C9" w:rsidRDefault="0023075A" w:rsidP="0023075A">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составляет  </w:t>
      </w:r>
      <w:r w:rsidRPr="00393BE3">
        <w:rPr>
          <w:rFonts w:ascii="Times New Roman" w:hAnsi="Times New Roman" w:cs="Times New Roman"/>
          <w:sz w:val="24"/>
          <w:szCs w:val="24"/>
        </w:rPr>
        <w:t xml:space="preserve">18851600  (Восемнадцать миллионов восемьсот пятьдесят одна тысяча шестьсот) </w:t>
      </w:r>
      <w:r w:rsidRPr="00393BE3">
        <w:rPr>
          <w:rFonts w:ascii="Times New Roman" w:hAnsi="Times New Roman" w:cs="Times New Roman"/>
          <w:bCs/>
          <w:sz w:val="24"/>
          <w:szCs w:val="24"/>
        </w:rPr>
        <w:t>рублей 00 копеек (без НДС);</w:t>
      </w:r>
    </w:p>
    <w:p w:rsidR="0023075A" w:rsidRPr="00C932C9" w:rsidRDefault="0023075A" w:rsidP="0023075A">
      <w:pPr>
        <w:suppressAutoHyphens/>
        <w:ind w:firstLine="709"/>
        <w:jc w:val="both"/>
        <w:outlineLvl w:val="0"/>
        <w:rPr>
          <w:rFonts w:ascii="Times New Roman" w:hAnsi="Times New Roman" w:cs="Times New Roman"/>
          <w:b/>
          <w:bCs/>
          <w:sz w:val="24"/>
          <w:szCs w:val="24"/>
        </w:rPr>
      </w:pPr>
      <w:r w:rsidRPr="00393BE3">
        <w:rPr>
          <w:rFonts w:ascii="Times New Roman" w:hAnsi="Times New Roman" w:cs="Times New Roman"/>
          <w:b/>
          <w:bCs/>
          <w:sz w:val="24"/>
          <w:szCs w:val="24"/>
        </w:rPr>
        <w:t xml:space="preserve">Шаг аукциона - </w:t>
      </w:r>
      <w:r w:rsidRPr="00393BE3">
        <w:rPr>
          <w:rFonts w:ascii="Times New Roman" w:hAnsi="Times New Roman" w:cs="Times New Roman"/>
          <w:bCs/>
          <w:sz w:val="24"/>
          <w:szCs w:val="24"/>
        </w:rPr>
        <w:t>942580 (Девятьсот сорок две тысячи пятьсот восемьдесят) рублей 00 копеек;</w:t>
      </w:r>
    </w:p>
    <w:p w:rsidR="0023075A" w:rsidRPr="00C932C9" w:rsidRDefault="0023075A" w:rsidP="0023075A">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w:t>
      </w:r>
      <w:r>
        <w:rPr>
          <w:rFonts w:ascii="Times New Roman" w:hAnsi="Times New Roman" w:cs="Times New Roman"/>
          <w:bCs/>
          <w:sz w:val="24"/>
          <w:szCs w:val="24"/>
        </w:rPr>
        <w:t>коровы молочного направления;</w:t>
      </w:r>
    </w:p>
    <w:p w:rsidR="0023075A" w:rsidRPr="00C932C9" w:rsidRDefault="0023075A" w:rsidP="0023075A">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 xml:space="preserve">Задаток за участие в аукционе составляет </w:t>
      </w:r>
      <w:r>
        <w:rPr>
          <w:rFonts w:ascii="Times New Roman" w:hAnsi="Times New Roman" w:cs="Times New Roman"/>
          <w:b/>
          <w:bCs/>
          <w:sz w:val="24"/>
          <w:szCs w:val="24"/>
        </w:rPr>
        <w:t>10% от НМЦ (цены лота)</w:t>
      </w:r>
      <w:r w:rsidRPr="00C932C9">
        <w:rPr>
          <w:rFonts w:ascii="Times New Roman" w:hAnsi="Times New Roman" w:cs="Times New Roman"/>
          <w:b/>
          <w:bCs/>
          <w:sz w:val="24"/>
          <w:szCs w:val="24"/>
        </w:rPr>
        <w:t xml:space="preserve">– </w:t>
      </w:r>
      <w:r w:rsidRPr="00053689">
        <w:rPr>
          <w:rFonts w:ascii="Times New Roman" w:hAnsi="Times New Roman" w:cs="Times New Roman"/>
          <w:sz w:val="24"/>
          <w:szCs w:val="24"/>
        </w:rPr>
        <w:t>1885160 (Один миллион восемьсот восемьдесят пять тысяч сто шестьдесят) рублей.</w:t>
      </w:r>
      <w:r w:rsidRPr="00C932C9">
        <w:rPr>
          <w:rFonts w:ascii="Times New Roman" w:hAnsi="Times New Roman" w:cs="Times New Roman"/>
          <w:sz w:val="24"/>
          <w:szCs w:val="24"/>
        </w:rPr>
        <w:t xml:space="preserve"> </w:t>
      </w:r>
    </w:p>
    <w:p w:rsidR="0023075A" w:rsidRPr="00D75825" w:rsidRDefault="0023075A" w:rsidP="0023075A">
      <w:pPr>
        <w:pStyle w:val="afd"/>
        <w:numPr>
          <w:ilvl w:val="1"/>
          <w:numId w:val="5"/>
        </w:numPr>
        <w:jc w:val="both"/>
        <w:rPr>
          <w:rFonts w:ascii="Times New Roman" w:hAnsi="Times New Roman" w:cs="Times New Roman"/>
          <w:b/>
          <w:sz w:val="24"/>
          <w:szCs w:val="24"/>
        </w:rPr>
      </w:pPr>
      <w:r w:rsidRPr="00D75825">
        <w:rPr>
          <w:rFonts w:ascii="Times New Roman" w:hAnsi="Times New Roman" w:cs="Times New Roman"/>
          <w:b/>
          <w:sz w:val="24"/>
          <w:szCs w:val="24"/>
        </w:rPr>
        <w:t>Порядок, дата, время и место  подачи заявок на участие в аукционе:</w:t>
      </w:r>
    </w:p>
    <w:p w:rsidR="0023075A" w:rsidRPr="0044492C" w:rsidRDefault="0023075A" w:rsidP="0023075A">
      <w:pPr>
        <w:autoSpaceDE w:val="0"/>
        <w:autoSpaceDN w:val="0"/>
        <w:adjustRightInd w:val="0"/>
        <w:ind w:firstLine="709"/>
        <w:jc w:val="both"/>
        <w:outlineLvl w:val="0"/>
        <w:rPr>
          <w:rFonts w:ascii="Times New Roman" w:eastAsia="Calibri" w:hAnsi="Times New Roman" w:cs="Times New Roman"/>
          <w:bCs/>
          <w:iCs/>
          <w:color w:val="FF0000"/>
          <w:sz w:val="24"/>
          <w:szCs w:val="24"/>
        </w:rPr>
      </w:pPr>
      <w:r w:rsidRPr="00C932C9">
        <w:rPr>
          <w:rFonts w:ascii="Times New Roman" w:eastAsia="Calibri" w:hAnsi="Times New Roman" w:cs="Times New Roman"/>
          <w:bCs/>
          <w:sz w:val="24"/>
          <w:szCs w:val="24"/>
        </w:rPr>
        <w:t xml:space="preserve"> </w:t>
      </w:r>
      <w:r w:rsidRPr="0044492C">
        <w:rPr>
          <w:rFonts w:ascii="Times New Roman" w:eastAsia="Calibri" w:hAnsi="Times New Roman" w:cs="Times New Roman"/>
          <w:bCs/>
          <w:color w:val="FF0000"/>
          <w:sz w:val="24"/>
          <w:szCs w:val="24"/>
        </w:rPr>
        <w:t xml:space="preserve">Подача заявки осуществляется Заявителем из личного кабинета на электронной  площадке  </w:t>
      </w:r>
      <w:hyperlink r:id="rId11" w:history="1">
        <w:r w:rsidRPr="0044492C">
          <w:rPr>
            <w:rStyle w:val="a9"/>
            <w:rFonts w:ascii="Times New Roman" w:hAnsi="Times New Roman" w:cs="Times New Roman"/>
            <w:color w:val="FF0000"/>
            <w:sz w:val="24"/>
            <w:szCs w:val="24"/>
          </w:rPr>
          <w:t>www.rts-tender</w:t>
        </w:r>
      </w:hyperlink>
      <w:r w:rsidRPr="0044492C">
        <w:rPr>
          <w:rFonts w:ascii="Times New Roman" w:hAnsi="Times New Roman" w:cs="Times New Roman"/>
          <w:color w:val="FF0000"/>
          <w:sz w:val="24"/>
          <w:szCs w:val="24"/>
          <w:u w:val="single"/>
        </w:rPr>
        <w:t xml:space="preserve"> </w:t>
      </w:r>
      <w:r w:rsidRPr="0044492C">
        <w:rPr>
          <w:rFonts w:ascii="Times New Roman" w:eastAsia="Calibri" w:hAnsi="Times New Roman" w:cs="Times New Roman"/>
          <w:bCs/>
          <w:color w:val="FF0000"/>
          <w:sz w:val="24"/>
          <w:szCs w:val="24"/>
        </w:rPr>
        <w:t xml:space="preserve">путем заполнения ее электронной формы с приложением электронных образов необходимых документов, предусмотренных </w:t>
      </w:r>
      <w:r w:rsidRPr="0044492C">
        <w:rPr>
          <w:rFonts w:ascii="Times New Roman" w:eastAsia="Calibri" w:hAnsi="Times New Roman" w:cs="Times New Roman"/>
          <w:bCs/>
          <w:iCs/>
          <w:color w:val="FF0000"/>
          <w:sz w:val="24"/>
          <w:szCs w:val="24"/>
        </w:rPr>
        <w:t xml:space="preserve">приказом Федеральной антимонопольной службы от 21 марта 2023 г. № 147/23 </w:t>
      </w:r>
      <w:r w:rsidRPr="0044492C">
        <w:rPr>
          <w:rFonts w:ascii="Times New Roman" w:eastAsia="Calibri" w:hAnsi="Times New Roman" w:cs="Times New Roman"/>
          <w:bCs/>
          <w:color w:val="FF0000"/>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указанных в подпункте 2.2 пункта 2 настоящей документации об аукционе</w:t>
      </w:r>
      <w:r w:rsidRPr="0044492C">
        <w:rPr>
          <w:rFonts w:ascii="Times New Roman" w:eastAsia="Calibri" w:hAnsi="Times New Roman" w:cs="Times New Roman"/>
          <w:bCs/>
          <w:iCs/>
          <w:color w:val="FF0000"/>
          <w:sz w:val="24"/>
          <w:szCs w:val="24"/>
        </w:rPr>
        <w:t>.</w:t>
      </w:r>
    </w:p>
    <w:p w:rsidR="0023075A" w:rsidRDefault="0023075A" w:rsidP="0023075A">
      <w:pPr>
        <w:pStyle w:val="afb"/>
        <w:spacing w:before="0" w:beforeAutospacing="0" w:after="0" w:afterAutospacing="0"/>
        <w:ind w:firstLine="537"/>
        <w:rPr>
          <w:shd w:val="clear" w:color="auto" w:fill="FFFFFF"/>
        </w:rPr>
      </w:pPr>
      <w:r w:rsidRPr="00871A90">
        <w:rPr>
          <w:rFonts w:eastAsia="Calibri"/>
          <w:bCs/>
        </w:rPr>
        <w:t>Заявитель имеет право подать только одну заявку.</w:t>
      </w:r>
      <w:r w:rsidRPr="00C932C9">
        <w:rPr>
          <w:shd w:val="clear" w:color="auto" w:fill="FFFFFF"/>
        </w:rPr>
        <w:t xml:space="preserve"> </w:t>
      </w:r>
    </w:p>
    <w:p w:rsidR="0023075A" w:rsidRPr="00C932C9" w:rsidRDefault="0023075A" w:rsidP="0023075A">
      <w:pPr>
        <w:pStyle w:val="afb"/>
        <w:spacing w:before="0" w:beforeAutospacing="0" w:after="0" w:afterAutospacing="0"/>
        <w:ind w:firstLine="537"/>
        <w:rPr>
          <w:shd w:val="clear" w:color="auto" w:fill="FFFFFF"/>
        </w:rPr>
      </w:pPr>
      <w:r w:rsidRPr="00C932C9">
        <w:rPr>
          <w:shd w:val="clear" w:color="auto" w:fill="FFFFFF"/>
        </w:rPr>
        <w:t>Местом подачи заявок на участие в аукционе является электронная площадка.</w:t>
      </w:r>
    </w:p>
    <w:p w:rsidR="0023075A" w:rsidRPr="00C932C9" w:rsidRDefault="0023075A" w:rsidP="0023075A">
      <w:pPr>
        <w:ind w:firstLine="567"/>
        <w:jc w:val="both"/>
        <w:rPr>
          <w:rFonts w:ascii="Times New Roman" w:hAnsi="Times New Roman" w:cs="Times New Roman"/>
          <w:sz w:val="24"/>
          <w:szCs w:val="24"/>
        </w:rPr>
      </w:pPr>
      <w:r w:rsidRPr="00115817">
        <w:rPr>
          <w:rFonts w:ascii="Times New Roman" w:hAnsi="Times New Roman" w:cs="Times New Roman"/>
          <w:b/>
          <w:bCs/>
          <w:sz w:val="24"/>
          <w:szCs w:val="24"/>
        </w:rPr>
        <w:t>Дата и время начала срока подачи заявок на участие в аукционе в электронной форме</w:t>
      </w:r>
      <w:r w:rsidRPr="00C511C3">
        <w:rPr>
          <w:rFonts w:ascii="Times New Roman" w:hAnsi="Times New Roman" w:cs="Times New Roman"/>
          <w:b/>
          <w:bCs/>
          <w:sz w:val="24"/>
          <w:szCs w:val="24"/>
        </w:rPr>
        <w:t xml:space="preserve">:  </w:t>
      </w:r>
      <w:r w:rsidRPr="0066155B">
        <w:rPr>
          <w:rFonts w:ascii="Times New Roman" w:hAnsi="Times New Roman" w:cs="Times New Roman"/>
          <w:b/>
          <w:color w:val="FF0000"/>
          <w:sz w:val="24"/>
          <w:szCs w:val="24"/>
        </w:rPr>
        <w:t xml:space="preserve">в 09-00 часов (московское время) </w:t>
      </w:r>
      <w:r>
        <w:rPr>
          <w:rFonts w:ascii="Times New Roman" w:hAnsi="Times New Roman" w:cs="Times New Roman"/>
          <w:b/>
          <w:color w:val="FF0000"/>
          <w:sz w:val="24"/>
          <w:szCs w:val="24"/>
        </w:rPr>
        <w:t>31.01.2025</w:t>
      </w:r>
    </w:p>
    <w:p w:rsidR="0023075A" w:rsidRPr="00C932C9" w:rsidRDefault="0023075A" w:rsidP="0023075A">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C932C9">
        <w:rPr>
          <w:rFonts w:ascii="Times New Roman" w:hAnsi="Times New Roman" w:cs="Times New Roman"/>
          <w:sz w:val="24"/>
          <w:szCs w:val="24"/>
        </w:rPr>
        <w:t xml:space="preserve"> </w:t>
      </w:r>
      <w:r>
        <w:rPr>
          <w:rFonts w:ascii="Times New Roman" w:hAnsi="Times New Roman" w:cs="Times New Roman"/>
          <w:b/>
          <w:color w:val="FF0000"/>
          <w:sz w:val="24"/>
          <w:szCs w:val="24"/>
        </w:rPr>
        <w:t>в 12</w:t>
      </w:r>
      <w:r w:rsidRPr="0066155B">
        <w:rPr>
          <w:rFonts w:ascii="Times New Roman" w:hAnsi="Times New Roman" w:cs="Times New Roman"/>
          <w:b/>
          <w:color w:val="FF0000"/>
          <w:sz w:val="24"/>
          <w:szCs w:val="24"/>
        </w:rPr>
        <w:t xml:space="preserve">-00 часов (московское время) </w:t>
      </w:r>
      <w:r>
        <w:rPr>
          <w:rFonts w:ascii="Times New Roman" w:hAnsi="Times New Roman" w:cs="Times New Roman"/>
          <w:b/>
          <w:color w:val="FF0000"/>
          <w:sz w:val="24"/>
          <w:szCs w:val="24"/>
        </w:rPr>
        <w:t>20.02.2025</w:t>
      </w:r>
    </w:p>
    <w:p w:rsidR="0023075A" w:rsidRPr="00C932C9" w:rsidRDefault="0023075A" w:rsidP="0023075A">
      <w:pPr>
        <w:spacing w:after="0" w:line="240" w:lineRule="auto"/>
        <w:ind w:firstLine="567"/>
        <w:jc w:val="both"/>
        <w:rPr>
          <w:rFonts w:ascii="Times New Roman" w:hAnsi="Times New Roman" w:cs="Times New Roman"/>
          <w:b/>
          <w:sz w:val="24"/>
          <w:szCs w:val="24"/>
        </w:rPr>
      </w:pPr>
    </w:p>
    <w:p w:rsidR="0023075A" w:rsidRPr="0066155B" w:rsidRDefault="0023075A" w:rsidP="0023075A">
      <w:pPr>
        <w:ind w:firstLine="567"/>
        <w:jc w:val="both"/>
        <w:rPr>
          <w:rFonts w:ascii="Times New Roman" w:hAnsi="Times New Roman" w:cs="Times New Roman"/>
          <w:b/>
          <w:bCs/>
          <w:color w:val="FF0000"/>
          <w:sz w:val="24"/>
          <w:szCs w:val="24"/>
        </w:rPr>
      </w:pPr>
      <w:r w:rsidRPr="00C932C9">
        <w:rPr>
          <w:rFonts w:ascii="Times New Roman" w:hAnsi="Times New Roman" w:cs="Times New Roman"/>
          <w:b/>
          <w:bCs/>
          <w:sz w:val="24"/>
          <w:szCs w:val="24"/>
        </w:rPr>
        <w:lastRenderedPageBreak/>
        <w:t xml:space="preserve">Дата и время начала рассмотрения заявок на участие в аукционе: </w:t>
      </w:r>
      <w:r w:rsidRPr="0066155B">
        <w:rPr>
          <w:rFonts w:ascii="Times New Roman" w:hAnsi="Times New Roman" w:cs="Times New Roman"/>
          <w:b/>
          <w:color w:val="FF0000"/>
          <w:sz w:val="24"/>
          <w:szCs w:val="24"/>
        </w:rPr>
        <w:t>с 09-00 часов</w:t>
      </w:r>
      <w:r>
        <w:rPr>
          <w:rFonts w:ascii="Times New Roman" w:hAnsi="Times New Roman" w:cs="Times New Roman"/>
          <w:b/>
          <w:color w:val="FF0000"/>
          <w:sz w:val="24"/>
          <w:szCs w:val="24"/>
        </w:rPr>
        <w:t xml:space="preserve"> 21.02</w:t>
      </w:r>
      <w:r w:rsidRPr="0066155B">
        <w:rPr>
          <w:rFonts w:ascii="Times New Roman" w:hAnsi="Times New Roman" w:cs="Times New Roman"/>
          <w:b/>
          <w:color w:val="FF0000"/>
          <w:sz w:val="24"/>
          <w:szCs w:val="24"/>
        </w:rPr>
        <w:t>.2025</w:t>
      </w:r>
    </w:p>
    <w:p w:rsidR="0023075A" w:rsidRPr="00C932C9" w:rsidRDefault="0023075A" w:rsidP="0023075A">
      <w:pPr>
        <w:widowControl w:val="0"/>
        <w:autoSpaceDE w:val="0"/>
        <w:autoSpaceDN w:val="0"/>
        <w:adjustRightInd w:val="0"/>
        <w:ind w:firstLine="709"/>
        <w:jc w:val="both"/>
        <w:rPr>
          <w:rFonts w:ascii="Times New Roman" w:hAnsi="Times New Roman" w:cs="Times New Roman"/>
          <w:b/>
          <w:sz w:val="24"/>
          <w:szCs w:val="24"/>
        </w:rPr>
      </w:pPr>
      <w:r>
        <w:rPr>
          <w:rFonts w:ascii="Times New Roman" w:hAnsi="Times New Roman" w:cs="Times New Roman"/>
          <w:b/>
          <w:sz w:val="24"/>
          <w:szCs w:val="24"/>
        </w:rPr>
        <w:t xml:space="preserve">1.2. </w:t>
      </w:r>
      <w:r w:rsidRPr="00C932C9">
        <w:rPr>
          <w:rFonts w:ascii="Times New Roman" w:hAnsi="Times New Roman" w:cs="Times New Roman"/>
          <w:b/>
          <w:sz w:val="24"/>
          <w:szCs w:val="24"/>
        </w:rPr>
        <w:t xml:space="preserve">Задаток должен поступить на счет электронной площадки не позднее </w:t>
      </w:r>
      <w:r>
        <w:rPr>
          <w:rFonts w:ascii="Times New Roman" w:hAnsi="Times New Roman" w:cs="Times New Roman"/>
          <w:b/>
          <w:color w:val="FF0000"/>
          <w:sz w:val="24"/>
          <w:szCs w:val="24"/>
        </w:rPr>
        <w:t>12</w:t>
      </w:r>
      <w:r w:rsidRPr="0066155B">
        <w:rPr>
          <w:rFonts w:ascii="Times New Roman" w:hAnsi="Times New Roman" w:cs="Times New Roman"/>
          <w:b/>
          <w:color w:val="FF0000"/>
          <w:sz w:val="24"/>
          <w:szCs w:val="24"/>
        </w:rPr>
        <w:t>-00 часов</w:t>
      </w:r>
      <w:r w:rsidRPr="00C932C9">
        <w:rPr>
          <w:rFonts w:ascii="Times New Roman" w:hAnsi="Times New Roman" w:cs="Times New Roman"/>
          <w:b/>
          <w:sz w:val="24"/>
          <w:szCs w:val="24"/>
        </w:rPr>
        <w:t xml:space="preserve"> </w:t>
      </w:r>
      <w:r>
        <w:rPr>
          <w:rFonts w:ascii="Times New Roman" w:hAnsi="Times New Roman" w:cs="Times New Roman"/>
          <w:b/>
          <w:color w:val="FF0000"/>
          <w:sz w:val="24"/>
          <w:szCs w:val="24"/>
        </w:rPr>
        <w:t>20.02</w:t>
      </w:r>
      <w:r w:rsidRPr="00C932C9">
        <w:rPr>
          <w:rFonts w:ascii="Times New Roman" w:hAnsi="Times New Roman" w:cs="Times New Roman"/>
          <w:b/>
          <w:color w:val="FF0000"/>
          <w:sz w:val="24"/>
          <w:szCs w:val="24"/>
        </w:rPr>
        <w:t>.2025</w:t>
      </w:r>
    </w:p>
    <w:p w:rsidR="0023075A" w:rsidRPr="00C932C9" w:rsidRDefault="0023075A" w:rsidP="0023075A">
      <w:pPr>
        <w:ind w:firstLine="567"/>
        <w:jc w:val="both"/>
        <w:rPr>
          <w:rFonts w:ascii="Times New Roman" w:hAnsi="Times New Roman" w:cs="Times New Roman"/>
          <w:sz w:val="24"/>
          <w:szCs w:val="24"/>
        </w:rPr>
      </w:pPr>
      <w:r w:rsidRPr="00C932C9">
        <w:rPr>
          <w:rFonts w:ascii="Times New Roman" w:hAnsi="Times New Roman" w:cs="Times New Roman"/>
          <w:b/>
          <w:bCs/>
          <w:sz w:val="24"/>
          <w:szCs w:val="24"/>
        </w:rPr>
        <w:t xml:space="preserve">   </w:t>
      </w:r>
      <w:r w:rsidRPr="00C932C9">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23075A" w:rsidRPr="00C932C9" w:rsidRDefault="0023075A" w:rsidP="0023075A">
      <w:pPr>
        <w:ind w:firstLine="709"/>
        <w:jc w:val="both"/>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w:t>
      </w:r>
      <w:r>
        <w:rPr>
          <w:rFonts w:ascii="Times New Roman" w:eastAsia="Calibri" w:hAnsi="Times New Roman" w:cs="Times New Roman"/>
          <w:bCs/>
          <w:sz w:val="24"/>
          <w:szCs w:val="24"/>
        </w:rPr>
        <w:t>ткрытый на электронной площадке:</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Получатель: ООО «РТС-тендер»;</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Наименование банка: Филиал «Корпоративный» ПАО «Совкомбанк»</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Расчетный счёт 40702810512030016362</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Корр. счёт 30101810445250000360</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 xml:space="preserve">БИК 044525360 </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ИНН 7710357167</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КПП 773001001</w:t>
      </w:r>
    </w:p>
    <w:p w:rsidR="0023075A" w:rsidRPr="00C932C9"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23075A" w:rsidRDefault="0023075A" w:rsidP="0023075A">
      <w:pPr>
        <w:ind w:firstLine="395"/>
        <w:jc w:val="both"/>
        <w:rPr>
          <w:rFonts w:ascii="Times New Roman" w:hAnsi="Times New Roman" w:cs="Times New Roman"/>
          <w:sz w:val="24"/>
          <w:szCs w:val="24"/>
        </w:rPr>
      </w:pPr>
      <w:r w:rsidRPr="00C932C9">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23075A" w:rsidRDefault="0023075A" w:rsidP="0023075A">
      <w:pPr>
        <w:autoSpaceDE w:val="0"/>
        <w:autoSpaceDN w:val="0"/>
        <w:adjustRightInd w:val="0"/>
        <w:ind w:firstLine="709"/>
        <w:jc w:val="both"/>
        <w:outlineLvl w:val="0"/>
        <w:rPr>
          <w:rFonts w:ascii="Times New Roman" w:eastAsia="Calibri" w:hAnsi="Times New Roman" w:cs="Times New Roman"/>
          <w:bCs/>
          <w:sz w:val="24"/>
          <w:szCs w:val="24"/>
        </w:rPr>
      </w:pPr>
      <w:r w:rsidRPr="00251735">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2" w:history="1">
        <w:r w:rsidRPr="008D15AA">
          <w:rPr>
            <w:rStyle w:val="a9"/>
            <w:rFonts w:ascii="Times New Roman" w:eastAsia="Times New Roman" w:hAnsi="Times New Roman" w:cs="Times New Roman"/>
            <w:color w:val="auto"/>
            <w:sz w:val="24"/>
            <w:szCs w:val="24"/>
            <w:u w:val="none"/>
            <w:lang w:eastAsia="ru-RU"/>
          </w:rPr>
          <w:t>https://www.rts-tender.ru/platform-rules/platform-property-sales</w:t>
        </w:r>
      </w:hyperlink>
      <w:r w:rsidRPr="00251735">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sidRPr="00E47200">
        <w:rPr>
          <w:rFonts w:ascii="Times New Roman" w:eastAsia="Calibri" w:hAnsi="Times New Roman" w:cs="Times New Roman"/>
          <w:bCs/>
          <w:sz w:val="24"/>
          <w:szCs w:val="24"/>
        </w:rPr>
        <w:t xml:space="preserve"> </w:t>
      </w:r>
    </w:p>
    <w:p w:rsidR="0023075A" w:rsidRPr="00C932C9" w:rsidRDefault="0023075A" w:rsidP="0023075A">
      <w:pPr>
        <w:autoSpaceDE w:val="0"/>
        <w:autoSpaceDN w:val="0"/>
        <w:adjustRightInd w:val="0"/>
        <w:ind w:firstLine="709"/>
        <w:jc w:val="both"/>
        <w:outlineLvl w:val="0"/>
        <w:rPr>
          <w:rFonts w:ascii="Times New Roman" w:hAnsi="Times New Roman" w:cs="Times New Roman"/>
          <w:sz w:val="24"/>
          <w:szCs w:val="24"/>
        </w:rPr>
      </w:pPr>
      <w:r w:rsidRPr="00C932C9">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C932C9">
        <w:rPr>
          <w:rFonts w:ascii="Times New Roman" w:hAnsi="Times New Roman" w:cs="Times New Roman"/>
          <w:sz w:val="24"/>
          <w:szCs w:val="24"/>
        </w:rPr>
        <w:t xml:space="preserve"> </w:t>
      </w:r>
    </w:p>
    <w:p w:rsidR="0023075A" w:rsidRPr="00C932C9" w:rsidRDefault="0023075A" w:rsidP="0023075A">
      <w:pPr>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23075A" w:rsidRPr="003C0C9C" w:rsidRDefault="0023075A" w:rsidP="0023075A">
      <w:pPr>
        <w:autoSpaceDE w:val="0"/>
        <w:autoSpaceDN w:val="0"/>
        <w:adjustRightInd w:val="0"/>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1.3. Задаток, внесенный лицом (Покупателем), с которым заключается договор  купли-продажи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23075A" w:rsidRPr="003C0C9C" w:rsidRDefault="0023075A" w:rsidP="0023075A">
      <w:pPr>
        <w:autoSpaceDE w:val="0"/>
        <w:autoSpaceDN w:val="0"/>
        <w:adjustRightInd w:val="0"/>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23075A" w:rsidRPr="00C932C9" w:rsidRDefault="0023075A" w:rsidP="0023075A">
      <w:pPr>
        <w:autoSpaceDE w:val="0"/>
        <w:autoSpaceDN w:val="0"/>
        <w:adjustRightInd w:val="0"/>
        <w:ind w:firstLine="709"/>
        <w:jc w:val="both"/>
        <w:outlineLvl w:val="0"/>
        <w:rPr>
          <w:rFonts w:ascii="Times New Roman" w:eastAsia="Calibri" w:hAnsi="Times New Roman" w:cs="Times New Roman"/>
          <w:bCs/>
          <w:sz w:val="24"/>
          <w:szCs w:val="24"/>
        </w:rPr>
      </w:pPr>
      <w:r w:rsidRPr="00C932C9">
        <w:rPr>
          <w:rFonts w:ascii="Times New Roman" w:hAnsi="Times New Roman" w:cs="Times New Roman"/>
          <w:sz w:val="24"/>
          <w:szCs w:val="24"/>
        </w:rPr>
        <w:lastRenderedPageBreak/>
        <w:t>Обязательства лица (Покупателя), с которым заключается договор</w:t>
      </w:r>
      <w:r>
        <w:rPr>
          <w:rFonts w:ascii="Times New Roman" w:hAnsi="Times New Roman" w:cs="Times New Roman"/>
          <w:sz w:val="24"/>
          <w:szCs w:val="24"/>
        </w:rPr>
        <w:t xml:space="preserve"> купли-продажи</w:t>
      </w:r>
      <w:r w:rsidRPr="00C932C9">
        <w:rPr>
          <w:rFonts w:ascii="Times New Roman" w:hAnsi="Times New Roman" w:cs="Times New Roman"/>
          <w:sz w:val="24"/>
          <w:szCs w:val="24"/>
        </w:rPr>
        <w:t xml:space="preserve"> по оплате имущества, передаваемых в собственность, считается выполненным с даты поступления денежных средств в полном объеме на счет, указанный в </w:t>
      </w:r>
      <w:r>
        <w:rPr>
          <w:rFonts w:ascii="Times New Roman" w:hAnsi="Times New Roman" w:cs="Times New Roman"/>
          <w:sz w:val="24"/>
          <w:szCs w:val="24"/>
        </w:rPr>
        <w:t>договоре купли-продаж</w:t>
      </w:r>
      <w:r w:rsidRPr="00C03D50">
        <w:rPr>
          <w:rFonts w:ascii="Times New Roman" w:hAnsi="Times New Roman" w:cs="Times New Roman"/>
          <w:sz w:val="24"/>
          <w:szCs w:val="24"/>
        </w:rPr>
        <w:t>и.</w:t>
      </w:r>
      <w:r w:rsidRPr="00C932C9">
        <w:rPr>
          <w:rFonts w:ascii="Times New Roman" w:hAnsi="Times New Roman" w:cs="Times New Roman"/>
          <w:sz w:val="24"/>
          <w:szCs w:val="24"/>
        </w:rPr>
        <w:t xml:space="preserve"> Документами, подтверждающими поступление оплаты за приобретаемый имущества, являются выписка со счета.</w:t>
      </w:r>
    </w:p>
    <w:p w:rsidR="0023075A" w:rsidRPr="00D75825" w:rsidRDefault="0023075A" w:rsidP="0023075A">
      <w:pPr>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w:t>
      </w:r>
      <w:r w:rsidRPr="00D75825">
        <w:rPr>
          <w:rFonts w:ascii="Times New Roman" w:hAnsi="Times New Roman" w:cs="Times New Roman"/>
          <w:b/>
          <w:bCs/>
          <w:sz w:val="24"/>
          <w:szCs w:val="24"/>
        </w:rPr>
        <w:t xml:space="preserve">Дата и время начала проведения аукциона в электронной форме: </w:t>
      </w:r>
      <w:r>
        <w:rPr>
          <w:rFonts w:ascii="Times New Roman" w:hAnsi="Times New Roman" w:cs="Times New Roman"/>
          <w:b/>
          <w:bCs/>
          <w:color w:val="FF0000"/>
          <w:sz w:val="24"/>
          <w:szCs w:val="24"/>
        </w:rPr>
        <w:t>24.02.2025 г в 11</w:t>
      </w:r>
      <w:r w:rsidRPr="00D75825">
        <w:rPr>
          <w:rFonts w:ascii="Times New Roman" w:hAnsi="Times New Roman" w:cs="Times New Roman"/>
          <w:b/>
          <w:bCs/>
          <w:color w:val="FF0000"/>
          <w:sz w:val="24"/>
          <w:szCs w:val="24"/>
        </w:rPr>
        <w:t>-00 час</w:t>
      </w:r>
      <w:r>
        <w:rPr>
          <w:rFonts w:ascii="Times New Roman" w:hAnsi="Times New Roman" w:cs="Times New Roman"/>
          <w:b/>
          <w:bCs/>
          <w:color w:val="FF0000"/>
          <w:sz w:val="24"/>
          <w:szCs w:val="24"/>
        </w:rPr>
        <w:t>ов</w:t>
      </w:r>
    </w:p>
    <w:p w:rsidR="0023075A" w:rsidRPr="00C932C9" w:rsidRDefault="0023075A" w:rsidP="0023075A">
      <w:pPr>
        <w:ind w:firstLine="567"/>
        <w:jc w:val="both"/>
        <w:rPr>
          <w:rFonts w:ascii="Times New Roman" w:hAnsi="Times New Roman" w:cs="Times New Roman"/>
          <w:sz w:val="24"/>
          <w:szCs w:val="24"/>
        </w:rPr>
      </w:pPr>
      <w:r w:rsidRPr="00C932C9">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23075A" w:rsidRPr="00C932C9" w:rsidRDefault="0023075A" w:rsidP="0023075A">
      <w:pPr>
        <w:pStyle w:val="afd"/>
        <w:ind w:firstLine="567"/>
        <w:jc w:val="both"/>
        <w:rPr>
          <w:rFonts w:ascii="Times New Roman" w:hAnsi="Times New Roman" w:cs="Times New Roman"/>
          <w:b/>
          <w:sz w:val="24"/>
          <w:szCs w:val="24"/>
        </w:rPr>
      </w:pPr>
      <w:r w:rsidRPr="003C0C9C">
        <w:rPr>
          <w:rFonts w:ascii="Times New Roman" w:eastAsia="Calibri" w:hAnsi="Times New Roman" w:cs="Times New Roman"/>
          <w:b/>
          <w:sz w:val="24"/>
          <w:szCs w:val="24"/>
        </w:rPr>
        <w:t>1.5. Шаг аукциона –</w:t>
      </w:r>
      <w:r w:rsidRPr="00C932C9">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23075A" w:rsidRPr="00C932C9" w:rsidRDefault="0023075A" w:rsidP="0023075A">
      <w:pPr>
        <w:autoSpaceDE w:val="0"/>
        <w:autoSpaceDN w:val="0"/>
        <w:adjustRightInd w:val="0"/>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 xml:space="preserve">1.6. </w:t>
      </w:r>
      <w:r w:rsidRPr="00C932C9">
        <w:rPr>
          <w:rFonts w:ascii="Times New Roman" w:eastAsia="Calibri" w:hAnsi="Times New Roman" w:cs="Times New Roman"/>
          <w:b/>
          <w:sz w:val="24"/>
          <w:szCs w:val="24"/>
        </w:rPr>
        <w:t>Организатор аукциона вправе</w:t>
      </w:r>
      <w:r w:rsidRPr="00C932C9">
        <w:rPr>
          <w:rFonts w:ascii="Times New Roman" w:eastAsia="Calibri" w:hAnsi="Times New Roman" w:cs="Times New Roman"/>
          <w:bCs/>
          <w:sz w:val="24"/>
          <w:szCs w:val="24"/>
        </w:rPr>
        <w:t>:</w:t>
      </w:r>
    </w:p>
    <w:p w:rsidR="0023075A" w:rsidRPr="00C932C9" w:rsidRDefault="0023075A" w:rsidP="0023075A">
      <w:pPr>
        <w:pStyle w:val="ConsPlusNormal"/>
        <w:spacing w:before="220"/>
        <w:ind w:firstLine="539"/>
        <w:contextualSpacing/>
        <w:jc w:val="both"/>
      </w:pPr>
      <w:r w:rsidRPr="003C0C9C">
        <w:rPr>
          <w:b/>
        </w:rPr>
        <w:t>- принять решение о внесении изменений в извещение о проведении аукциона</w:t>
      </w:r>
      <w:r w:rsidRPr="00C932C9">
        <w:t>.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23075A" w:rsidRPr="00C932C9" w:rsidRDefault="0023075A" w:rsidP="0023075A">
      <w:pPr>
        <w:pStyle w:val="ConsPlusNormal"/>
        <w:spacing w:before="220"/>
        <w:ind w:firstLine="539"/>
        <w:contextualSpacing/>
        <w:jc w:val="both"/>
      </w:pPr>
      <w:r w:rsidRPr="00C932C9">
        <w:t xml:space="preserve">- </w:t>
      </w:r>
      <w:r w:rsidRPr="003C0C9C">
        <w:rPr>
          <w:b/>
        </w:rPr>
        <w:t>отказаться от проведения аукциона</w:t>
      </w:r>
      <w:r w:rsidRPr="00C932C9">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w:t>
      </w:r>
      <w:r w:rsidRPr="00AE34BF">
        <w:t xml:space="preserve">чем за пять дней до даты окончания срока подачи заявок на участие в </w:t>
      </w:r>
      <w:r w:rsidRPr="0066155B">
        <w:rPr>
          <w:color w:val="FF0000"/>
        </w:rPr>
        <w:t>аукционе</w:t>
      </w:r>
      <w:r w:rsidRPr="004C294D">
        <w:rPr>
          <w:color w:val="FF0000"/>
        </w:rPr>
        <w:t xml:space="preserve"> (</w:t>
      </w:r>
      <w:r>
        <w:rPr>
          <w:color w:val="FF0000"/>
        </w:rPr>
        <w:t xml:space="preserve">не позднее </w:t>
      </w:r>
      <w:r>
        <w:rPr>
          <w:b/>
          <w:color w:val="FF0000"/>
        </w:rPr>
        <w:t>14.02</w:t>
      </w:r>
      <w:r w:rsidRPr="0066155B">
        <w:rPr>
          <w:b/>
          <w:color w:val="FF0000"/>
        </w:rPr>
        <w:t>.2025).</w:t>
      </w:r>
      <w:r w:rsidRPr="00C932C9">
        <w:t xml:space="preserve">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23075A" w:rsidRPr="00C932C9" w:rsidRDefault="0023075A" w:rsidP="0023075A">
      <w:pPr>
        <w:autoSpaceDE w:val="0"/>
        <w:autoSpaceDN w:val="0"/>
        <w:adjustRightInd w:val="0"/>
        <w:ind w:firstLine="709"/>
        <w:jc w:val="both"/>
        <w:outlineLvl w:val="0"/>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23075A" w:rsidRDefault="0023075A" w:rsidP="0023075A">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b/>
          <w:bCs/>
          <w:sz w:val="24"/>
          <w:szCs w:val="24"/>
        </w:rPr>
        <w:t xml:space="preserve">1.7. </w:t>
      </w:r>
      <w:r w:rsidRPr="00C932C9">
        <w:rPr>
          <w:rFonts w:ascii="Times New Roman" w:hAnsi="Times New Roman" w:cs="Times New Roman"/>
          <w:b/>
          <w:bCs/>
          <w:sz w:val="24"/>
          <w:szCs w:val="24"/>
        </w:rPr>
        <w:t xml:space="preserve">Срок,  в течение которого должен быть подписан проект договора: </w:t>
      </w:r>
      <w:r w:rsidRPr="00C932C9">
        <w:rPr>
          <w:rFonts w:ascii="Times New Roman" w:hAnsi="Times New Roman" w:cs="Times New Roman"/>
          <w:sz w:val="24"/>
          <w:szCs w:val="24"/>
        </w:rPr>
        <w:t>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23075A" w:rsidRPr="00C932C9" w:rsidRDefault="0023075A" w:rsidP="0023075A">
      <w:pPr>
        <w:autoSpaceDE w:val="0"/>
        <w:autoSpaceDN w:val="0"/>
        <w:adjustRightInd w:val="0"/>
        <w:ind w:firstLine="540"/>
        <w:jc w:val="both"/>
        <w:rPr>
          <w:rFonts w:ascii="Times New Roman" w:hAnsi="Times New Roman" w:cs="Times New Roman"/>
          <w:bCs/>
          <w:sz w:val="24"/>
          <w:szCs w:val="24"/>
        </w:rPr>
      </w:pPr>
      <w:r>
        <w:rPr>
          <w:rFonts w:ascii="Times New Roman" w:eastAsiaTheme="minorEastAsia" w:hAnsi="Times New Roman" w:cs="Times New Roman"/>
          <w:b/>
          <w:sz w:val="24"/>
          <w:szCs w:val="24"/>
          <w:lang w:eastAsia="ru-RU"/>
        </w:rPr>
        <w:t xml:space="preserve">1.8. Срок действия договора: </w:t>
      </w:r>
      <w:r>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23075A" w:rsidRDefault="0023075A" w:rsidP="0023075A">
      <w:pPr>
        <w:autoSpaceDE w:val="0"/>
        <w:autoSpaceDN w:val="0"/>
        <w:adjustRightInd w:val="0"/>
        <w:ind w:firstLine="540"/>
        <w:jc w:val="both"/>
        <w:rPr>
          <w:rFonts w:ascii="Times New Roman" w:hAnsi="Times New Roman" w:cs="Times New Roman"/>
          <w:bCs/>
          <w:sz w:val="24"/>
          <w:szCs w:val="24"/>
        </w:rPr>
      </w:pPr>
      <w:r w:rsidRPr="00DB0420">
        <w:rPr>
          <w:rFonts w:ascii="Times New Roman" w:hAnsi="Times New Roman" w:cs="Times New Roman"/>
          <w:b/>
          <w:bCs/>
          <w:sz w:val="24"/>
          <w:szCs w:val="24"/>
        </w:rPr>
        <w:lastRenderedPageBreak/>
        <w:t>Проект договора купли-продажи</w:t>
      </w:r>
      <w:r w:rsidRPr="00DB0420">
        <w:rPr>
          <w:rFonts w:ascii="Times New Roman" w:hAnsi="Times New Roman" w:cs="Times New Roman"/>
          <w:bCs/>
          <w:sz w:val="24"/>
          <w:szCs w:val="24"/>
        </w:rPr>
        <w:t xml:space="preserve"> - пункт 14 настоящей документации об аукционе в электронной форме по лоту №1</w:t>
      </w:r>
    </w:p>
    <w:p w:rsidR="001607AF" w:rsidRPr="00C932C9" w:rsidRDefault="001607AF" w:rsidP="0023075A">
      <w:pPr>
        <w:autoSpaceDE w:val="0"/>
        <w:autoSpaceDN w:val="0"/>
        <w:adjustRightInd w:val="0"/>
        <w:ind w:firstLine="540"/>
        <w:jc w:val="both"/>
        <w:rPr>
          <w:rFonts w:ascii="Times New Roman" w:hAnsi="Times New Roman" w:cs="Times New Roman"/>
          <w:bCs/>
          <w:color w:val="C00000"/>
          <w:sz w:val="24"/>
          <w:szCs w:val="24"/>
        </w:rPr>
      </w:pPr>
    </w:p>
    <w:p w:rsidR="00923309" w:rsidRPr="00C932C9" w:rsidRDefault="00923309" w:rsidP="00923309">
      <w:pPr>
        <w:autoSpaceDE w:val="0"/>
        <w:autoSpaceDN w:val="0"/>
        <w:adjustRightInd w:val="0"/>
        <w:ind w:firstLine="540"/>
        <w:jc w:val="center"/>
        <w:rPr>
          <w:rFonts w:ascii="Times New Roman" w:hAnsi="Times New Roman" w:cs="Times New Roman"/>
        </w:rPr>
      </w:pPr>
      <w:r w:rsidRPr="00A26F44">
        <w:rPr>
          <w:rFonts w:ascii="Times New Roman" w:eastAsia="Calibri" w:hAnsi="Times New Roman" w:cs="Times New Roman"/>
          <w:b/>
          <w:bCs/>
        </w:rPr>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DB0420" w:rsidRPr="008519C6" w:rsidRDefault="00923309" w:rsidP="00DB0420">
      <w:pPr>
        <w:ind w:firstLine="537"/>
        <w:jc w:val="both"/>
        <w:rPr>
          <w:rFonts w:ascii="Times New Roman" w:hAnsi="Times New Roman" w:cs="Times New Roman"/>
          <w:sz w:val="24"/>
          <w:szCs w:val="24"/>
        </w:rPr>
      </w:pPr>
      <w:r w:rsidRPr="00C932C9">
        <w:rPr>
          <w:rFonts w:ascii="Times New Roman" w:hAnsi="Times New Roman" w:cs="Times New Roman"/>
          <w:b/>
        </w:rPr>
        <w:tab/>
      </w:r>
      <w:r>
        <w:rPr>
          <w:rFonts w:ascii="Times New Roman" w:hAnsi="Times New Roman" w:cs="Times New Roman"/>
          <w:b/>
        </w:rPr>
        <w:t>2</w:t>
      </w:r>
      <w:r w:rsidRPr="00052577">
        <w:rPr>
          <w:rFonts w:ascii="Times New Roman" w:hAnsi="Times New Roman" w:cs="Times New Roman"/>
          <w:b/>
        </w:rPr>
        <w:t xml:space="preserve">.1. </w:t>
      </w:r>
      <w:r w:rsidR="00DB0420" w:rsidRPr="00052577">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923309" w:rsidRDefault="00923309" w:rsidP="00DB0420">
      <w:pPr>
        <w:jc w:val="both"/>
        <w:rPr>
          <w:rFonts w:ascii="Times New Roman" w:hAnsi="Times New Roman" w:cs="Times New Roman"/>
          <w:b/>
        </w:rPr>
      </w:pPr>
      <w:r w:rsidRPr="00C932C9">
        <w:rPr>
          <w:rFonts w:ascii="Times New Roman" w:hAnsi="Times New Roman" w:cs="Times New Roman"/>
          <w:b/>
        </w:rPr>
        <w:t>Подача заявки на участие в аукционе является акцептом оферты в соответствии со статьей 438 Гражданского кодекса Российской Федерации.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2.2</w:t>
      </w:r>
      <w:r w:rsidRPr="00C932C9">
        <w:rPr>
          <w:b/>
          <w:sz w:val="22"/>
          <w:szCs w:val="22"/>
        </w:rPr>
        <w:t>.</w:t>
      </w:r>
      <w:r w:rsidRPr="00C932C9">
        <w:rPr>
          <w:sz w:val="22"/>
          <w:szCs w:val="22"/>
        </w:rPr>
        <w:t xml:space="preserve"> Заявка на участие в аукционе должна содержать следующие документы и сведения:</w:t>
      </w:r>
    </w:p>
    <w:p w:rsidR="00923309" w:rsidRPr="00C932C9" w:rsidRDefault="00923309" w:rsidP="00923309">
      <w:pPr>
        <w:pStyle w:val="ConsPlusNormal"/>
        <w:spacing w:before="220"/>
        <w:ind w:firstLine="539"/>
        <w:contextualSpacing/>
        <w:jc w:val="both"/>
        <w:rPr>
          <w:sz w:val="22"/>
          <w:szCs w:val="22"/>
        </w:rPr>
      </w:pPr>
      <w:bookmarkStart w:id="1" w:name="P304"/>
      <w:bookmarkEnd w:id="1"/>
      <w:r w:rsidRPr="00C932C9">
        <w:rPr>
          <w:sz w:val="22"/>
          <w:szCs w:val="22"/>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23309" w:rsidRPr="00C932C9" w:rsidRDefault="00923309" w:rsidP="00923309">
      <w:pPr>
        <w:pStyle w:val="ConsPlusNormal"/>
        <w:spacing w:before="220"/>
        <w:ind w:firstLine="539"/>
        <w:contextualSpacing/>
        <w:jc w:val="both"/>
        <w:rPr>
          <w:sz w:val="22"/>
          <w:szCs w:val="22"/>
        </w:rPr>
      </w:pPr>
      <w:bookmarkStart w:id="2" w:name="P307"/>
      <w:bookmarkEnd w:id="2"/>
      <w:r w:rsidRPr="00C932C9">
        <w:rPr>
          <w:sz w:val="22"/>
          <w:szCs w:val="22"/>
        </w:rPr>
        <w:t>2.2.4.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 xml:space="preserve">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w:t>
      </w:r>
      <w:r w:rsidRPr="00C932C9">
        <w:rPr>
          <w:b/>
          <w:sz w:val="22"/>
          <w:szCs w:val="22"/>
        </w:rPr>
        <w:lastRenderedPageBreak/>
        <w:t>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23309" w:rsidRPr="00C932C9" w:rsidRDefault="00923309" w:rsidP="00923309">
      <w:pPr>
        <w:pStyle w:val="ConsPlusNormal"/>
        <w:spacing w:before="220"/>
        <w:ind w:firstLine="539"/>
        <w:contextualSpacing/>
        <w:jc w:val="both"/>
        <w:rPr>
          <w:sz w:val="22"/>
          <w:szCs w:val="22"/>
        </w:rPr>
      </w:pPr>
      <w:bookmarkStart w:id="3" w:name="P311"/>
      <w:bookmarkEnd w:id="3"/>
      <w:r w:rsidRPr="00C932C9">
        <w:rPr>
          <w:sz w:val="22"/>
          <w:szCs w:val="22"/>
        </w:rPr>
        <w:t>2.2.8.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2.2.9.) документы или копии документов, подтверждающие внесение задатка.</w:t>
      </w:r>
    </w:p>
    <w:p w:rsidR="00923309" w:rsidRPr="00C932C9" w:rsidRDefault="00923309" w:rsidP="00923309">
      <w:pPr>
        <w:pStyle w:val="ConsPlusNormal"/>
        <w:spacing w:before="220"/>
        <w:ind w:firstLine="539"/>
        <w:contextualSpacing/>
        <w:jc w:val="both"/>
        <w:rPr>
          <w:sz w:val="22"/>
          <w:szCs w:val="22"/>
        </w:rPr>
      </w:pPr>
      <w:bookmarkStart w:id="4" w:name="P314"/>
      <w:bookmarkEnd w:id="4"/>
      <w:r w:rsidRPr="00C932C9">
        <w:rPr>
          <w:sz w:val="22"/>
          <w:szCs w:val="22"/>
        </w:rPr>
        <w:t xml:space="preserve">2.3.  Информация и документы, предусмотренные </w:t>
      </w:r>
      <w:hyperlink w:anchor="P304">
        <w:r w:rsidRPr="00C932C9">
          <w:rPr>
            <w:color w:val="0000FF"/>
            <w:sz w:val="22"/>
            <w:szCs w:val="22"/>
          </w:rPr>
          <w:t>подпунктами 2.2.1</w:t>
        </w:r>
      </w:hyperlink>
      <w:r w:rsidRPr="00C932C9">
        <w:rPr>
          <w:sz w:val="22"/>
          <w:szCs w:val="22"/>
        </w:rPr>
        <w:t xml:space="preserve"> - 2.2.4</w:t>
      </w:r>
      <w:hyperlink w:anchor="P307">
        <w:r w:rsidRPr="00C932C9">
          <w:rPr>
            <w:color w:val="0000FF"/>
            <w:sz w:val="22"/>
            <w:szCs w:val="22"/>
          </w:rPr>
          <w:t>.</w:t>
        </w:r>
      </w:hyperlink>
      <w:r w:rsidRPr="00C932C9">
        <w:rPr>
          <w:sz w:val="22"/>
          <w:szCs w:val="22"/>
        </w:rPr>
        <w:t xml:space="preserve"> и </w:t>
      </w:r>
      <w:hyperlink w:anchor="P311">
        <w:r w:rsidRPr="00C932C9">
          <w:rPr>
            <w:color w:val="0000FF"/>
            <w:sz w:val="22"/>
            <w:szCs w:val="22"/>
          </w:rPr>
          <w:t>2.2.8. пункта 2.2.</w:t>
        </w:r>
      </w:hyperlink>
      <w:r w:rsidRPr="00C932C9">
        <w:rPr>
          <w:sz w:val="22"/>
          <w:szCs w:val="22"/>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923309" w:rsidRDefault="00923309" w:rsidP="00923309">
      <w:pPr>
        <w:pStyle w:val="ConsPlusNormal"/>
        <w:spacing w:before="220"/>
        <w:ind w:firstLine="539"/>
        <w:contextualSpacing/>
        <w:jc w:val="both"/>
        <w:rPr>
          <w:sz w:val="22"/>
          <w:szCs w:val="22"/>
        </w:rPr>
      </w:pPr>
      <w:r w:rsidRPr="00C932C9">
        <w:rPr>
          <w:sz w:val="22"/>
          <w:szCs w:val="22"/>
        </w:rPr>
        <w:t xml:space="preserve">В случае внесения заявителем изменений в информацию и (или) документы, направление которых в соответствии с </w:t>
      </w:r>
      <w:hyperlink w:anchor="P314">
        <w:r w:rsidRPr="00C932C9">
          <w:rPr>
            <w:color w:val="0000FF"/>
            <w:sz w:val="22"/>
            <w:szCs w:val="22"/>
          </w:rPr>
          <w:t>абзацем первым</w:t>
        </w:r>
      </w:hyperlink>
      <w:r w:rsidRPr="00C932C9">
        <w:rPr>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23309" w:rsidRPr="00C932C9" w:rsidRDefault="00923309" w:rsidP="00923309">
      <w:pPr>
        <w:autoSpaceDE w:val="0"/>
        <w:autoSpaceDN w:val="0"/>
        <w:adjustRightInd w:val="0"/>
        <w:rPr>
          <w:rFonts w:ascii="Times New Roman" w:hAnsi="Times New Roman" w:cs="Times New Roman"/>
          <w:b/>
          <w:bCs/>
        </w:rPr>
      </w:pPr>
      <w:r w:rsidRPr="00C932C9">
        <w:rPr>
          <w:rFonts w:ascii="Times New Roman" w:hAnsi="Times New Roman" w:cs="Times New Roman"/>
          <w:b/>
          <w:bCs/>
        </w:rPr>
        <w:t xml:space="preserve">  </w:t>
      </w:r>
      <w:r w:rsidR="003C0C9C">
        <w:rPr>
          <w:rFonts w:ascii="Times New Roman" w:hAnsi="Times New Roman" w:cs="Times New Roman"/>
          <w:b/>
          <w:bCs/>
        </w:rPr>
        <w:t xml:space="preserve">   </w:t>
      </w:r>
      <w:r w:rsidRPr="00C932C9">
        <w:rPr>
          <w:rFonts w:ascii="Times New Roman" w:hAnsi="Times New Roman" w:cs="Times New Roman"/>
          <w:b/>
          <w:bCs/>
        </w:rPr>
        <w:t xml:space="preserve">   </w:t>
      </w:r>
      <w:r w:rsidR="003C0C9C" w:rsidRPr="006F3E6E">
        <w:rPr>
          <w:rFonts w:ascii="Times New Roman" w:hAnsi="Times New Roman" w:cs="Times New Roman"/>
        </w:rPr>
        <w:t>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w:t>
      </w:r>
    </w:p>
    <w:p w:rsidR="00923309" w:rsidRPr="00C932C9" w:rsidRDefault="00923309" w:rsidP="00923309">
      <w:pPr>
        <w:pStyle w:val="af1"/>
        <w:rPr>
          <w:b/>
          <w:bCs/>
        </w:rPr>
      </w:pPr>
      <w:r>
        <w:rPr>
          <w:b/>
          <w:bCs/>
        </w:rPr>
        <w:t>3.</w:t>
      </w:r>
      <w:r w:rsidRPr="00C932C9">
        <w:rPr>
          <w:b/>
          <w:bCs/>
        </w:rPr>
        <w:t>Порядок пересмотра цены договора объекта (цены лота) в сторону увеличения.</w:t>
      </w:r>
    </w:p>
    <w:p w:rsidR="00923309" w:rsidRPr="00384E05" w:rsidRDefault="00384E05" w:rsidP="00384E05">
      <w:pPr>
        <w:rPr>
          <w:rFonts w:ascii="Times New Roman" w:hAnsi="Times New Roman" w:cs="Times New Roman"/>
        </w:rPr>
      </w:pPr>
      <w:r w:rsidRPr="00384E05">
        <w:rPr>
          <w:rFonts w:ascii="Times New Roman" w:hAnsi="Times New Roman" w:cs="Times New Roman"/>
        </w:rPr>
        <w:t xml:space="preserve">              3.1. </w:t>
      </w:r>
      <w:r w:rsidR="00923309" w:rsidRPr="00384E05">
        <w:rPr>
          <w:rFonts w:ascii="Times New Roman" w:hAnsi="Times New Roman" w:cs="Times New Roman"/>
        </w:rPr>
        <w:t xml:space="preserve">Начальная (минимальная) цена договора </w:t>
      </w:r>
      <w:r w:rsidRPr="00384E05">
        <w:rPr>
          <w:rFonts w:ascii="Times New Roman" w:hAnsi="Times New Roman" w:cs="Times New Roman"/>
        </w:rPr>
        <w:t xml:space="preserve"> по лоту №1 </w:t>
      </w:r>
      <w:r w:rsidR="00923309" w:rsidRPr="00384E05">
        <w:rPr>
          <w:rFonts w:ascii="Times New Roman" w:hAnsi="Times New Roman" w:cs="Times New Roman"/>
        </w:rPr>
        <w:t>устанавливается  на основании отчета об оценке р</w:t>
      </w:r>
      <w:r w:rsidR="00A334F6" w:rsidRPr="00384E05">
        <w:rPr>
          <w:rFonts w:ascii="Times New Roman" w:hAnsi="Times New Roman" w:cs="Times New Roman"/>
        </w:rPr>
        <w:t xml:space="preserve">ыночной стоимости </w:t>
      </w:r>
      <w:r w:rsidR="00923309" w:rsidRPr="00384E05">
        <w:rPr>
          <w:rFonts w:ascii="Times New Roman" w:hAnsi="Times New Roman" w:cs="Times New Roman"/>
        </w:rPr>
        <w:t>движимого имущества</w:t>
      </w:r>
      <w:r w:rsidR="005F6E7D" w:rsidRPr="00384E05">
        <w:rPr>
          <w:rFonts w:ascii="Times New Roman" w:hAnsi="Times New Roman" w:cs="Times New Roman"/>
        </w:rPr>
        <w:t>, в количестве 240 голов крупно</w:t>
      </w:r>
      <w:r w:rsidR="003C0C9C">
        <w:rPr>
          <w:rFonts w:ascii="Times New Roman" w:hAnsi="Times New Roman" w:cs="Times New Roman"/>
        </w:rPr>
        <w:t xml:space="preserve">го </w:t>
      </w:r>
      <w:r w:rsidR="005F6E7D" w:rsidRPr="00384E05">
        <w:rPr>
          <w:rFonts w:ascii="Times New Roman" w:hAnsi="Times New Roman" w:cs="Times New Roman"/>
        </w:rPr>
        <w:t>рогатого скота (коров</w:t>
      </w:r>
      <w:r w:rsidR="005F6E7D" w:rsidRPr="00DB0420">
        <w:rPr>
          <w:rFonts w:ascii="Times New Roman" w:hAnsi="Times New Roman" w:cs="Times New Roman"/>
        </w:rPr>
        <w:t xml:space="preserve">) </w:t>
      </w:r>
      <w:r w:rsidR="00923309" w:rsidRPr="00DB0420">
        <w:rPr>
          <w:rFonts w:ascii="Times New Roman" w:hAnsi="Times New Roman" w:cs="Times New Roman"/>
        </w:rPr>
        <w:t xml:space="preserve"> №</w:t>
      </w:r>
      <w:r w:rsidR="00162C24" w:rsidRPr="00DB0420">
        <w:rPr>
          <w:rFonts w:ascii="Times New Roman" w:hAnsi="Times New Roman" w:cs="Times New Roman"/>
        </w:rPr>
        <w:t>56/77-12-2024</w:t>
      </w:r>
      <w:r w:rsidR="00923309" w:rsidRPr="00DB0420">
        <w:rPr>
          <w:rFonts w:ascii="Times New Roman" w:hAnsi="Times New Roman" w:cs="Times New Roman"/>
        </w:rPr>
        <w:t>.</w:t>
      </w:r>
    </w:p>
    <w:p w:rsidR="00923309" w:rsidRPr="00384E05" w:rsidRDefault="00B2784F" w:rsidP="00923309">
      <w:pPr>
        <w:ind w:firstLine="540"/>
        <w:jc w:val="both"/>
        <w:rPr>
          <w:rFonts w:ascii="Times New Roman" w:hAnsi="Times New Roman" w:cs="Times New Roman"/>
          <w:b/>
          <w:bCs/>
        </w:rPr>
      </w:pPr>
      <w:r>
        <w:rPr>
          <w:rFonts w:ascii="Times New Roman" w:hAnsi="Times New Roman" w:cs="Times New Roman"/>
          <w:b/>
          <w:bCs/>
        </w:rPr>
        <w:t>3.2</w:t>
      </w:r>
      <w:r w:rsidR="00384E05" w:rsidRPr="00384E05">
        <w:rPr>
          <w:rFonts w:ascii="Times New Roman" w:hAnsi="Times New Roman" w:cs="Times New Roman"/>
          <w:b/>
          <w:bCs/>
        </w:rPr>
        <w:t xml:space="preserve">. </w:t>
      </w:r>
      <w:r w:rsidR="00923309" w:rsidRPr="00384E05">
        <w:rPr>
          <w:rFonts w:ascii="Times New Roman" w:hAnsi="Times New Roman" w:cs="Times New Roman"/>
          <w:b/>
          <w:bCs/>
        </w:rPr>
        <w:t>Цена заключенного договора не может быть  пересмотрена сторонами в сторону уменьшения.</w:t>
      </w:r>
    </w:p>
    <w:p w:rsidR="00923309" w:rsidRPr="00384E05" w:rsidRDefault="00B2784F" w:rsidP="00923309">
      <w:pPr>
        <w:autoSpaceDE w:val="0"/>
        <w:autoSpaceDN w:val="0"/>
        <w:adjustRightInd w:val="0"/>
        <w:ind w:firstLine="540"/>
        <w:jc w:val="both"/>
        <w:rPr>
          <w:rFonts w:ascii="Times New Roman" w:hAnsi="Times New Roman" w:cs="Times New Roman"/>
        </w:rPr>
      </w:pPr>
      <w:r>
        <w:rPr>
          <w:rFonts w:ascii="Times New Roman" w:hAnsi="Times New Roman" w:cs="Times New Roman"/>
          <w:b/>
          <w:bCs/>
        </w:rPr>
        <w:t>3.3</w:t>
      </w:r>
      <w:r w:rsidR="00923309" w:rsidRPr="00384E05">
        <w:rPr>
          <w:rFonts w:ascii="Times New Roman" w:hAnsi="Times New Roman" w:cs="Times New Roman"/>
          <w:b/>
          <w:bCs/>
        </w:rPr>
        <w:t xml:space="preserve">. </w:t>
      </w:r>
      <w:r w:rsidR="00923309" w:rsidRPr="00384E05">
        <w:rPr>
          <w:rFonts w:ascii="Times New Roman" w:hAnsi="Times New Roman" w:cs="Times New Roman"/>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23309" w:rsidRPr="00C932C9" w:rsidRDefault="00923309" w:rsidP="00923309">
      <w:pPr>
        <w:autoSpaceDE w:val="0"/>
        <w:autoSpaceDN w:val="0"/>
        <w:adjustRightInd w:val="0"/>
        <w:jc w:val="center"/>
        <w:rPr>
          <w:rFonts w:ascii="Times New Roman" w:hAnsi="Times New Roman" w:cs="Times New Roman"/>
          <w:b/>
          <w:bCs/>
        </w:rPr>
      </w:pPr>
      <w:r w:rsidRPr="00C932C9">
        <w:rPr>
          <w:rFonts w:ascii="Times New Roman" w:hAnsi="Times New Roman" w:cs="Times New Roman"/>
          <w:b/>
          <w:bCs/>
        </w:rPr>
        <w:t xml:space="preserve">4. Требования к участникам аукциона </w:t>
      </w:r>
    </w:p>
    <w:p w:rsidR="003C0C9C" w:rsidRPr="00C932C9" w:rsidRDefault="003C0C9C" w:rsidP="003C0C9C">
      <w:pPr>
        <w:pStyle w:val="ConsPlusNormal"/>
        <w:ind w:firstLine="539"/>
        <w:contextualSpacing/>
        <w:jc w:val="both"/>
        <w:rPr>
          <w:sz w:val="22"/>
          <w:szCs w:val="22"/>
        </w:rPr>
      </w:pPr>
      <w:r w:rsidRPr="00C932C9">
        <w:rPr>
          <w:sz w:val="22"/>
          <w:szCs w:val="22"/>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3C0C9C" w:rsidRPr="00C932C9" w:rsidRDefault="003C0C9C" w:rsidP="003C0C9C">
      <w:pPr>
        <w:pStyle w:val="ConsPlusNormal"/>
        <w:widowControl/>
        <w:ind w:firstLine="539"/>
        <w:contextualSpacing/>
        <w:jc w:val="both"/>
        <w:rPr>
          <w:sz w:val="22"/>
          <w:szCs w:val="22"/>
        </w:rPr>
      </w:pPr>
      <w:bookmarkStart w:id="5" w:name="P84"/>
      <w:bookmarkEnd w:id="5"/>
      <w:r w:rsidRPr="00C932C9">
        <w:rPr>
          <w:sz w:val="22"/>
          <w:szCs w:val="22"/>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3C0C9C" w:rsidRPr="00C932C9" w:rsidRDefault="003C0C9C" w:rsidP="003C0C9C">
      <w:pPr>
        <w:pStyle w:val="ConsPlusNormal"/>
        <w:spacing w:before="220"/>
        <w:ind w:firstLine="539"/>
        <w:contextualSpacing/>
        <w:jc w:val="both"/>
        <w:rPr>
          <w:sz w:val="22"/>
          <w:szCs w:val="22"/>
        </w:rPr>
      </w:pPr>
      <w:r w:rsidRPr="00C932C9">
        <w:rPr>
          <w:sz w:val="22"/>
          <w:szCs w:val="22"/>
        </w:rPr>
        <w:t xml:space="preserve">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"Интернет"www.torgi.gov.ru (далее - официальный сайт) в соответствии с </w:t>
      </w:r>
      <w:hyperlink r:id="rId13">
        <w:r w:rsidRPr="00C932C9">
          <w:rPr>
            <w:color w:val="0000FF"/>
            <w:sz w:val="22"/>
            <w:szCs w:val="22"/>
          </w:rPr>
          <w:t>главой II</w:t>
        </w:r>
      </w:hyperlink>
      <w:r w:rsidRPr="00C932C9">
        <w:rPr>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C0C9C" w:rsidRPr="00C932C9" w:rsidRDefault="003C0C9C" w:rsidP="003C0C9C">
      <w:pPr>
        <w:autoSpaceDE w:val="0"/>
        <w:autoSpaceDN w:val="0"/>
        <w:adjustRightInd w:val="0"/>
        <w:ind w:firstLine="540"/>
        <w:jc w:val="both"/>
        <w:rPr>
          <w:rFonts w:ascii="Times New Roman" w:hAnsi="Times New Roman" w:cs="Times New Roman"/>
        </w:rPr>
      </w:pPr>
    </w:p>
    <w:p w:rsidR="00923309" w:rsidRPr="00C932C9" w:rsidRDefault="00923309" w:rsidP="00923309">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5. Порядок и срок отзыва заявок на участие в аукционе.</w:t>
      </w:r>
    </w:p>
    <w:p w:rsidR="00923309" w:rsidRPr="00C932C9" w:rsidRDefault="00923309" w:rsidP="00923309">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23309" w:rsidRPr="00041179" w:rsidRDefault="00923309" w:rsidP="00923309">
      <w:pPr>
        <w:autoSpaceDE w:val="0"/>
        <w:autoSpaceDN w:val="0"/>
        <w:adjustRightInd w:val="0"/>
        <w:jc w:val="center"/>
        <w:rPr>
          <w:rFonts w:ascii="Times New Roman" w:hAnsi="Times New Roman" w:cs="Times New Roman"/>
          <w:b/>
          <w:bCs/>
        </w:rPr>
      </w:pPr>
      <w:r w:rsidRPr="00C932C9">
        <w:rPr>
          <w:rFonts w:ascii="Times New Roman" w:hAnsi="Times New Roman" w:cs="Times New Roman"/>
          <w:b/>
        </w:rPr>
        <w:lastRenderedPageBreak/>
        <w:t>6.</w:t>
      </w:r>
      <w:r w:rsidRPr="00C932C9">
        <w:rPr>
          <w:rFonts w:ascii="Times New Roman" w:hAnsi="Times New Roman" w:cs="Times New Roman"/>
        </w:rPr>
        <w:t xml:space="preserve"> </w:t>
      </w:r>
      <w:r w:rsidRPr="00C932C9">
        <w:rPr>
          <w:rFonts w:ascii="Times New Roman" w:hAnsi="Times New Roman" w:cs="Times New Roman"/>
          <w:b/>
          <w:bCs/>
        </w:rPr>
        <w:t>Форма, порядок, дата начала и окончания предоставления участникам аукциона разъяснений положений документации об аукционе.</w:t>
      </w:r>
    </w:p>
    <w:p w:rsidR="00923309" w:rsidRPr="00C932C9" w:rsidRDefault="00923309" w:rsidP="00923309">
      <w:pPr>
        <w:pStyle w:val="ConsPlusNormal"/>
        <w:ind w:firstLine="540"/>
        <w:jc w:val="both"/>
        <w:rPr>
          <w:sz w:val="22"/>
          <w:szCs w:val="22"/>
        </w:rPr>
      </w:pPr>
      <w:r w:rsidRPr="00C932C9">
        <w:rPr>
          <w:b/>
          <w:sz w:val="22"/>
          <w:szCs w:val="22"/>
        </w:rPr>
        <w:t>6.1.</w:t>
      </w:r>
      <w:r w:rsidRPr="00C932C9">
        <w:rPr>
          <w:sz w:val="22"/>
          <w:szCs w:val="22"/>
        </w:rPr>
        <w:t xml:space="preserve"> Любое заинтересованное лицо вправе </w:t>
      </w:r>
      <w:r w:rsidRPr="00114DA0">
        <w:rPr>
          <w:sz w:val="22"/>
          <w:szCs w:val="22"/>
        </w:rPr>
        <w:t>с</w:t>
      </w:r>
      <w:r w:rsidRPr="00CC5BCE">
        <w:rPr>
          <w:b/>
          <w:color w:val="FF0000"/>
          <w:sz w:val="22"/>
          <w:szCs w:val="22"/>
        </w:rPr>
        <w:t xml:space="preserve"> </w:t>
      </w:r>
      <w:r w:rsidR="00E93E9F">
        <w:rPr>
          <w:b/>
          <w:color w:val="FF0000"/>
          <w:sz w:val="22"/>
          <w:szCs w:val="22"/>
        </w:rPr>
        <w:t>31</w:t>
      </w:r>
      <w:r w:rsidR="00B2784F">
        <w:rPr>
          <w:b/>
          <w:color w:val="FF0000"/>
          <w:sz w:val="22"/>
          <w:szCs w:val="22"/>
        </w:rPr>
        <w:t>.01.2025</w:t>
      </w:r>
      <w:r w:rsidRPr="00CC5BCE">
        <w:rPr>
          <w:b/>
          <w:color w:val="FF0000"/>
          <w:sz w:val="22"/>
          <w:szCs w:val="22"/>
        </w:rPr>
        <w:t xml:space="preserve"> с 09-00 по </w:t>
      </w:r>
      <w:r w:rsidR="00B2784F">
        <w:rPr>
          <w:b/>
          <w:color w:val="FF0000"/>
          <w:sz w:val="22"/>
          <w:szCs w:val="22"/>
        </w:rPr>
        <w:t>17.02</w:t>
      </w:r>
      <w:r w:rsidR="00910E9E">
        <w:rPr>
          <w:b/>
          <w:color w:val="FF0000"/>
          <w:sz w:val="22"/>
          <w:szCs w:val="22"/>
        </w:rPr>
        <w:t>.2025</w:t>
      </w:r>
      <w:r w:rsidRPr="00CC5BCE">
        <w:rPr>
          <w:rFonts w:eastAsia="Calibri"/>
          <w:b/>
          <w:bCs/>
          <w:color w:val="FF0000"/>
          <w:sz w:val="22"/>
          <w:szCs w:val="22"/>
        </w:rPr>
        <w:t xml:space="preserve"> </w:t>
      </w:r>
      <w:r w:rsidRPr="00C932C9">
        <w:rPr>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hyperlink w:anchor="P92">
        <w:r w:rsidRPr="00C932C9">
          <w:rPr>
            <w:sz w:val="22"/>
            <w:szCs w:val="22"/>
          </w:rPr>
          <w:t>4.3</w:t>
        </w:r>
        <w:r w:rsidRPr="00C932C9">
          <w:rPr>
            <w:color w:val="0000FF"/>
            <w:sz w:val="22"/>
            <w:szCs w:val="22"/>
          </w:rPr>
          <w:t>.</w:t>
        </w:r>
      </w:hyperlink>
      <w:r w:rsidRPr="00C932C9">
        <w:rPr>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923309" w:rsidRPr="00C932C9" w:rsidRDefault="00923309" w:rsidP="00923309">
      <w:pPr>
        <w:pStyle w:val="ConsPlusNormal"/>
        <w:ind w:firstLine="540"/>
        <w:jc w:val="both"/>
        <w:rPr>
          <w:sz w:val="22"/>
          <w:szCs w:val="22"/>
        </w:rPr>
      </w:pPr>
      <w:r w:rsidRPr="00C932C9">
        <w:rPr>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9F260F" w:rsidRPr="009F260F">
        <w:rPr>
          <w:sz w:val="22"/>
          <w:szCs w:val="22"/>
        </w:rPr>
        <w:t>двадцати</w:t>
      </w:r>
      <w:r w:rsidRPr="00C932C9">
        <w:rPr>
          <w:sz w:val="22"/>
          <w:szCs w:val="22"/>
        </w:rPr>
        <w:t xml:space="preserve"> дней.</w:t>
      </w:r>
    </w:p>
    <w:p w:rsidR="00923309" w:rsidRPr="00C932C9" w:rsidRDefault="00923309" w:rsidP="00923309">
      <w:pPr>
        <w:autoSpaceDE w:val="0"/>
        <w:autoSpaceDN w:val="0"/>
        <w:adjustRightInd w:val="0"/>
        <w:ind w:firstLine="540"/>
        <w:jc w:val="both"/>
        <w:rPr>
          <w:rFonts w:ascii="Times New Roman" w:eastAsia="Calibri" w:hAnsi="Times New Roman" w:cs="Times New Roman"/>
          <w:bCs/>
        </w:rPr>
      </w:pPr>
    </w:p>
    <w:p w:rsidR="00923309" w:rsidRPr="00C932C9" w:rsidRDefault="00923309" w:rsidP="00923309">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7. Размер обеспечения исполнения договора.</w:t>
      </w:r>
    </w:p>
    <w:p w:rsidR="00923309" w:rsidRPr="00C932C9" w:rsidRDefault="00923309" w:rsidP="00923309">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Организатором аукциона не установлено требования об обеспечении исполнения договора</w:t>
      </w:r>
    </w:p>
    <w:p w:rsidR="00923309" w:rsidRPr="00C932C9" w:rsidRDefault="00923309" w:rsidP="00923309">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rPr>
        <w:t>8. Дата, время, г</w:t>
      </w:r>
      <w:r w:rsidRPr="00C932C9">
        <w:rPr>
          <w:rFonts w:ascii="Times New Roman" w:hAnsi="Times New Roman" w:cs="Times New Roman"/>
          <w:b/>
          <w:bCs/>
        </w:rPr>
        <w:t>рафик проведения осмотра Объекта.</w:t>
      </w:r>
    </w:p>
    <w:p w:rsidR="00923309" w:rsidRPr="00C932C9" w:rsidRDefault="00923309" w:rsidP="00923309">
      <w:pPr>
        <w:pStyle w:val="ConsPlusNormal"/>
        <w:spacing w:before="220"/>
        <w:ind w:firstLine="540"/>
        <w:jc w:val="both"/>
        <w:rPr>
          <w:sz w:val="22"/>
          <w:szCs w:val="22"/>
        </w:rPr>
      </w:pPr>
      <w:r w:rsidRPr="00C932C9">
        <w:rPr>
          <w:bCs/>
          <w:sz w:val="22"/>
          <w:szCs w:val="22"/>
        </w:rPr>
        <w:t>Осмотр</w:t>
      </w:r>
      <w:r w:rsidRPr="00C932C9">
        <w:rPr>
          <w:sz w:val="22"/>
          <w:szCs w:val="22"/>
        </w:rPr>
        <w:t xml:space="preserve">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923309" w:rsidRPr="00C932C9" w:rsidRDefault="00923309" w:rsidP="00923309">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b/>
          <w:bCs/>
        </w:rPr>
        <w:t>График осмотра</w:t>
      </w:r>
      <w:r w:rsidRPr="00C932C9">
        <w:rPr>
          <w:rFonts w:ascii="Times New Roman" w:hAnsi="Times New Roman" w:cs="Times New Roman"/>
        </w:rPr>
        <w:t xml:space="preserve">: </w:t>
      </w:r>
    </w:p>
    <w:p w:rsidR="00923309" w:rsidRDefault="00923309" w:rsidP="00923309">
      <w:pPr>
        <w:autoSpaceDE w:val="0"/>
        <w:autoSpaceDN w:val="0"/>
        <w:adjustRightInd w:val="0"/>
        <w:jc w:val="both"/>
        <w:rPr>
          <w:rFonts w:ascii="Times New Roman" w:hAnsi="Times New Roman" w:cs="Times New Roman"/>
          <w:i/>
          <w:iCs/>
          <w:u w:val="single"/>
        </w:rPr>
      </w:pPr>
      <w:r w:rsidRPr="00C932C9">
        <w:rPr>
          <w:rFonts w:ascii="Times New Roman" w:hAnsi="Times New Roman" w:cs="Times New Roman"/>
          <w:i/>
          <w:iCs/>
          <w:u w:val="single"/>
        </w:rPr>
        <w:t>Ежедневно по</w:t>
      </w:r>
      <w:r>
        <w:rPr>
          <w:rFonts w:ascii="Times New Roman" w:hAnsi="Times New Roman" w:cs="Times New Roman"/>
          <w:i/>
          <w:iCs/>
          <w:u w:val="single"/>
        </w:rPr>
        <w:t xml:space="preserve"> рабочим дням с 0</w:t>
      </w:r>
      <w:r w:rsidR="003F62FB">
        <w:rPr>
          <w:rFonts w:ascii="Times New Roman" w:hAnsi="Times New Roman" w:cs="Times New Roman"/>
          <w:i/>
          <w:iCs/>
          <w:u w:val="single"/>
        </w:rPr>
        <w:t>8</w:t>
      </w:r>
      <w:r>
        <w:rPr>
          <w:rFonts w:ascii="Times New Roman" w:hAnsi="Times New Roman" w:cs="Times New Roman"/>
          <w:i/>
          <w:iCs/>
          <w:u w:val="single"/>
        </w:rPr>
        <w:t>.00 час. до 1</w:t>
      </w:r>
      <w:r w:rsidR="003F62FB">
        <w:rPr>
          <w:rFonts w:ascii="Times New Roman" w:hAnsi="Times New Roman" w:cs="Times New Roman"/>
          <w:i/>
          <w:iCs/>
          <w:u w:val="single"/>
        </w:rPr>
        <w:t>2</w:t>
      </w:r>
      <w:r w:rsidRPr="00C932C9">
        <w:rPr>
          <w:rFonts w:ascii="Times New Roman" w:hAnsi="Times New Roman" w:cs="Times New Roman"/>
          <w:i/>
          <w:iCs/>
          <w:u w:val="single"/>
        </w:rPr>
        <w:t xml:space="preserve">.00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w:t>
      </w:r>
      <w:r w:rsidRPr="00077138">
        <w:rPr>
          <w:rFonts w:ascii="Times New Roman" w:hAnsi="Times New Roman" w:cs="Times New Roman"/>
          <w:i/>
          <w:iCs/>
          <w:u w:val="single"/>
        </w:rPr>
        <w:t xml:space="preserve">до </w:t>
      </w:r>
      <w:r w:rsidR="003F62FB">
        <w:rPr>
          <w:rFonts w:ascii="Times New Roman" w:hAnsi="Times New Roman" w:cs="Times New Roman"/>
          <w:i/>
          <w:iCs/>
          <w:u w:val="single"/>
        </w:rPr>
        <w:t>12</w:t>
      </w:r>
      <w:r>
        <w:rPr>
          <w:rFonts w:ascii="Times New Roman" w:hAnsi="Times New Roman" w:cs="Times New Roman"/>
          <w:i/>
          <w:iCs/>
          <w:u w:val="single"/>
        </w:rPr>
        <w:t xml:space="preserve">.00 час </w:t>
      </w:r>
      <w:r w:rsidR="00B2784F">
        <w:rPr>
          <w:rFonts w:ascii="Times New Roman" w:hAnsi="Times New Roman" w:cs="Times New Roman"/>
          <w:b/>
          <w:i/>
          <w:iCs/>
          <w:color w:val="FF0000"/>
          <w:u w:val="single"/>
        </w:rPr>
        <w:t>19.02</w:t>
      </w:r>
      <w:r w:rsidRPr="00077138">
        <w:rPr>
          <w:rFonts w:ascii="Times New Roman" w:hAnsi="Times New Roman" w:cs="Times New Roman"/>
          <w:b/>
          <w:i/>
          <w:iCs/>
          <w:color w:val="FF0000"/>
          <w:u w:val="single"/>
        </w:rPr>
        <w:t>.2025</w:t>
      </w:r>
      <w:r w:rsidRPr="00077138">
        <w:rPr>
          <w:rFonts w:ascii="Times New Roman" w:hAnsi="Times New Roman" w:cs="Times New Roman"/>
          <w:i/>
          <w:iCs/>
          <w:u w:val="single"/>
        </w:rPr>
        <w:t>.</w:t>
      </w:r>
    </w:p>
    <w:p w:rsidR="00DB0420" w:rsidRPr="00C932C9" w:rsidRDefault="00DB0420" w:rsidP="00DB0420">
      <w:pPr>
        <w:autoSpaceDE w:val="0"/>
        <w:autoSpaceDN w:val="0"/>
        <w:adjustRightInd w:val="0"/>
        <w:jc w:val="both"/>
        <w:rPr>
          <w:rFonts w:ascii="Times New Roman" w:hAnsi="Times New Roman" w:cs="Times New Roman"/>
          <w:i/>
          <w:iCs/>
          <w:u w:val="single"/>
        </w:rPr>
      </w:pPr>
      <w:r>
        <w:rPr>
          <w:rFonts w:ascii="Times New Roman" w:hAnsi="Times New Roman" w:cs="Times New Roman"/>
          <w:i/>
          <w:iCs/>
          <w:u w:val="single"/>
        </w:rPr>
        <w:t xml:space="preserve">Запрос на осмотр имущества может быть направлен </w:t>
      </w:r>
      <w:r>
        <w:rPr>
          <w:rFonts w:ascii="Times New Roman" w:hAnsi="Times New Roman" w:cs="Times New Roman"/>
          <w:b/>
          <w:sz w:val="24"/>
          <w:szCs w:val="24"/>
        </w:rPr>
        <w:t>на электронную почту организатора аукциона (Продавца)</w:t>
      </w:r>
      <w:r w:rsidRPr="00C932C9">
        <w:rPr>
          <w:rFonts w:ascii="Times New Roman" w:hAnsi="Times New Roman" w:cs="Times New Roman"/>
          <w:b/>
          <w:sz w:val="24"/>
          <w:szCs w:val="24"/>
        </w:rPr>
        <w:t xml:space="preserve">: </w:t>
      </w:r>
      <w:hyperlink r:id="rId14" w:history="1">
        <w:r w:rsidRPr="007634D0">
          <w:rPr>
            <w:rStyle w:val="a9"/>
            <w:rFonts w:ascii="Times New Roman" w:hAnsi="Times New Roman" w:cs="Times New Roman"/>
            <w:sz w:val="24"/>
            <w:szCs w:val="24"/>
            <w:lang w:val="en-US"/>
          </w:rPr>
          <w:t>mts</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agro</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tru</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yandex</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ru</w:t>
        </w:r>
      </w:hyperlink>
      <w:r>
        <w:rPr>
          <w:rFonts w:ascii="Times New Roman" w:hAnsi="Times New Roman" w:cs="Times New Roman"/>
          <w:sz w:val="24"/>
          <w:szCs w:val="24"/>
        </w:rPr>
        <w:t>. Контактное лицо-Афанасова Ирина Павловна</w:t>
      </w:r>
      <w:r w:rsidR="00E93E9F">
        <w:rPr>
          <w:rFonts w:ascii="Times New Roman" w:hAnsi="Times New Roman" w:cs="Times New Roman"/>
          <w:sz w:val="24"/>
          <w:szCs w:val="24"/>
        </w:rPr>
        <w:t>, тел. 8 (48352) 2-23-19</w:t>
      </w:r>
      <w:r w:rsidRPr="004F0CFD">
        <w:rPr>
          <w:rFonts w:ascii="Times New Roman" w:hAnsi="Times New Roman" w:cs="Times New Roman"/>
          <w:b/>
          <w:sz w:val="24"/>
          <w:szCs w:val="24"/>
        </w:rPr>
        <w:t xml:space="preserve">     </w:t>
      </w:r>
    </w:p>
    <w:p w:rsidR="00923309" w:rsidRPr="00C932C9" w:rsidRDefault="00923309" w:rsidP="00923309">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bCs/>
        </w:rPr>
        <w:t xml:space="preserve">9.Требования к техническому состоянию Объекта на момент окончания срока договора </w:t>
      </w:r>
    </w:p>
    <w:p w:rsidR="00923309" w:rsidRPr="00C932C9" w:rsidRDefault="00923309" w:rsidP="00923309">
      <w:pPr>
        <w:jc w:val="both"/>
        <w:rPr>
          <w:rFonts w:ascii="Times New Roman" w:hAnsi="Times New Roman" w:cs="Times New Roman"/>
        </w:rPr>
      </w:pPr>
      <w:r w:rsidRPr="00C932C9">
        <w:rPr>
          <w:rFonts w:ascii="Times New Roman" w:hAnsi="Times New Roman" w:cs="Times New Roman"/>
        </w:rPr>
        <w:tab/>
        <w:t xml:space="preserve">Требования к техническому состоянию Объекта </w:t>
      </w:r>
      <w:r>
        <w:rPr>
          <w:rFonts w:ascii="Times New Roman" w:hAnsi="Times New Roman" w:cs="Times New Roman"/>
        </w:rPr>
        <w:t>не установлены</w:t>
      </w:r>
      <w:r w:rsidRPr="00C932C9">
        <w:rPr>
          <w:rFonts w:ascii="Times New Roman" w:hAnsi="Times New Roman" w:cs="Times New Roman"/>
        </w:rPr>
        <w:t>.</w:t>
      </w:r>
    </w:p>
    <w:p w:rsidR="00923309" w:rsidRPr="00C932C9" w:rsidRDefault="00923309" w:rsidP="00923309">
      <w:pPr>
        <w:spacing w:line="236" w:lineRule="auto"/>
        <w:ind w:firstLine="567"/>
        <w:jc w:val="both"/>
        <w:rPr>
          <w:rFonts w:ascii="Times New Roman" w:hAnsi="Times New Roman" w:cs="Times New Roman"/>
          <w:i/>
        </w:rPr>
      </w:pPr>
      <w:r w:rsidRPr="00C932C9">
        <w:rPr>
          <w:rFonts w:ascii="Times New Roman" w:hAnsi="Times New Roman" w:cs="Times New Roman"/>
          <w:b/>
          <w:bCs/>
        </w:rPr>
        <w:t xml:space="preserve">  10.</w:t>
      </w:r>
      <w:r w:rsidRPr="00C932C9">
        <w:rPr>
          <w:rFonts w:ascii="Times New Roman" w:hAnsi="Times New Roman" w:cs="Times New Roman"/>
          <w:b/>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 </w:t>
      </w:r>
      <w:r w:rsidRPr="00C932C9">
        <w:rPr>
          <w:rFonts w:ascii="Times New Roman" w:hAnsi="Times New Roman" w:cs="Times New Roman"/>
          <w:b/>
        </w:rPr>
        <w:lastRenderedPageBreak/>
        <w:t>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Pr="00C932C9">
        <w:rPr>
          <w:rFonts w:ascii="Times New Roman" w:hAnsi="Times New Roman" w:cs="Times New Roman"/>
          <w:b/>
          <w:bCs/>
        </w:rPr>
        <w:t>:</w:t>
      </w:r>
      <w:r w:rsidRPr="00C932C9">
        <w:rPr>
          <w:rFonts w:ascii="Times New Roman" w:hAnsi="Times New Roman" w:cs="Times New Roman"/>
        </w:rPr>
        <w:t xml:space="preserve"> не установлены.</w:t>
      </w:r>
    </w:p>
    <w:p w:rsidR="00923309" w:rsidRPr="00C932C9" w:rsidRDefault="00923309" w:rsidP="00923309">
      <w:pPr>
        <w:ind w:firstLine="567"/>
        <w:jc w:val="both"/>
        <w:rPr>
          <w:rFonts w:ascii="Times New Roman" w:hAnsi="Times New Roman" w:cs="Times New Roman"/>
          <w:bCs/>
        </w:rPr>
      </w:pPr>
      <w:r w:rsidRPr="00C932C9">
        <w:rPr>
          <w:rFonts w:ascii="Times New Roman" w:hAnsi="Times New Roman" w:cs="Times New Roman"/>
          <w:b/>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C932C9">
        <w:rPr>
          <w:rFonts w:ascii="Times New Roman" w:hAnsi="Times New Roman" w:cs="Times New Roman"/>
        </w:rPr>
        <w:t xml:space="preserve"> – не установлено.</w:t>
      </w:r>
    </w:p>
    <w:p w:rsidR="00923309" w:rsidRPr="00C932C9" w:rsidRDefault="00923309" w:rsidP="00923309">
      <w:pPr>
        <w:autoSpaceDE w:val="0"/>
        <w:autoSpaceDN w:val="0"/>
        <w:adjustRightInd w:val="0"/>
        <w:ind w:firstLine="540"/>
        <w:jc w:val="both"/>
        <w:rPr>
          <w:rFonts w:ascii="Times New Roman" w:hAnsi="Times New Roman" w:cs="Times New Roman"/>
          <w:b/>
        </w:rPr>
      </w:pPr>
    </w:p>
    <w:p w:rsidR="00923309" w:rsidRPr="00C932C9" w:rsidRDefault="00923309" w:rsidP="00923309">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rPr>
        <w:t xml:space="preserve">11. </w:t>
      </w:r>
      <w:r w:rsidRPr="00C932C9">
        <w:rPr>
          <w:rFonts w:ascii="Times New Roman" w:hAnsi="Times New Roman" w:cs="Times New Roman"/>
          <w:b/>
          <w:bCs/>
        </w:rPr>
        <w:t xml:space="preserve">Порядок подачи заявок на участие в аукционе. </w:t>
      </w:r>
    </w:p>
    <w:p w:rsidR="00730008" w:rsidRDefault="00923309" w:rsidP="00730008">
      <w:pPr>
        <w:pStyle w:val="ConsPlusNormal"/>
        <w:ind w:firstLine="540"/>
        <w:contextualSpacing/>
        <w:jc w:val="both"/>
        <w:rPr>
          <w:sz w:val="22"/>
          <w:szCs w:val="22"/>
        </w:rPr>
      </w:pPr>
      <w:r w:rsidRPr="00C932C9">
        <w:rPr>
          <w:sz w:val="22"/>
          <w:szCs w:val="22"/>
        </w:rPr>
        <w:t xml:space="preserve">11.1. </w:t>
      </w:r>
      <w:bookmarkStart w:id="6" w:name="P302"/>
      <w:bookmarkEnd w:id="6"/>
      <w:r w:rsidR="00730008" w:rsidRPr="00C932C9">
        <w:rPr>
          <w:sz w:val="22"/>
          <w:szCs w:val="22"/>
        </w:rPr>
        <w:t xml:space="preserve">Заявка на участие в аукционе подается в срок и по форме, </w:t>
      </w:r>
      <w:r w:rsidR="00730008">
        <w:rPr>
          <w:sz w:val="22"/>
          <w:szCs w:val="22"/>
        </w:rPr>
        <w:t>определенной  интерактивной частью заявки электронной площадки</w:t>
      </w:r>
      <w:r w:rsidR="00730008" w:rsidRPr="00C932C9">
        <w:rPr>
          <w:sz w:val="22"/>
          <w:szCs w:val="22"/>
        </w:rPr>
        <w:t>.</w:t>
      </w:r>
    </w:p>
    <w:p w:rsidR="00923309" w:rsidRPr="00C932C9" w:rsidRDefault="00923309" w:rsidP="00730008">
      <w:pPr>
        <w:pStyle w:val="ConsPlusNormal"/>
        <w:ind w:firstLine="540"/>
        <w:contextualSpacing/>
        <w:jc w:val="both"/>
        <w:rPr>
          <w:sz w:val="22"/>
          <w:szCs w:val="22"/>
        </w:rPr>
      </w:pPr>
      <w:r w:rsidRPr="00C932C9">
        <w:rPr>
          <w:sz w:val="22"/>
          <w:szCs w:val="22"/>
        </w:rPr>
        <w:t>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Pr>
          <w:sz w:val="22"/>
          <w:szCs w:val="22"/>
        </w:rPr>
        <w:t xml:space="preserve"> </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923309" w:rsidRPr="00C932C9" w:rsidRDefault="00923309" w:rsidP="00923309">
      <w:pPr>
        <w:pStyle w:val="ConsPlusNormal"/>
        <w:spacing w:before="220"/>
        <w:ind w:firstLine="540"/>
        <w:contextualSpacing/>
        <w:jc w:val="both"/>
        <w:rPr>
          <w:sz w:val="22"/>
          <w:szCs w:val="22"/>
        </w:rPr>
      </w:pPr>
      <w:bookmarkStart w:id="7" w:name="P322"/>
      <w:bookmarkEnd w:id="7"/>
      <w:r w:rsidRPr="00C932C9">
        <w:rPr>
          <w:sz w:val="22"/>
          <w:szCs w:val="22"/>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923309" w:rsidRPr="00C932C9" w:rsidRDefault="00923309" w:rsidP="00923309">
      <w:pPr>
        <w:autoSpaceDE w:val="0"/>
        <w:autoSpaceDN w:val="0"/>
        <w:adjustRightInd w:val="0"/>
        <w:ind w:left="360"/>
        <w:jc w:val="center"/>
        <w:outlineLvl w:val="1"/>
        <w:rPr>
          <w:rFonts w:ascii="Times New Roman" w:hAnsi="Times New Roman" w:cs="Times New Roman"/>
          <w:b/>
          <w:bCs/>
        </w:rPr>
      </w:pPr>
      <w:r w:rsidRPr="00C932C9">
        <w:rPr>
          <w:rFonts w:ascii="Times New Roman" w:hAnsi="Times New Roman" w:cs="Times New Roman"/>
          <w:b/>
          <w:bCs/>
        </w:rPr>
        <w:t>12. Порядок рассмотрения заявок на участие в аукционе.</w:t>
      </w:r>
    </w:p>
    <w:p w:rsidR="00923309" w:rsidRPr="00C932C9" w:rsidRDefault="00923309" w:rsidP="00923309">
      <w:pPr>
        <w:pStyle w:val="ConsPlusNormal"/>
        <w:ind w:firstLine="539"/>
        <w:contextualSpacing/>
        <w:jc w:val="both"/>
        <w:rPr>
          <w:sz w:val="22"/>
          <w:szCs w:val="22"/>
        </w:rPr>
      </w:pPr>
      <w:r w:rsidRPr="00C932C9">
        <w:rPr>
          <w:sz w:val="22"/>
          <w:szCs w:val="22"/>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12.2. Срок рассмотрения заявок на участие в аукционе не может превышать двух дней с даты окончания срока подачи заявок.</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12.5. Аукционная комиссия принимает решение об отклонении заявки на участие в аукционе в случаях:</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 непредставления документов и (или) сведений, определенных </w:t>
      </w:r>
      <w:r w:rsidRPr="0094097A">
        <w:rPr>
          <w:color w:val="FF0000"/>
          <w:sz w:val="22"/>
          <w:szCs w:val="22"/>
        </w:rPr>
        <w:t>п.п. 2.2. пункта 2</w:t>
      </w:r>
      <w:r w:rsidRPr="00C932C9">
        <w:rPr>
          <w:sz w:val="22"/>
          <w:szCs w:val="22"/>
        </w:rPr>
        <w:t xml:space="preserve"> аукционной документации, либо наличия в таких документах и (или) сведениях недостоверной информации;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2) несоответствия заявителя требованиям к участникам аукционов, установленным </w:t>
      </w:r>
      <w:r w:rsidRPr="00C932C9">
        <w:rPr>
          <w:sz w:val="22"/>
          <w:szCs w:val="22"/>
        </w:rPr>
        <w:lastRenderedPageBreak/>
        <w:t>законодательством Российской Федерации к таким участникам</w:t>
      </w:r>
    </w:p>
    <w:p w:rsidR="00923309" w:rsidRPr="00C932C9" w:rsidRDefault="00923309" w:rsidP="00923309">
      <w:pPr>
        <w:pStyle w:val="ConsPlusNormal"/>
        <w:spacing w:before="220"/>
        <w:ind w:firstLine="539"/>
        <w:contextualSpacing/>
        <w:jc w:val="both"/>
        <w:rPr>
          <w:sz w:val="22"/>
          <w:szCs w:val="22"/>
        </w:rPr>
      </w:pPr>
      <w:r w:rsidRPr="00C932C9">
        <w:rPr>
          <w:sz w:val="22"/>
          <w:szCs w:val="22"/>
        </w:rPr>
        <w:t>3) невнесения задатка;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6) наличия решения о приостановлении деятельности заявителя в порядке, предусмотренном </w:t>
      </w:r>
      <w:hyperlink r:id="rId15">
        <w:r w:rsidRPr="00C932C9">
          <w:rPr>
            <w:color w:val="0000FF"/>
            <w:sz w:val="22"/>
            <w:szCs w:val="22"/>
          </w:rPr>
          <w:t>Кодексом</w:t>
        </w:r>
      </w:hyperlink>
      <w:r w:rsidRPr="00C932C9">
        <w:rPr>
          <w:sz w:val="22"/>
          <w:szCs w:val="22"/>
        </w:rPr>
        <w:t xml:space="preserve"> Российской Федерации об административных правонарушениях, на момент подачи заявки на участие в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C932C9">
        <w:rPr>
          <w:rStyle w:val="af6"/>
          <w:sz w:val="22"/>
          <w:szCs w:val="22"/>
        </w:rPr>
        <w:footnoteReference w:id="1"/>
      </w:r>
      <w:r w:rsidRPr="00C932C9">
        <w:rPr>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23309" w:rsidRPr="00C932C9" w:rsidRDefault="00923309" w:rsidP="00923309">
      <w:pPr>
        <w:pStyle w:val="ConsPlusNormal"/>
        <w:spacing w:before="220"/>
        <w:ind w:firstLine="539"/>
        <w:contextualSpacing/>
        <w:jc w:val="both"/>
        <w:rPr>
          <w:sz w:val="22"/>
          <w:szCs w:val="22"/>
        </w:rPr>
      </w:pPr>
      <w:bookmarkStart w:id="8" w:name="P332"/>
      <w:bookmarkEnd w:id="8"/>
      <w:r w:rsidRPr="00C932C9">
        <w:rPr>
          <w:sz w:val="22"/>
          <w:szCs w:val="22"/>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23309" w:rsidRPr="00C932C9" w:rsidRDefault="00923309" w:rsidP="00923309">
      <w:pPr>
        <w:pStyle w:val="ConsPlusNormal"/>
        <w:spacing w:before="220"/>
        <w:ind w:firstLine="539"/>
        <w:contextualSpacing/>
        <w:jc w:val="both"/>
        <w:rPr>
          <w:sz w:val="22"/>
          <w:szCs w:val="22"/>
        </w:rPr>
      </w:pPr>
      <w:r w:rsidRPr="0094097A">
        <w:rPr>
          <w:sz w:val="22"/>
          <w:szCs w:val="22"/>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12.10.Организатором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923309" w:rsidRPr="00C932C9" w:rsidRDefault="00923309" w:rsidP="00923309">
      <w:pPr>
        <w:pStyle w:val="ConsPlusNormal"/>
        <w:spacing w:before="220"/>
        <w:ind w:firstLine="539"/>
        <w:contextualSpacing/>
        <w:jc w:val="both"/>
        <w:rPr>
          <w:sz w:val="22"/>
          <w:szCs w:val="22"/>
        </w:rPr>
      </w:pPr>
      <w:r w:rsidRPr="00C932C9">
        <w:rPr>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12.11.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w:t>
      </w:r>
      <w:r w:rsidRPr="00C932C9">
        <w:rPr>
          <w:sz w:val="22"/>
          <w:szCs w:val="22"/>
        </w:rPr>
        <w:lastRenderedPageBreak/>
        <w:t>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23309" w:rsidRPr="00C932C9" w:rsidRDefault="00923309" w:rsidP="00923309">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bCs/>
        </w:rPr>
        <w:t>13. Порядок проведения аукциона.</w:t>
      </w:r>
    </w:p>
    <w:p w:rsidR="00923309" w:rsidRPr="00C932C9" w:rsidRDefault="00923309" w:rsidP="00923309">
      <w:pPr>
        <w:pStyle w:val="ConsPlusNormal"/>
        <w:ind w:firstLine="539"/>
        <w:contextualSpacing/>
        <w:jc w:val="both"/>
        <w:rPr>
          <w:sz w:val="22"/>
          <w:szCs w:val="22"/>
        </w:rPr>
      </w:pPr>
      <w:r w:rsidRPr="00C932C9">
        <w:rPr>
          <w:sz w:val="22"/>
          <w:szCs w:val="22"/>
        </w:rPr>
        <w:t>13.1. В аукционе могут участвовать только заявители, признанные участниками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932C9">
          <w:rPr>
            <w:sz w:val="22"/>
            <w:szCs w:val="22"/>
          </w:rPr>
          <w:t>пунктом 12.7</w:t>
        </w:r>
      </w:hyperlink>
      <w:r w:rsidRPr="00C932C9">
        <w:rPr>
          <w:sz w:val="22"/>
          <w:szCs w:val="22"/>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13.6. Победителем аукциона признается лицо, предложившее наиболее высокую цену договора.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 дата и время проведения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 полные наименования (для юридических лиц), фамилии, имена, отчества (при наличии) (для физических лиц) участников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3) начальная (минимальная) цена договора (цена лота), последнее и предпоследнее предложения о цене договора;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w:t>
      </w:r>
      <w:r w:rsidRPr="00C932C9">
        <w:rPr>
          <w:sz w:val="22"/>
          <w:szCs w:val="22"/>
        </w:rPr>
        <w:lastRenderedPageBreak/>
        <w:t>квалифицированной подписью лица, уполномоченного действовать от имени организатора аукциона, протокол о признании аукциона несостоявшимся.</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r>
        <w:rPr>
          <w:sz w:val="22"/>
          <w:szCs w:val="22"/>
        </w:rPr>
        <w:t>Решение о признании аукциона несостоявшимся принимается в отношении  каждого лота отдельно.</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23309" w:rsidRDefault="00923309" w:rsidP="00923309">
      <w:pPr>
        <w:ind w:firstLine="395"/>
        <w:jc w:val="both"/>
        <w:rPr>
          <w:rFonts w:ascii="Times New Roman" w:hAnsi="Times New Roman" w:cs="Times New Roman"/>
          <w:sz w:val="24"/>
          <w:szCs w:val="24"/>
        </w:rPr>
      </w:pPr>
      <w:r>
        <w:rPr>
          <w:rFonts w:ascii="Times New Roman" w:hAnsi="Times New Roman" w:cs="Times New Roman"/>
          <w:sz w:val="24"/>
          <w:szCs w:val="24"/>
        </w:rPr>
        <w:t xml:space="preserve">14. </w:t>
      </w:r>
      <w:r w:rsidR="00B2784F">
        <w:rPr>
          <w:rFonts w:ascii="Times New Roman" w:hAnsi="Times New Roman" w:cs="Times New Roman"/>
          <w:sz w:val="24"/>
          <w:szCs w:val="24"/>
        </w:rPr>
        <w:t xml:space="preserve">Проект договора купли-продажи </w:t>
      </w:r>
      <w:r w:rsidR="001607AF">
        <w:rPr>
          <w:rFonts w:ascii="Times New Roman" w:hAnsi="Times New Roman" w:cs="Times New Roman"/>
          <w:sz w:val="24"/>
          <w:szCs w:val="24"/>
        </w:rPr>
        <w:t>движимого имущества по лоту</w:t>
      </w:r>
      <w:r>
        <w:rPr>
          <w:rFonts w:ascii="Times New Roman" w:hAnsi="Times New Roman" w:cs="Times New Roman"/>
          <w:sz w:val="24"/>
          <w:szCs w:val="24"/>
        </w:rPr>
        <w:t xml:space="preserve"> 1</w:t>
      </w:r>
    </w:p>
    <w:p w:rsidR="00AD4F9E" w:rsidRPr="00F95F08" w:rsidRDefault="00AD4F9E" w:rsidP="00AD4F9E">
      <w:pPr>
        <w:jc w:val="center"/>
        <w:rPr>
          <w:rFonts w:ascii="Times New Roman" w:hAnsi="Times New Roman" w:cs="Times New Roman"/>
          <w:b/>
        </w:rPr>
      </w:pPr>
      <w:r w:rsidRPr="00F95F08">
        <w:rPr>
          <w:rFonts w:ascii="Times New Roman" w:hAnsi="Times New Roman" w:cs="Times New Roman"/>
          <w:b/>
        </w:rPr>
        <w:t>Проект по Лоту №1</w:t>
      </w:r>
    </w:p>
    <w:p w:rsidR="00AD4F9E" w:rsidRPr="00F95F08" w:rsidRDefault="00AD4F9E" w:rsidP="00AD4F9E">
      <w:pPr>
        <w:keepNext/>
        <w:keepLines/>
        <w:tabs>
          <w:tab w:val="left" w:pos="1980"/>
        </w:tabs>
        <w:spacing w:before="240" w:after="0"/>
        <w:jc w:val="center"/>
        <w:outlineLvl w:val="0"/>
        <w:rPr>
          <w:rFonts w:ascii="Times New Roman" w:eastAsiaTheme="majorEastAsia" w:hAnsi="Times New Roman" w:cs="Times New Roman"/>
          <w:bCs/>
          <w:color w:val="365F91" w:themeColor="accent1" w:themeShade="BF"/>
          <w:sz w:val="24"/>
          <w:szCs w:val="24"/>
        </w:rPr>
      </w:pPr>
      <w:r w:rsidRPr="00F95F08">
        <w:rPr>
          <w:rFonts w:ascii="Times New Roman" w:eastAsiaTheme="majorEastAsia" w:hAnsi="Times New Roman" w:cs="Times New Roman"/>
          <w:bCs/>
          <w:color w:val="365F91" w:themeColor="accent1" w:themeShade="BF"/>
          <w:sz w:val="24"/>
          <w:szCs w:val="24"/>
        </w:rPr>
        <w:t xml:space="preserve">Договор </w:t>
      </w:r>
    </w:p>
    <w:p w:rsidR="00AD4F9E" w:rsidRPr="00F95F08" w:rsidRDefault="00AD4F9E" w:rsidP="00AD4F9E">
      <w:pPr>
        <w:jc w:val="center"/>
        <w:rPr>
          <w:rFonts w:ascii="Times New Roman" w:hAnsi="Times New Roman" w:cs="Times New Roman"/>
          <w:bCs/>
        </w:rPr>
      </w:pPr>
      <w:r w:rsidRPr="00F95F08">
        <w:rPr>
          <w:rFonts w:ascii="Times New Roman" w:hAnsi="Times New Roman" w:cs="Times New Roman"/>
          <w:bCs/>
        </w:rPr>
        <w:t xml:space="preserve">купли - продажи </w:t>
      </w:r>
      <w:r>
        <w:rPr>
          <w:rFonts w:ascii="Times New Roman" w:hAnsi="Times New Roman" w:cs="Times New Roman"/>
          <w:bCs/>
        </w:rPr>
        <w:t xml:space="preserve">крупного рогатого скота (коров) </w:t>
      </w:r>
      <w:r w:rsidRPr="00F95F08">
        <w:rPr>
          <w:rFonts w:ascii="Times New Roman" w:hAnsi="Times New Roman" w:cs="Times New Roman"/>
          <w:bCs/>
        </w:rPr>
        <w:t xml:space="preserve"> № ___</w:t>
      </w:r>
    </w:p>
    <w:p w:rsidR="00AD4F9E" w:rsidRPr="00F95F08" w:rsidRDefault="00AD4F9E" w:rsidP="00AD4F9E">
      <w:pPr>
        <w:suppressAutoHyphens/>
        <w:spacing w:after="120"/>
        <w:ind w:left="283"/>
        <w:rPr>
          <w:rFonts w:ascii="Times New Roman" w:eastAsia="Times New Roman" w:hAnsi="Times New Roman" w:cs="Times New Roman"/>
          <w:szCs w:val="24"/>
          <w:lang w:eastAsia="zh-CN"/>
        </w:rPr>
      </w:pPr>
      <w:r w:rsidRPr="00F95F08">
        <w:rPr>
          <w:rFonts w:ascii="Times New Roman" w:eastAsia="Times New Roman" w:hAnsi="Times New Roman" w:cs="Times New Roman"/>
          <w:szCs w:val="24"/>
          <w:lang w:eastAsia="zh-CN"/>
        </w:rPr>
        <w:t xml:space="preserve">                                                                                                            «__»  ________ 20______ года</w:t>
      </w:r>
    </w:p>
    <w:p w:rsidR="00AD4F9E" w:rsidRPr="005C5960" w:rsidRDefault="00AD4F9E" w:rsidP="00AD4F9E">
      <w:pPr>
        <w:ind w:firstLine="567"/>
        <w:jc w:val="both"/>
        <w:rPr>
          <w:rFonts w:ascii="Times New Roman" w:hAnsi="Times New Roman" w:cs="Times New Roman"/>
        </w:rPr>
      </w:pPr>
      <w:r w:rsidRPr="005C5960">
        <w:rPr>
          <w:rFonts w:ascii="Times New Roman" w:hAnsi="Times New Roman" w:cs="Times New Roman"/>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AD4F9E" w:rsidRPr="005C5960" w:rsidRDefault="00AD4F9E" w:rsidP="00AD4F9E">
      <w:pPr>
        <w:ind w:firstLine="567"/>
        <w:jc w:val="both"/>
        <w:rPr>
          <w:rFonts w:ascii="Times New Roman" w:hAnsi="Times New Roman" w:cs="Times New Roman"/>
        </w:rPr>
      </w:pPr>
      <w:r w:rsidRPr="005C5960">
        <w:rPr>
          <w:rFonts w:ascii="Times New Roman" w:hAnsi="Times New Roman" w:cs="Times New Roman"/>
          <w:b/>
        </w:rPr>
        <w:t>Покупатель</w:t>
      </w:r>
      <w:r w:rsidRPr="005C5960">
        <w:rPr>
          <w:rFonts w:ascii="Times New Roman" w:hAnsi="Times New Roman" w:cs="Times New Roman"/>
        </w:rPr>
        <w:t xml:space="preserve"> –  Ф.И.О.____________________,</w:t>
      </w:r>
      <w:r w:rsidRPr="005C5960">
        <w:rPr>
          <w:rFonts w:ascii="Times New Roman" w:hAnsi="Times New Roman" w:cs="Times New Roman"/>
          <w:lang w:val="en-US"/>
        </w:rPr>
        <w:t> </w:t>
      </w:r>
      <w:r w:rsidRPr="005C5960">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5C5960">
        <w:rPr>
          <w:rFonts w:ascii="Times New Roman" w:hAnsi="Times New Roman" w:cs="Times New Roman"/>
          <w:b/>
          <w:bCs/>
        </w:rPr>
        <w:t xml:space="preserve"> (для физического лица)</w:t>
      </w:r>
      <w:r w:rsidR="008A7B44" w:rsidRPr="005C5960">
        <w:rPr>
          <w:rFonts w:ascii="Times New Roman" w:hAnsi="Times New Roman" w:cs="Times New Roman"/>
          <w:b/>
          <w:bCs/>
          <w:vertAlign w:val="superscript"/>
        </w:rPr>
        <w:t>1</w:t>
      </w:r>
      <w:r w:rsidRPr="005C5960">
        <w:rPr>
          <w:rFonts w:ascii="Times New Roman" w:hAnsi="Times New Roman" w:cs="Times New Roman"/>
        </w:rPr>
        <w:t xml:space="preserve">, </w:t>
      </w:r>
    </w:p>
    <w:p w:rsidR="00AD4F9E" w:rsidRPr="005C5960" w:rsidRDefault="00AD4F9E" w:rsidP="00AD4F9E">
      <w:pPr>
        <w:ind w:firstLine="567"/>
        <w:jc w:val="both"/>
        <w:rPr>
          <w:rFonts w:ascii="Times New Roman" w:hAnsi="Times New Roman" w:cs="Times New Roman"/>
          <w:b/>
          <w:bCs/>
        </w:rPr>
      </w:pPr>
      <w:r w:rsidRPr="005C5960">
        <w:rPr>
          <w:rFonts w:ascii="Times New Roman" w:hAnsi="Times New Roman" w:cs="Times New Roman"/>
          <w:b/>
        </w:rPr>
        <w:t>Покупатель</w:t>
      </w:r>
      <w:r w:rsidRPr="005C5960">
        <w:rPr>
          <w:rFonts w:ascii="Times New Roman" w:hAnsi="Times New Roman" w:cs="Times New Roman"/>
        </w:rPr>
        <w:t xml:space="preserve"> – ____________________, местонахождение: __________, в лице</w:t>
      </w:r>
      <w:r w:rsidRPr="005C5960">
        <w:rPr>
          <w:rFonts w:ascii="Times New Roman" w:hAnsi="Times New Roman" w:cs="Times New Roman"/>
          <w:lang w:val="en-US"/>
        </w:rPr>
        <w:t> </w:t>
      </w:r>
      <w:r w:rsidRPr="005C5960">
        <w:rPr>
          <w:rFonts w:ascii="Times New Roman" w:hAnsi="Times New Roman" w:cs="Times New Roman"/>
        </w:rPr>
        <w:t xml:space="preserve">__________, действующего на основании __________________________________ </w:t>
      </w:r>
      <w:r w:rsidRPr="005C5960">
        <w:rPr>
          <w:rFonts w:ascii="Times New Roman" w:hAnsi="Times New Roman" w:cs="Times New Roman"/>
          <w:b/>
          <w:bCs/>
        </w:rPr>
        <w:t xml:space="preserve">(для юридического лица) </w:t>
      </w:r>
      <w:r w:rsidRPr="005C5960">
        <w:rPr>
          <w:rFonts w:ascii="Times New Roman" w:hAnsi="Times New Roman" w:cs="Times New Roman"/>
          <w:b/>
          <w:bCs/>
          <w:vertAlign w:val="superscript"/>
        </w:rPr>
        <w:t>1</w:t>
      </w:r>
      <w:r w:rsidRPr="005C5960">
        <w:rPr>
          <w:rFonts w:ascii="Times New Roman" w:hAnsi="Times New Roman" w:cs="Times New Roman"/>
          <w:b/>
          <w:bCs/>
        </w:rPr>
        <w:t xml:space="preserve"> ,</w:t>
      </w:r>
    </w:p>
    <w:p w:rsidR="00AD4F9E" w:rsidRPr="005C5960" w:rsidRDefault="00AD4F9E" w:rsidP="00AD4F9E">
      <w:pPr>
        <w:ind w:firstLine="567"/>
        <w:jc w:val="both"/>
        <w:rPr>
          <w:rFonts w:ascii="Times New Roman" w:hAnsi="Times New Roman" w:cs="Times New Roman"/>
          <w:b/>
        </w:rPr>
      </w:pPr>
      <w:r w:rsidRPr="005C5960">
        <w:rPr>
          <w:rFonts w:ascii="Times New Roman" w:hAnsi="Times New Roman" w:cs="Times New Roman"/>
          <w:b/>
        </w:rPr>
        <w:t>Покупатель</w:t>
      </w:r>
      <w:r w:rsidRPr="005C5960">
        <w:rPr>
          <w:rFonts w:ascii="Times New Roman" w:hAnsi="Times New Roman" w:cs="Times New Roman"/>
          <w:b/>
          <w:bCs/>
        </w:rPr>
        <w:t xml:space="preserve"> </w:t>
      </w:r>
      <w:r w:rsidRPr="005C5960">
        <w:rPr>
          <w:rFonts w:ascii="Times New Roman" w:hAnsi="Times New Roman" w:cs="Times New Roman"/>
        </w:rPr>
        <w:t>–</w:t>
      </w:r>
      <w:r w:rsidRPr="005C5960">
        <w:rPr>
          <w:rFonts w:ascii="Times New Roman" w:hAnsi="Times New Roman" w:cs="Times New Roman"/>
          <w:b/>
          <w:bCs/>
        </w:rPr>
        <w:t xml:space="preserve"> </w:t>
      </w:r>
      <w:r w:rsidRPr="005C5960">
        <w:rPr>
          <w:rFonts w:ascii="Times New Roman" w:hAnsi="Times New Roman" w:cs="Times New Roman"/>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5C5960">
        <w:rPr>
          <w:rFonts w:ascii="Times New Roman" w:hAnsi="Times New Roman" w:cs="Times New Roman"/>
          <w:b/>
          <w:bCs/>
        </w:rPr>
        <w:t xml:space="preserve"> , </w:t>
      </w:r>
      <w:r w:rsidRPr="005C5960">
        <w:rPr>
          <w:rFonts w:ascii="Times New Roman" w:hAnsi="Times New Roman" w:cs="Times New Roman"/>
        </w:rPr>
        <w:t>ИНН __________, ОГРН __________ (</w:t>
      </w:r>
      <w:r w:rsidRPr="005C5960">
        <w:rPr>
          <w:rFonts w:ascii="Times New Roman" w:hAnsi="Times New Roman" w:cs="Times New Roman"/>
          <w:b/>
          <w:bCs/>
        </w:rPr>
        <w:t xml:space="preserve">для </w:t>
      </w:r>
      <w:r w:rsidRPr="005C5960">
        <w:rPr>
          <w:rFonts w:ascii="Times New Roman" w:hAnsi="Times New Roman" w:cs="Times New Roman"/>
          <w:b/>
        </w:rPr>
        <w:t xml:space="preserve">индивидуального предпринимателя) </w:t>
      </w:r>
      <w:r w:rsidRPr="005C5960">
        <w:rPr>
          <w:rFonts w:ascii="Times New Roman" w:hAnsi="Times New Roman" w:cs="Times New Roman"/>
          <w:b/>
          <w:bCs/>
          <w:vertAlign w:val="superscript"/>
        </w:rPr>
        <w:t>1</w:t>
      </w:r>
      <w:r w:rsidRPr="005C5960">
        <w:rPr>
          <w:rFonts w:ascii="Times New Roman" w:hAnsi="Times New Roman" w:cs="Times New Roman"/>
          <w:b/>
        </w:rPr>
        <w:t>,</w:t>
      </w:r>
    </w:p>
    <w:p w:rsidR="00AD4F9E" w:rsidRPr="005C5960" w:rsidRDefault="00AD4F9E" w:rsidP="00AD4F9E">
      <w:pPr>
        <w:jc w:val="both"/>
        <w:rPr>
          <w:rFonts w:ascii="Times New Roman" w:hAnsi="Times New Roman" w:cs="Times New Roman"/>
        </w:rPr>
      </w:pPr>
      <w:r w:rsidRPr="005C5960">
        <w:rPr>
          <w:rFonts w:ascii="Times New Roman" w:hAnsi="Times New Roman" w:cs="Times New Roman"/>
        </w:rPr>
        <w:t>с другой стороны,  (далее – Стороны) на основании протокола ________________________от «__» ______ __20___ года № ____, заключили настоящий договор (далее – договор) о нижеследующем:</w:t>
      </w:r>
    </w:p>
    <w:p w:rsidR="00AD4F9E" w:rsidRPr="005C5960" w:rsidRDefault="00AD4F9E" w:rsidP="00AD4F9E">
      <w:pPr>
        <w:tabs>
          <w:tab w:val="left" w:pos="2400"/>
        </w:tabs>
        <w:jc w:val="center"/>
        <w:rPr>
          <w:rFonts w:ascii="Times New Roman" w:hAnsi="Times New Roman" w:cs="Times New Roman"/>
          <w:b/>
        </w:rPr>
      </w:pPr>
      <w:r w:rsidRPr="005C5960">
        <w:rPr>
          <w:rFonts w:ascii="Times New Roman" w:eastAsia="Courier New" w:hAnsi="Times New Roman" w:cs="Times New Roman"/>
          <w:color w:val="25226D"/>
          <w:lang w:eastAsia="ru-RU" w:bidi="ru-RU"/>
        </w:rPr>
        <w:t xml:space="preserve">1. </w:t>
      </w:r>
      <w:r w:rsidRPr="005C5960">
        <w:rPr>
          <w:rFonts w:ascii="Times New Roman" w:hAnsi="Times New Roman" w:cs="Times New Roman"/>
          <w:b/>
        </w:rPr>
        <w:t>Предмет договора</w:t>
      </w:r>
    </w:p>
    <w:p w:rsidR="00AD4F9E" w:rsidRPr="005C5960" w:rsidRDefault="00AD4F9E" w:rsidP="00AD4F9E">
      <w:pPr>
        <w:ind w:firstLine="709"/>
        <w:jc w:val="both"/>
        <w:rPr>
          <w:rFonts w:ascii="Times New Roman" w:hAnsi="Times New Roman" w:cs="Times New Roman"/>
          <w:b/>
          <w:u w:val="single"/>
        </w:rPr>
      </w:pPr>
      <w:r w:rsidRPr="005C5960">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5C5960">
        <w:rPr>
          <w:rFonts w:ascii="Times New Roman" w:hAnsi="Times New Roman" w:cs="Times New Roman"/>
          <w:b/>
        </w:rPr>
        <w:t xml:space="preserve">движимое имущество </w:t>
      </w:r>
      <w:r w:rsidRPr="005C5960">
        <w:rPr>
          <w:rFonts w:ascii="Times New Roman" w:hAnsi="Times New Roman" w:cs="Times New Roman"/>
        </w:rPr>
        <w:t xml:space="preserve">Муниципального унитарного предприятия «Трубчевская машинно-технологическая станция АГРО»: крупный рогатый скот (коровы) в количестве 240 голов </w:t>
      </w:r>
      <w:r w:rsidRPr="005C5960">
        <w:rPr>
          <w:rFonts w:ascii="Times New Roman" w:hAnsi="Times New Roman" w:cs="Times New Roman"/>
          <w:b/>
        </w:rPr>
        <w:t>(</w:t>
      </w:r>
      <w:r w:rsidRPr="005C5960">
        <w:rPr>
          <w:rFonts w:ascii="Times New Roman" w:hAnsi="Times New Roman" w:cs="Times New Roman"/>
        </w:rPr>
        <w:t xml:space="preserve">далее – имущество). </w:t>
      </w:r>
    </w:p>
    <w:p w:rsidR="00AD4F9E" w:rsidRPr="005C5960" w:rsidRDefault="00AD4F9E" w:rsidP="00AD4F9E">
      <w:pPr>
        <w:tabs>
          <w:tab w:val="left" w:pos="567"/>
        </w:tabs>
        <w:suppressAutoHyphens/>
        <w:spacing w:after="0" w:line="240" w:lineRule="auto"/>
        <w:contextualSpacing/>
        <w:jc w:val="both"/>
        <w:textAlignment w:val="baseline"/>
        <w:rPr>
          <w:rFonts w:ascii="Times New Roman" w:eastAsia="Times New Roman" w:hAnsi="Times New Roman" w:cs="Times New Roman"/>
          <w:lang w:eastAsia="ru-RU"/>
        </w:rPr>
      </w:pPr>
      <w:r w:rsidRPr="005C5960">
        <w:rPr>
          <w:rFonts w:ascii="Times New Roman" w:eastAsia="Times New Roman" w:hAnsi="Times New Roman" w:cs="Times New Roman"/>
          <w:lang w:eastAsia="ru-RU"/>
        </w:rPr>
        <w:t xml:space="preserve">          1.2. На момент заключения настоящего договора Покупатель ознакомился с состоянием имущества и не имеет претензий к Продавцу по его состоянию.</w:t>
      </w:r>
    </w:p>
    <w:p w:rsidR="00AD4F9E" w:rsidRPr="005C5960" w:rsidRDefault="00AD4F9E" w:rsidP="00AD4F9E">
      <w:pPr>
        <w:spacing w:after="0" w:line="240" w:lineRule="auto"/>
        <w:ind w:firstLine="709"/>
        <w:jc w:val="center"/>
        <w:rPr>
          <w:rFonts w:ascii="Times New Roman" w:eastAsia="Calibri" w:hAnsi="Times New Roman" w:cs="Times New Roman"/>
          <w:b/>
        </w:rPr>
      </w:pPr>
      <w:r w:rsidRPr="005C5960">
        <w:rPr>
          <w:rFonts w:ascii="Times New Roman" w:eastAsia="Calibri" w:hAnsi="Times New Roman" w:cs="Times New Roman"/>
          <w:b/>
        </w:rPr>
        <w:t>2.  Цена Договора и порядок расчетов</w:t>
      </w:r>
    </w:p>
    <w:p w:rsidR="00AD4F9E" w:rsidRPr="005C5960" w:rsidRDefault="00AD4F9E" w:rsidP="00AD4F9E">
      <w:pPr>
        <w:autoSpaceDE w:val="0"/>
        <w:autoSpaceDN w:val="0"/>
        <w:adjustRightInd w:val="0"/>
        <w:ind w:firstLine="540"/>
        <w:jc w:val="both"/>
        <w:outlineLvl w:val="1"/>
        <w:rPr>
          <w:rFonts w:ascii="Times New Roman" w:hAnsi="Times New Roman" w:cs="Times New Roman"/>
        </w:rPr>
      </w:pPr>
      <w:r w:rsidRPr="005C5960">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(без НДС). </w:t>
      </w:r>
    </w:p>
    <w:p w:rsidR="00AD4F9E" w:rsidRDefault="00AD4F9E" w:rsidP="00AD4F9E">
      <w:pPr>
        <w:ind w:firstLine="709"/>
        <w:jc w:val="both"/>
        <w:rPr>
          <w:rFonts w:ascii="Times New Roman" w:hAnsi="Times New Roman" w:cs="Times New Roman"/>
        </w:rPr>
      </w:pPr>
      <w:r w:rsidRPr="005C5960">
        <w:rPr>
          <w:rFonts w:ascii="Times New Roman" w:hAnsi="Times New Roman" w:cs="Times New Roman"/>
        </w:rPr>
        <w:t xml:space="preserve">2.2 Задаток, внесенный Покупателем в сумме___________ </w:t>
      </w:r>
      <w:r w:rsidRPr="005C5960">
        <w:rPr>
          <w:rFonts w:ascii="Times New Roman" w:hAnsi="Times New Roman" w:cs="Times New Roman"/>
          <w:color w:val="000000"/>
        </w:rPr>
        <w:t>(</w:t>
      </w:r>
      <w:r w:rsidRPr="005C5960">
        <w:rPr>
          <w:rFonts w:ascii="Times New Roman" w:hAnsi="Times New Roman" w:cs="Times New Roman"/>
          <w:i/>
        </w:rPr>
        <w:t xml:space="preserve">указать цифрами и </w:t>
      </w:r>
      <w:r w:rsidRPr="005C5960">
        <w:rPr>
          <w:rFonts w:ascii="Times New Roman" w:hAnsi="Times New Roman" w:cs="Times New Roman"/>
        </w:rPr>
        <w:t>прописью</w:t>
      </w:r>
      <w:r w:rsidRPr="005C5960">
        <w:rPr>
          <w:rFonts w:ascii="Times New Roman" w:hAnsi="Times New Roman" w:cs="Times New Roman"/>
          <w:color w:val="000000"/>
        </w:rPr>
        <w:t xml:space="preserve">) рублей </w:t>
      </w:r>
      <w:r w:rsidRPr="005C5960">
        <w:rPr>
          <w:rFonts w:ascii="Times New Roman" w:hAnsi="Times New Roman" w:cs="Times New Roman"/>
        </w:rPr>
        <w:t>___________</w:t>
      </w:r>
      <w:r w:rsidRPr="005C5960">
        <w:rPr>
          <w:rFonts w:ascii="Times New Roman" w:hAnsi="Times New Roman" w:cs="Times New Roman"/>
          <w:color w:val="000000"/>
        </w:rPr>
        <w:t xml:space="preserve"> копеек</w:t>
      </w:r>
      <w:r w:rsidRPr="005C5960">
        <w:rPr>
          <w:rFonts w:ascii="Times New Roman" w:hAnsi="Times New Roman" w:cs="Times New Roman"/>
        </w:rPr>
        <w:t>, засчитывается в оплату приобретаемого имущества.</w:t>
      </w:r>
    </w:p>
    <w:p w:rsidR="001607AF" w:rsidRDefault="001607AF" w:rsidP="00AD4F9E">
      <w:pPr>
        <w:ind w:firstLine="709"/>
        <w:jc w:val="both"/>
        <w:rPr>
          <w:rFonts w:ascii="Times New Roman" w:hAnsi="Times New Roman" w:cs="Times New Roman"/>
        </w:rPr>
      </w:pPr>
    </w:p>
    <w:p w:rsidR="001607AF" w:rsidRPr="001607AF" w:rsidRDefault="001607AF" w:rsidP="00AD4F9E">
      <w:pPr>
        <w:ind w:firstLine="709"/>
        <w:jc w:val="both"/>
        <w:rPr>
          <w:rFonts w:ascii="Times New Roman" w:hAnsi="Times New Roman" w:cs="Times New Roman"/>
          <w:sz w:val="16"/>
          <w:szCs w:val="16"/>
        </w:rPr>
      </w:pPr>
      <w:r w:rsidRPr="001607AF">
        <w:rPr>
          <w:rFonts w:ascii="Times New Roman" w:hAnsi="Times New Roman" w:cs="Times New Roman"/>
          <w:sz w:val="16"/>
          <w:szCs w:val="16"/>
        </w:rPr>
        <w:t>1-</w:t>
      </w:r>
      <w:r w:rsidR="00C63225">
        <w:rPr>
          <w:rFonts w:ascii="Times New Roman" w:hAnsi="Times New Roman" w:cs="Times New Roman"/>
          <w:sz w:val="16"/>
          <w:szCs w:val="16"/>
        </w:rPr>
        <w:t>о</w:t>
      </w:r>
      <w:r w:rsidRPr="001607AF">
        <w:rPr>
          <w:rFonts w:ascii="Times New Roman" w:hAnsi="Times New Roman" w:cs="Times New Roman"/>
          <w:sz w:val="16"/>
          <w:szCs w:val="16"/>
        </w:rPr>
        <w:t>ставить в зависимости от того, кто является</w:t>
      </w:r>
      <w:r>
        <w:rPr>
          <w:rFonts w:ascii="Times New Roman" w:hAnsi="Times New Roman" w:cs="Times New Roman"/>
          <w:sz w:val="16"/>
          <w:szCs w:val="16"/>
        </w:rPr>
        <w:t xml:space="preserve"> Покупателем</w:t>
      </w:r>
    </w:p>
    <w:p w:rsidR="00AD4F9E" w:rsidRPr="005C5960" w:rsidRDefault="00AD4F9E" w:rsidP="00AD4F9E">
      <w:pPr>
        <w:ind w:firstLine="709"/>
        <w:jc w:val="both"/>
        <w:rPr>
          <w:rFonts w:ascii="Times New Roman" w:hAnsi="Times New Roman" w:cs="Times New Roman"/>
        </w:rPr>
      </w:pPr>
      <w:r w:rsidRPr="005C5960">
        <w:rPr>
          <w:rFonts w:ascii="Times New Roman" w:hAnsi="Times New Roman" w:cs="Times New Roman"/>
        </w:rPr>
        <w:lastRenderedPageBreak/>
        <w:t xml:space="preserve">2.3. Оставшаяся сумма цены продажи должна быть перечислена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AD4F9E" w:rsidRPr="005C5960" w:rsidRDefault="00AD4F9E" w:rsidP="00AD4F9E">
      <w:pPr>
        <w:ind w:firstLine="709"/>
        <w:jc w:val="both"/>
        <w:rPr>
          <w:rFonts w:ascii="Times New Roman" w:hAnsi="Times New Roman" w:cs="Times New Roman"/>
        </w:rPr>
      </w:pPr>
      <w:r w:rsidRPr="005C5960">
        <w:rPr>
          <w:rFonts w:ascii="Times New Roman" w:hAnsi="Times New Roman" w:cs="Times New Roman"/>
        </w:rPr>
        <w:t>Наименование:</w:t>
      </w:r>
      <w:r w:rsidRPr="005C5960">
        <w:rPr>
          <w:rFonts w:ascii="Times New Roman" w:hAnsi="Times New Roman" w:cs="Times New Roman"/>
        </w:rPr>
        <w:tab/>
        <w:t>Муниципальное унитарное предприятие «Трубчевская машинно-технологическая станция АГРО»</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ИНН/КПП</w:t>
      </w:r>
      <w:r w:rsidRPr="005C5960">
        <w:rPr>
          <w:rFonts w:ascii="Times New Roman" w:hAnsi="Times New Roman" w:cs="Times New Roman"/>
        </w:rPr>
        <w:tab/>
        <w:t>3252003005 / 325201001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Расчетный счёт</w:t>
      </w:r>
      <w:r w:rsidRPr="005C5960">
        <w:rPr>
          <w:rFonts w:ascii="Times New Roman" w:hAnsi="Times New Roman" w:cs="Times New Roman"/>
        </w:rPr>
        <w:tab/>
        <w:t>40702810308150100539</w:t>
      </w:r>
    </w:p>
    <w:p w:rsidR="008A7B44" w:rsidRDefault="008A7B44" w:rsidP="008A7B44">
      <w:pPr>
        <w:pStyle w:val="af4"/>
        <w:jc w:val="both"/>
        <w:rPr>
          <w:i/>
          <w:sz w:val="16"/>
          <w:szCs w:val="16"/>
        </w:rPr>
      </w:pPr>
      <w:r>
        <w:rPr>
          <w:i/>
          <w:sz w:val="16"/>
          <w:szCs w:val="16"/>
        </w:rPr>
        <w:t xml:space="preserve">1-Оставить в зависимости от того кто является заявителем (участником аукциона) - Покупателем </w:t>
      </w:r>
    </w:p>
    <w:p w:rsidR="008A7B44" w:rsidRPr="008A7B44" w:rsidRDefault="008A7B44" w:rsidP="00AD4F9E">
      <w:pPr>
        <w:ind w:firstLine="709"/>
        <w:rPr>
          <w:rFonts w:ascii="Times New Roman" w:hAnsi="Times New Roman" w:cs="Times New Roman"/>
        </w:rPr>
      </w:pP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Корреспондентский счёт</w:t>
      </w:r>
      <w:r w:rsidRPr="005C5960">
        <w:rPr>
          <w:rFonts w:ascii="Times New Roman" w:hAnsi="Times New Roman" w:cs="Times New Roman"/>
        </w:rPr>
        <w:tab/>
        <w:t>30101810400000000601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БИК банка</w:t>
      </w:r>
      <w:r w:rsidRPr="005C5960">
        <w:rPr>
          <w:rFonts w:ascii="Times New Roman" w:hAnsi="Times New Roman" w:cs="Times New Roman"/>
        </w:rPr>
        <w:tab/>
        <w:t>041501601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Банк</w:t>
      </w:r>
      <w:r w:rsidRPr="005C5960">
        <w:rPr>
          <w:rFonts w:ascii="Times New Roman" w:hAnsi="Times New Roman" w:cs="Times New Roman"/>
        </w:rPr>
        <w:tab/>
        <w:t xml:space="preserve">Брянское отделение №8605 ПАО Сбербанк </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г. Брянск</w:t>
      </w:r>
    </w:p>
    <w:p w:rsidR="00AD4F9E" w:rsidRPr="005C5960" w:rsidRDefault="00AD4F9E" w:rsidP="00AD4F9E">
      <w:pPr>
        <w:ind w:firstLine="709"/>
        <w:jc w:val="both"/>
        <w:rPr>
          <w:rFonts w:ascii="Times New Roman" w:hAnsi="Times New Roman" w:cs="Times New Roman"/>
          <w:i/>
        </w:rPr>
      </w:pPr>
      <w:r w:rsidRPr="005C5960">
        <w:rPr>
          <w:rFonts w:ascii="Times New Roman" w:hAnsi="Times New Roman" w:cs="Times New Roman"/>
          <w:i/>
        </w:rPr>
        <w:t xml:space="preserve">Назначение платежа: за …………………… (указывается наименование имущества) </w:t>
      </w:r>
    </w:p>
    <w:p w:rsidR="00AD4F9E" w:rsidRPr="005C5960" w:rsidRDefault="00AD4F9E" w:rsidP="00AD4F9E">
      <w:pPr>
        <w:ind w:firstLine="709"/>
        <w:jc w:val="both"/>
        <w:rPr>
          <w:rFonts w:ascii="Times New Roman" w:hAnsi="Times New Roman" w:cs="Times New Roman"/>
          <w:i/>
          <w:color w:val="000000"/>
        </w:rPr>
      </w:pPr>
      <w:r w:rsidRPr="005C5960">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AD4F9E" w:rsidRPr="005C5960" w:rsidRDefault="00AD4F9E" w:rsidP="00AD4F9E">
      <w:pPr>
        <w:widowControl w:val="0"/>
        <w:spacing w:after="0" w:line="240" w:lineRule="auto"/>
        <w:ind w:firstLine="567"/>
        <w:contextualSpacing/>
        <w:jc w:val="both"/>
        <w:rPr>
          <w:rFonts w:ascii="Times New Roman" w:hAnsi="Times New Roman"/>
        </w:rPr>
      </w:pPr>
      <w:r w:rsidRPr="005C5960">
        <w:rPr>
          <w:rFonts w:ascii="Times New Roman" w:hAnsi="Times New Roman"/>
        </w:rPr>
        <w:t xml:space="preserve">2.4. Расходы, связанные с куплей-продажей и эксплуатацией </w:t>
      </w:r>
      <w:r w:rsidRPr="005C5960">
        <w:rPr>
          <w:rStyle w:val="21"/>
          <w:rFonts w:ascii="Times New Roman" w:hAnsi="Times New Roman"/>
          <w:sz w:val="22"/>
          <w:szCs w:val="22"/>
        </w:rPr>
        <w:t>имущества, а также</w:t>
      </w:r>
      <w:r w:rsidRPr="005C5960">
        <w:rPr>
          <w:rFonts w:ascii="Times New Roman" w:hAnsi="Times New Roman"/>
        </w:rPr>
        <w:t xml:space="preserve"> расходы, связанные с перемещением имущества к месту нахождения Покупателя, в том числе погрузо-разгрузочные работы,  иные расходы связанные с покупкой имущества несет Покупатель.</w:t>
      </w:r>
    </w:p>
    <w:p w:rsidR="00AD4F9E" w:rsidRPr="005C5960" w:rsidRDefault="00AD4F9E" w:rsidP="00AD4F9E">
      <w:pPr>
        <w:widowControl w:val="0"/>
        <w:spacing w:after="0" w:line="240" w:lineRule="auto"/>
        <w:ind w:firstLine="567"/>
        <w:contextualSpacing/>
        <w:jc w:val="both"/>
        <w:rPr>
          <w:rFonts w:ascii="Times New Roman" w:hAnsi="Times New Roman"/>
        </w:rPr>
      </w:pPr>
    </w:p>
    <w:p w:rsidR="00AD4F9E" w:rsidRPr="005C5960" w:rsidRDefault="00AD4F9E" w:rsidP="00AD4F9E">
      <w:pPr>
        <w:pStyle w:val="af9"/>
        <w:tabs>
          <w:tab w:val="num" w:pos="851"/>
        </w:tabs>
        <w:jc w:val="both"/>
        <w:rPr>
          <w:rFonts w:ascii="Times New Roman" w:hAnsi="Times New Roman" w:cs="Times New Roman"/>
        </w:rPr>
      </w:pPr>
      <w:r w:rsidRPr="005C5960">
        <w:rPr>
          <w:rFonts w:ascii="Times New Roman" w:hAnsi="Times New Roman" w:cs="Times New Roman"/>
        </w:rPr>
        <w:t>Данные расходы не включаются в сумму, указанную в пункте 2.1. настоящего договора и уплачиваются Покупателем.</w:t>
      </w:r>
    </w:p>
    <w:p w:rsidR="00AD4F9E" w:rsidRPr="005C5960" w:rsidRDefault="00AD4F9E" w:rsidP="00AD4F9E">
      <w:pPr>
        <w:widowControl w:val="0"/>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 xml:space="preserve">2.4. Обязательства Покупателя по оплате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является выписка со счета Продавца. </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2.5. В случае неоплаты Покупателем цены имущества в установленный срок:</w:t>
      </w:r>
    </w:p>
    <w:p w:rsidR="00AD4F9E" w:rsidRPr="005C5960" w:rsidRDefault="00AD4F9E" w:rsidP="00AD4F9E">
      <w:pPr>
        <w:pStyle w:val="s1"/>
        <w:shd w:val="clear" w:color="auto" w:fill="FFFFFF"/>
        <w:spacing w:before="0" w:beforeAutospacing="0" w:after="0" w:afterAutospacing="0"/>
        <w:ind w:firstLine="537"/>
        <w:jc w:val="both"/>
        <w:rPr>
          <w:sz w:val="22"/>
          <w:szCs w:val="22"/>
        </w:rPr>
      </w:pPr>
      <w:r w:rsidRPr="005C5960">
        <w:rPr>
          <w:sz w:val="22"/>
          <w:szCs w:val="22"/>
        </w:rPr>
        <w:t>2.5.1. сумма внесенного Покупателем задатка ему не возвращается.</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2.5.2. покупатель теряет право на приобретение имущества и настоящий договор расторгается в одностороннем порядке.</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p>
    <w:p w:rsidR="00AD4F9E" w:rsidRPr="005C5960" w:rsidRDefault="00AD4F9E" w:rsidP="00AD4F9E">
      <w:pPr>
        <w:autoSpaceDE w:val="0"/>
        <w:autoSpaceDN w:val="0"/>
        <w:adjustRightInd w:val="0"/>
        <w:spacing w:after="0" w:line="240" w:lineRule="auto"/>
        <w:ind w:firstLine="720"/>
        <w:jc w:val="center"/>
        <w:rPr>
          <w:rFonts w:ascii="Times New Roman" w:hAnsi="Times New Roman"/>
          <w:b/>
        </w:rPr>
      </w:pPr>
      <w:r w:rsidRPr="005C5960">
        <w:rPr>
          <w:rFonts w:ascii="Times New Roman" w:hAnsi="Times New Roman"/>
          <w:b/>
        </w:rPr>
        <w:t>3. Гарантии, обязанности Сторон</w:t>
      </w:r>
    </w:p>
    <w:p w:rsidR="00AD4F9E" w:rsidRPr="005C5960" w:rsidRDefault="00AD4F9E" w:rsidP="00AD4F9E">
      <w:pPr>
        <w:autoSpaceDE w:val="0"/>
        <w:autoSpaceDN w:val="0"/>
        <w:adjustRightInd w:val="0"/>
        <w:spacing w:after="0" w:line="240" w:lineRule="auto"/>
        <w:ind w:firstLine="720"/>
        <w:jc w:val="center"/>
        <w:rPr>
          <w:rFonts w:ascii="Times New Roman" w:hAnsi="Times New Roman"/>
          <w:b/>
          <w:lang w:eastAsia="ru-RU"/>
        </w:rPr>
      </w:pPr>
    </w:p>
    <w:p w:rsidR="00AD4F9E" w:rsidRPr="005C5960" w:rsidRDefault="00AD4F9E" w:rsidP="00AD4F9E">
      <w:pPr>
        <w:pStyle w:val="ConsPlusNormal"/>
        <w:widowControl/>
        <w:ind w:firstLine="567"/>
        <w:jc w:val="both"/>
        <w:rPr>
          <w:sz w:val="22"/>
          <w:szCs w:val="22"/>
        </w:rPr>
      </w:pPr>
      <w:r w:rsidRPr="005C5960">
        <w:rPr>
          <w:sz w:val="22"/>
          <w:szCs w:val="22"/>
        </w:rPr>
        <w:t>3.1. Продавец гарантирует Покупателю, что:</w:t>
      </w:r>
    </w:p>
    <w:p w:rsidR="00AD4F9E" w:rsidRPr="005C5960" w:rsidRDefault="00AD4F9E" w:rsidP="00AD4F9E">
      <w:pPr>
        <w:pStyle w:val="ConsPlusNormal"/>
        <w:widowControl/>
        <w:ind w:firstLine="567"/>
        <w:jc w:val="both"/>
        <w:rPr>
          <w:sz w:val="22"/>
          <w:szCs w:val="22"/>
        </w:rPr>
      </w:pPr>
      <w:r w:rsidRPr="005C5960">
        <w:rPr>
          <w:sz w:val="22"/>
          <w:szCs w:val="22"/>
        </w:rPr>
        <w:t xml:space="preserve">3.1.1. налоги и обязательные платежи, связанные с правом собственности на </w:t>
      </w:r>
      <w:r w:rsidRPr="005C5960">
        <w:rPr>
          <w:rFonts w:eastAsia="Calibri"/>
          <w:sz w:val="22"/>
          <w:szCs w:val="22"/>
        </w:rPr>
        <w:t>имущество</w:t>
      </w:r>
      <w:r w:rsidRPr="005C5960">
        <w:rPr>
          <w:sz w:val="22"/>
          <w:szCs w:val="22"/>
        </w:rPr>
        <w:t>, уплачены им до момента передачи;</w:t>
      </w:r>
    </w:p>
    <w:p w:rsidR="00AD4F9E" w:rsidRPr="005C5960" w:rsidRDefault="00AD4F9E" w:rsidP="00AD4F9E">
      <w:pPr>
        <w:pStyle w:val="af7"/>
        <w:ind w:firstLine="567"/>
        <w:jc w:val="both"/>
        <w:rPr>
          <w:rFonts w:ascii="Times New Roman" w:hAnsi="Times New Roman"/>
          <w:sz w:val="22"/>
          <w:szCs w:val="22"/>
        </w:rPr>
      </w:pPr>
      <w:r w:rsidRPr="005C5960">
        <w:rPr>
          <w:rFonts w:ascii="Times New Roman" w:hAnsi="Times New Roman"/>
          <w:sz w:val="22"/>
          <w:szCs w:val="22"/>
        </w:rPr>
        <w:t xml:space="preserve">3.1.2.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AD4F9E" w:rsidRPr="005C5960" w:rsidRDefault="00AD4F9E" w:rsidP="00AD4F9E">
      <w:pPr>
        <w:pStyle w:val="ConsPlusNormal"/>
        <w:widowControl/>
        <w:ind w:firstLine="567"/>
        <w:jc w:val="both"/>
        <w:rPr>
          <w:sz w:val="22"/>
          <w:szCs w:val="22"/>
        </w:rPr>
      </w:pPr>
      <w:r w:rsidRPr="005C5960">
        <w:rPr>
          <w:sz w:val="22"/>
          <w:szCs w:val="22"/>
        </w:rPr>
        <w:t>3.2. Покупатель обязан:</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3.2.1. своевременно произвести оплату имущества в полном объеме в соответствии с положениями раздела 2 настоящего договора.</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 xml:space="preserve">3.2.2. не позднее даты передачи имущества, пройти регистрацию в </w:t>
      </w:r>
      <w:r w:rsidRPr="005C5960">
        <w:rPr>
          <w:rFonts w:ascii="Times New Roman" w:hAnsi="Times New Roman"/>
          <w:bCs/>
        </w:rPr>
        <w:t>ФГИС «ВетИС».</w:t>
      </w:r>
      <w:r w:rsidRPr="005C5960">
        <w:rPr>
          <w:rFonts w:ascii="Times New Roman" w:hAnsi="Times New Roman"/>
        </w:rPr>
        <w:t xml:space="preserve"> </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3.2.3. принять по акту приема-передачи переданное Продавцом имущество в соответствии с положениями раздела 4 настоящего договора.</w:t>
      </w:r>
    </w:p>
    <w:p w:rsidR="00AD4F9E" w:rsidRPr="005C5960" w:rsidRDefault="00AD4F9E" w:rsidP="00AD4F9E">
      <w:pPr>
        <w:tabs>
          <w:tab w:val="left" w:pos="2400"/>
          <w:tab w:val="left" w:pos="9355"/>
        </w:tabs>
        <w:spacing w:after="0" w:line="240" w:lineRule="auto"/>
        <w:ind w:firstLine="567"/>
        <w:jc w:val="both"/>
        <w:rPr>
          <w:rFonts w:ascii="Times New Roman" w:hAnsi="Times New Roman"/>
        </w:rPr>
      </w:pPr>
      <w:r w:rsidRPr="005C5960">
        <w:rPr>
          <w:rFonts w:ascii="Times New Roman" w:hAnsi="Times New Roman"/>
        </w:rPr>
        <w:t>С момента принятия имущества Покупатель берет на себя всю ответственность за его сохранность.</w:t>
      </w:r>
    </w:p>
    <w:p w:rsidR="00AD4F9E" w:rsidRPr="005C5960" w:rsidRDefault="00AD4F9E" w:rsidP="00AD4F9E">
      <w:pPr>
        <w:pStyle w:val="ConsPlusNormal"/>
        <w:widowControl/>
        <w:ind w:firstLine="567"/>
        <w:jc w:val="both"/>
        <w:rPr>
          <w:sz w:val="22"/>
          <w:szCs w:val="22"/>
        </w:rPr>
      </w:pPr>
      <w:r w:rsidRPr="005C5960">
        <w:rPr>
          <w:sz w:val="22"/>
          <w:szCs w:val="22"/>
        </w:rPr>
        <w:t>3.3. Продавец обязан:</w:t>
      </w:r>
    </w:p>
    <w:p w:rsidR="00AD4F9E" w:rsidRPr="005C5960" w:rsidRDefault="00AD4F9E" w:rsidP="00AD4F9E">
      <w:pPr>
        <w:pStyle w:val="ConsPlusNormal"/>
        <w:widowControl/>
        <w:ind w:firstLine="567"/>
        <w:jc w:val="both"/>
        <w:rPr>
          <w:sz w:val="22"/>
          <w:szCs w:val="22"/>
        </w:rPr>
      </w:pPr>
      <w:r w:rsidRPr="005C5960">
        <w:rPr>
          <w:sz w:val="22"/>
          <w:szCs w:val="22"/>
        </w:rPr>
        <w:lastRenderedPageBreak/>
        <w:t>3.3.1. п</w:t>
      </w:r>
      <w:r w:rsidRPr="005C5960">
        <w:rPr>
          <w:rFonts w:eastAsia="Calibri"/>
          <w:sz w:val="22"/>
          <w:szCs w:val="22"/>
          <w:lang w:eastAsia="en-US"/>
        </w:rPr>
        <w:t xml:space="preserve">ередать </w:t>
      </w:r>
      <w:r w:rsidRPr="005C5960">
        <w:rPr>
          <w:sz w:val="22"/>
          <w:szCs w:val="22"/>
        </w:rPr>
        <w:t xml:space="preserve">по акту приема-передачи </w:t>
      </w:r>
      <w:r w:rsidRPr="005C5960">
        <w:rPr>
          <w:rFonts w:eastAsia="Calibri"/>
          <w:sz w:val="22"/>
          <w:szCs w:val="22"/>
          <w:lang w:eastAsia="en-US"/>
        </w:rPr>
        <w:t xml:space="preserve">Покупателю </w:t>
      </w:r>
      <w:r w:rsidRPr="005C5960">
        <w:rPr>
          <w:sz w:val="22"/>
          <w:szCs w:val="22"/>
        </w:rPr>
        <w:t>имущество</w:t>
      </w:r>
      <w:r w:rsidRPr="005C5960">
        <w:rPr>
          <w:rFonts w:eastAsia="Calibri"/>
          <w:sz w:val="22"/>
          <w:szCs w:val="22"/>
          <w:lang w:eastAsia="en-US"/>
        </w:rPr>
        <w:t xml:space="preserve"> и </w:t>
      </w:r>
      <w:r w:rsidRPr="005C5960">
        <w:rPr>
          <w:sz w:val="22"/>
          <w:szCs w:val="22"/>
        </w:rPr>
        <w:t>все необходимые документы для перехода прав собственности на имущество</w:t>
      </w:r>
      <w:r w:rsidRPr="005C5960">
        <w:rPr>
          <w:rFonts w:eastAsia="Calibri"/>
          <w:sz w:val="22"/>
          <w:szCs w:val="22"/>
        </w:rPr>
        <w:t xml:space="preserve"> в соответствии с положениями раздела 4 настоящего договора</w:t>
      </w:r>
      <w:r w:rsidRPr="005C5960">
        <w:rPr>
          <w:sz w:val="22"/>
          <w:szCs w:val="22"/>
        </w:rPr>
        <w:t>.</w:t>
      </w:r>
    </w:p>
    <w:p w:rsidR="00AD4F9E" w:rsidRPr="005C5960" w:rsidRDefault="00AD4F9E" w:rsidP="00AD4F9E">
      <w:pPr>
        <w:pStyle w:val="ConsPlusNormal"/>
        <w:widowControl/>
        <w:ind w:firstLine="567"/>
        <w:jc w:val="both"/>
        <w:rPr>
          <w:sz w:val="22"/>
          <w:szCs w:val="22"/>
        </w:rPr>
      </w:pPr>
      <w:r w:rsidRPr="005C5960">
        <w:rPr>
          <w:sz w:val="22"/>
          <w:szCs w:val="22"/>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r w:rsidRPr="005C5960">
        <w:rPr>
          <w:rFonts w:ascii="Times New Roman" w:eastAsia="Calibri" w:hAnsi="Times New Roman" w:cs="Times New Roman"/>
          <w:b/>
        </w:rPr>
        <w:t>4. Передача имущества</w:t>
      </w:r>
    </w:p>
    <w:p w:rsidR="00AD4F9E" w:rsidRPr="005C5960" w:rsidRDefault="00AD4F9E" w:rsidP="00AD4F9E">
      <w:pPr>
        <w:widowControl w:val="0"/>
        <w:spacing w:after="0" w:line="240" w:lineRule="auto"/>
        <w:ind w:firstLine="567"/>
        <w:contextualSpacing/>
        <w:jc w:val="both"/>
        <w:rPr>
          <w:rFonts w:ascii="Times New Roman" w:hAnsi="Times New Roman"/>
        </w:rPr>
      </w:pPr>
      <w:r w:rsidRPr="005C5960">
        <w:rPr>
          <w:rFonts w:ascii="Times New Roman" w:eastAsia="Calibri" w:hAnsi="Times New Roman" w:cs="Times New Roman"/>
        </w:rPr>
        <w:t xml:space="preserve">4.1. </w:t>
      </w:r>
      <w:r w:rsidRPr="005C5960">
        <w:rPr>
          <w:rFonts w:ascii="Times New Roman" w:hAnsi="Times New Roman"/>
        </w:rPr>
        <w:t xml:space="preserve">Продавец обязан в течение 7 (семь) рабочих дней со дня поступления денежных средств, в полном объеме на счет Продавца, передать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в том числе ветеринарное свидетельство для перехода права собственности на имущество к Покупателю. </w:t>
      </w:r>
    </w:p>
    <w:p w:rsidR="00AD4F9E" w:rsidRPr="005C5960" w:rsidRDefault="00AD4F9E" w:rsidP="00AD4F9E">
      <w:pPr>
        <w:widowControl w:val="0"/>
        <w:autoSpaceDE w:val="0"/>
        <w:autoSpaceDN w:val="0"/>
        <w:adjustRightInd w:val="0"/>
        <w:spacing w:after="0" w:line="240" w:lineRule="auto"/>
        <w:ind w:firstLine="567"/>
        <w:jc w:val="both"/>
        <w:rPr>
          <w:rFonts w:ascii="Times New Roman" w:hAnsi="Times New Roman"/>
        </w:rPr>
      </w:pPr>
      <w:r w:rsidRPr="005C5960">
        <w:rPr>
          <w:rFonts w:ascii="Times New Roman" w:hAnsi="Times New Roman" w:cs="Times New Roman"/>
        </w:rPr>
        <w:t xml:space="preserve">4.2. </w:t>
      </w:r>
      <w:r w:rsidRPr="005C5960">
        <w:rPr>
          <w:rFonts w:ascii="Times New Roman" w:hAnsi="Times New Roman"/>
        </w:rPr>
        <w:t>Имущество передается Покупателю по месту его нахождения по адресу: Брянская область, Трубчевский район, с. Селец</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eastAsia="Times New Roman" w:hAnsi="Times New Roman"/>
        </w:rPr>
        <w:t xml:space="preserve">4.3. </w:t>
      </w:r>
      <w:r w:rsidRPr="005C5960">
        <w:rPr>
          <w:rFonts w:ascii="Times New Roman" w:hAnsi="Times New Roman"/>
        </w:rPr>
        <w:t xml:space="preserve">Акт подписывается Продавцом и Покупателем и заверяется печатями (при наличии) после полной оплаты Покупателем приобретенного имущества. </w:t>
      </w:r>
    </w:p>
    <w:p w:rsidR="00AD4F9E" w:rsidRPr="005C5960" w:rsidRDefault="00AD4F9E" w:rsidP="00AD4F9E">
      <w:pPr>
        <w:pStyle w:val="Standard"/>
        <w:ind w:firstLine="567"/>
        <w:jc w:val="both"/>
        <w:rPr>
          <w:rFonts w:ascii="Times New Roman" w:hAnsi="Times New Roman" w:cs="Times New Roman"/>
          <w:sz w:val="22"/>
          <w:szCs w:val="22"/>
          <w:lang w:val="ru-RU"/>
        </w:rPr>
      </w:pPr>
      <w:r w:rsidRPr="005C5960">
        <w:rPr>
          <w:rFonts w:ascii="Times New Roman" w:hAnsi="Times New Roman" w:cs="Times New Roman"/>
          <w:sz w:val="22"/>
          <w:szCs w:val="22"/>
          <w:lang w:val="ru-RU"/>
        </w:rPr>
        <w:t>4.4. Покупатель с момента подписания акта несет риск случайной гибели или случайного повреждения имущества и бремя его содержания.</w:t>
      </w:r>
    </w:p>
    <w:p w:rsidR="00AD4F9E" w:rsidRPr="005C5960" w:rsidRDefault="00AD4F9E" w:rsidP="00AD4F9E">
      <w:pPr>
        <w:pStyle w:val="Standard"/>
        <w:ind w:firstLine="567"/>
        <w:jc w:val="both"/>
        <w:rPr>
          <w:rFonts w:ascii="Times New Roman" w:hAnsi="Times New Roman" w:cs="Times New Roman"/>
          <w:sz w:val="22"/>
          <w:szCs w:val="22"/>
          <w:lang w:val="ru-RU"/>
        </w:rPr>
      </w:pPr>
    </w:p>
    <w:p w:rsidR="00AD4F9E" w:rsidRPr="005C5960" w:rsidRDefault="00AD4F9E" w:rsidP="008B01E7">
      <w:pPr>
        <w:tabs>
          <w:tab w:val="left" w:pos="709"/>
        </w:tabs>
        <w:autoSpaceDE w:val="0"/>
        <w:autoSpaceDN w:val="0"/>
        <w:adjustRightInd w:val="0"/>
        <w:ind w:firstLine="709"/>
        <w:jc w:val="center"/>
        <w:rPr>
          <w:rFonts w:ascii="Times New Roman" w:hAnsi="Times New Roman" w:cs="Times New Roman"/>
          <w:b/>
          <w:spacing w:val="-3"/>
          <w:lang w:eastAsia="ar-SA"/>
        </w:rPr>
      </w:pPr>
      <w:r w:rsidRPr="005C5960">
        <w:rPr>
          <w:rFonts w:ascii="Times New Roman" w:hAnsi="Times New Roman" w:cs="Times New Roman"/>
          <w:b/>
          <w:spacing w:val="-3"/>
          <w:lang w:eastAsia="ar-SA"/>
        </w:rPr>
        <w:t>5. Ответственность Сторон и порядок разрешения споров</w:t>
      </w:r>
    </w:p>
    <w:p w:rsidR="00AD4F9E" w:rsidRPr="005C5960" w:rsidRDefault="00AD4F9E" w:rsidP="00AD4F9E">
      <w:pPr>
        <w:ind w:firstLine="708"/>
        <w:jc w:val="both"/>
        <w:rPr>
          <w:rFonts w:ascii="Times New Roman" w:hAnsi="Times New Roman" w:cs="Times New Roman"/>
        </w:rPr>
      </w:pPr>
      <w:r w:rsidRPr="005C5960">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 xml:space="preserve">Уплата пеней не освобождает Покупателя от взятых на себя обязательств. </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5.3.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AD4F9E" w:rsidRPr="005C5960" w:rsidRDefault="00AD4F9E" w:rsidP="00AD4F9E">
      <w:pPr>
        <w:spacing w:after="0" w:line="240" w:lineRule="auto"/>
        <w:ind w:firstLine="708"/>
        <w:jc w:val="both"/>
        <w:rPr>
          <w:rFonts w:ascii="Times New Roman" w:eastAsia="Calibri" w:hAnsi="Times New Roman" w:cs="Times New Roman"/>
        </w:rPr>
      </w:pPr>
      <w:r w:rsidRPr="005C5960">
        <w:rPr>
          <w:rFonts w:ascii="Times New Roman" w:eastAsia="Calibri" w:hAnsi="Times New Roman" w:cs="Times New Roman"/>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AD4F9E" w:rsidRPr="005C5960" w:rsidRDefault="00AD4F9E" w:rsidP="00AD4F9E">
      <w:pPr>
        <w:ind w:firstLine="708"/>
        <w:jc w:val="both"/>
        <w:rPr>
          <w:rFonts w:ascii="Times New Roman" w:hAnsi="Times New Roman" w:cs="Times New Roman"/>
          <w:color w:val="000000"/>
        </w:rPr>
      </w:pPr>
      <w:r w:rsidRPr="005C5960">
        <w:rPr>
          <w:rFonts w:ascii="Times New Roman" w:hAnsi="Times New Roman" w:cs="Times New Roman"/>
          <w:color w:val="000000"/>
        </w:rPr>
        <w:t xml:space="preserve">5.5. Все споры или разногласия, возникающие между Сторонами </w:t>
      </w:r>
      <w:r w:rsidRPr="005C5960">
        <w:rPr>
          <w:rFonts w:ascii="Times New Roman" w:hAnsi="Times New Roman" w:cs="Times New Roman"/>
          <w:lang w:eastAsia="ar-SA"/>
        </w:rPr>
        <w:t>настоящего</w:t>
      </w:r>
      <w:r w:rsidRPr="005C5960">
        <w:rPr>
          <w:rFonts w:ascii="Times New Roman" w:hAnsi="Times New Roman" w:cs="Times New Roman"/>
          <w:color w:val="000000"/>
        </w:rPr>
        <w:t xml:space="preserve"> договора, разрешаются путем переговоров, а е</w:t>
      </w:r>
      <w:r w:rsidRPr="005C5960">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AD4F9E" w:rsidRPr="005C5960" w:rsidRDefault="00AD4F9E" w:rsidP="00AD4F9E">
      <w:pPr>
        <w:numPr>
          <w:ilvl w:val="0"/>
          <w:numId w:val="7"/>
        </w:numPr>
        <w:suppressAutoHyphens/>
        <w:spacing w:after="0" w:line="240" w:lineRule="auto"/>
        <w:ind w:left="0" w:firstLine="0"/>
        <w:jc w:val="center"/>
        <w:textAlignment w:val="baseline"/>
        <w:rPr>
          <w:rFonts w:ascii="Times New Roman" w:eastAsia="SimSun" w:hAnsi="Times New Roman" w:cs="Times New Roman"/>
          <w:b/>
          <w:kern w:val="2"/>
          <w:lang w:eastAsia="zh-CN" w:bidi="hi-IN"/>
        </w:rPr>
      </w:pPr>
      <w:r w:rsidRPr="005C5960">
        <w:rPr>
          <w:rFonts w:ascii="Times New Roman" w:eastAsia="SimSun" w:hAnsi="Times New Roman" w:cs="Times New Roman"/>
          <w:b/>
          <w:kern w:val="2"/>
          <w:lang w:eastAsia="zh-CN" w:bidi="hi-IN"/>
        </w:rPr>
        <w:t>Прочие условия</w:t>
      </w:r>
    </w:p>
    <w:p w:rsidR="00AD4F9E" w:rsidRPr="005C5960" w:rsidRDefault="00AD4F9E" w:rsidP="00AD4F9E">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5C5960">
        <w:rPr>
          <w:rFonts w:ascii="Times New Roman" w:eastAsiaTheme="minorEastAsia" w:hAnsi="Times New Roman" w:cs="Times New Roman"/>
          <w:color w:val="000000"/>
          <w:lang w:eastAsia="ru-RU"/>
        </w:rPr>
        <w:t xml:space="preserve">6.1. </w:t>
      </w:r>
      <w:r w:rsidRPr="005C5960">
        <w:rPr>
          <w:rFonts w:ascii="Times New Roman" w:eastAsiaTheme="minorEastAsia" w:hAnsi="Times New Roman" w:cs="Times New Roman"/>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color w:val="000000"/>
          <w:kern w:val="2"/>
          <w:lang w:eastAsia="zh-CN" w:bidi="hi-IN"/>
        </w:rPr>
        <w:t>6.2. Взаимоотношения Сторон, не урегулированные настоящим договором, регулируются законодательством Российской Федерации.</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kern w:val="2"/>
          <w:lang w:eastAsia="zh-CN" w:bidi="hi-IN"/>
        </w:rPr>
        <w:t>6.3. Изменения и дополнения к настоящему Договору считаются действительными, если они совершены в письменной форме и подписаны Сторонами.</w:t>
      </w:r>
    </w:p>
    <w:p w:rsidR="00AD4F9E" w:rsidRPr="005C5960" w:rsidRDefault="00AD4F9E" w:rsidP="00AD4F9E">
      <w:pPr>
        <w:ind w:firstLine="709"/>
        <w:jc w:val="both"/>
        <w:rPr>
          <w:rFonts w:ascii="Times New Roman" w:hAnsi="Times New Roman" w:cs="Times New Roman"/>
          <w:color w:val="000000"/>
        </w:rPr>
      </w:pPr>
      <w:r w:rsidRPr="005C5960">
        <w:rPr>
          <w:rFonts w:ascii="Times New Roman" w:hAnsi="Times New Roman" w:cs="Times New Roman"/>
          <w:color w:val="000000"/>
        </w:rPr>
        <w:t>6.3. К договору прилагаются:</w:t>
      </w:r>
    </w:p>
    <w:p w:rsidR="00AD4F9E" w:rsidRPr="005C5960" w:rsidRDefault="00AD4F9E" w:rsidP="00AD4F9E">
      <w:pPr>
        <w:widowControl w:val="0"/>
        <w:ind w:firstLine="709"/>
        <w:jc w:val="both"/>
        <w:rPr>
          <w:rFonts w:ascii="Times New Roman" w:hAnsi="Times New Roman" w:cs="Times New Roman"/>
          <w:color w:val="000000"/>
        </w:rPr>
      </w:pPr>
      <w:r w:rsidRPr="005C5960">
        <w:rPr>
          <w:rFonts w:ascii="Times New Roman" w:hAnsi="Times New Roman" w:cs="Times New Roman"/>
          <w:color w:val="000000"/>
        </w:rPr>
        <w:t xml:space="preserve">6.3.1. Приложение № 1 </w:t>
      </w:r>
      <w:r w:rsidRPr="005C5960">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5C5960">
        <w:rPr>
          <w:rFonts w:ascii="Times New Roman" w:hAnsi="Times New Roman" w:cs="Times New Roman"/>
          <w:color w:val="000000"/>
        </w:rPr>
        <w:t>;</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color w:val="000000"/>
          <w:kern w:val="2"/>
          <w:lang w:eastAsia="zh-CN" w:bidi="hi-IN"/>
        </w:rPr>
        <w:t xml:space="preserve">6.3.2. Приложение № 2 </w:t>
      </w:r>
      <w:r w:rsidRPr="005C5960">
        <w:rPr>
          <w:rFonts w:ascii="Times New Roman" w:eastAsia="SimSun" w:hAnsi="Times New Roman" w:cs="Times New Roman"/>
          <w:kern w:val="2"/>
          <w:lang w:eastAsia="zh-CN" w:bidi="hi-IN"/>
        </w:rPr>
        <w:t>Акт приема-передачи имущества</w:t>
      </w:r>
      <w:r w:rsidRPr="005C5960">
        <w:rPr>
          <w:rFonts w:ascii="Times New Roman" w:eastAsia="SimSun" w:hAnsi="Times New Roman" w:cs="Times New Roman"/>
          <w:color w:val="000000"/>
          <w:kern w:val="2"/>
          <w:lang w:eastAsia="zh-CN" w:bidi="hi-IN"/>
        </w:rPr>
        <w:t>.</w:t>
      </w:r>
    </w:p>
    <w:p w:rsidR="00AD4F9E" w:rsidRPr="005C5960" w:rsidRDefault="00AD4F9E" w:rsidP="00AD4F9E">
      <w:pPr>
        <w:ind w:firstLine="709"/>
        <w:jc w:val="both"/>
        <w:rPr>
          <w:rFonts w:ascii="Times New Roman" w:hAnsi="Times New Roman" w:cs="Times New Roman"/>
          <w:color w:val="000000"/>
        </w:rPr>
      </w:pPr>
      <w:r w:rsidRPr="005C5960">
        <w:rPr>
          <w:rFonts w:ascii="Times New Roman" w:hAnsi="Times New Roman" w:cs="Times New Roman"/>
          <w:color w:val="000000"/>
        </w:rPr>
        <w:lastRenderedPageBreak/>
        <w:t>6.4. Настоящий договор составлен в 2 (двух)экземплярах (по одному для каждой из Сторон), имеющих одинаковую юридическую силу.</w:t>
      </w:r>
    </w:p>
    <w:p w:rsidR="00AD4F9E" w:rsidRPr="005C5960" w:rsidRDefault="00AD4F9E" w:rsidP="00AD4F9E">
      <w:pPr>
        <w:ind w:firstLine="709"/>
        <w:jc w:val="center"/>
        <w:rPr>
          <w:rFonts w:ascii="Times New Roman" w:hAnsi="Times New Roman" w:cs="Times New Roman"/>
          <w:lang w:eastAsia="ar-SA"/>
        </w:rPr>
      </w:pPr>
    </w:p>
    <w:p w:rsidR="00AD4F9E" w:rsidRPr="005C5960" w:rsidRDefault="00AD4F9E" w:rsidP="00AD4F9E">
      <w:pPr>
        <w:jc w:val="center"/>
        <w:rPr>
          <w:rFonts w:ascii="Times New Roman" w:hAnsi="Times New Roman" w:cs="Times New Roman"/>
        </w:rPr>
      </w:pPr>
      <w:r w:rsidRPr="005C5960">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b/>
                <w:lang w:eastAsia="ru-RU"/>
              </w:rPr>
            </w:pPr>
            <w:r w:rsidRPr="005C5960">
              <w:rPr>
                <w:rFonts w:ascii="Times New Roman" w:eastAsiaTheme="minorEastAsia" w:hAnsi="Times New Roman" w:cs="Times New Roman"/>
                <w:b/>
                <w:lang w:eastAsia="ru-RU"/>
              </w:rPr>
              <w:t>Продавец:</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b/>
                <w:lang w:eastAsia="ru-RU"/>
              </w:rPr>
            </w:pPr>
            <w:r w:rsidRPr="005C5960">
              <w:rPr>
                <w:rFonts w:ascii="Times New Roman" w:eastAsiaTheme="minorEastAsia" w:hAnsi="Times New Roman" w:cs="Times New Roman"/>
                <w:b/>
                <w:lang w:eastAsia="ru-RU"/>
              </w:rPr>
              <w:t>Покупатель:</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Адрес: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Адрес:</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ИНН</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ИНН</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КПП</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КПП</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Р/с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Р/с</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Банк</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Банк</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БИК</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БИК</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Тел./факс: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Тел./факс:</w:t>
            </w:r>
          </w:p>
        </w:tc>
      </w:tr>
    </w:tbl>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ar-SA"/>
        </w:rPr>
        <w:t>___________________ /                                              ___________________ /</w:t>
      </w:r>
    </w:p>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Pr>
        <w:pStyle w:val="afd"/>
        <w:ind w:firstLine="540"/>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lastRenderedPageBreak/>
        <w:t>Приложение № 1</w:t>
      </w: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 xml:space="preserve">к договору купли-продажи </w:t>
      </w: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от «___»________ 202___ года № ____</w:t>
      </w:r>
    </w:p>
    <w:p w:rsidR="00AD4F9E" w:rsidRPr="005C5960" w:rsidRDefault="00AD4F9E" w:rsidP="00AD4F9E">
      <w:pPr>
        <w:spacing w:after="0" w:line="240" w:lineRule="auto"/>
        <w:jc w:val="center"/>
        <w:rPr>
          <w:rFonts w:ascii="Times New Roman" w:hAnsi="Times New Roman"/>
        </w:rPr>
      </w:pPr>
    </w:p>
    <w:p w:rsidR="00AD4F9E" w:rsidRPr="005C5960" w:rsidRDefault="00AD4F9E" w:rsidP="00AD4F9E">
      <w:pPr>
        <w:pStyle w:val="ConsPlusNormal"/>
        <w:widowControl/>
        <w:jc w:val="center"/>
        <w:rPr>
          <w:b/>
          <w:sz w:val="22"/>
          <w:szCs w:val="22"/>
        </w:rPr>
      </w:pPr>
      <w:r w:rsidRPr="005C5960">
        <w:rPr>
          <w:sz w:val="22"/>
          <w:szCs w:val="22"/>
        </w:rPr>
        <w:t>О</w:t>
      </w:r>
      <w:r w:rsidRPr="005C5960">
        <w:rPr>
          <w:b/>
          <w:sz w:val="22"/>
          <w:szCs w:val="22"/>
        </w:rPr>
        <w:t xml:space="preserve">писание и характеристики </w:t>
      </w:r>
    </w:p>
    <w:p w:rsidR="00AD4F9E" w:rsidRPr="005C5960" w:rsidRDefault="00AD4F9E" w:rsidP="00AD4F9E">
      <w:pPr>
        <w:pStyle w:val="ConsPlusNormal"/>
        <w:widowControl/>
        <w:jc w:val="center"/>
        <w:rPr>
          <w:sz w:val="22"/>
          <w:szCs w:val="22"/>
        </w:rPr>
      </w:pPr>
      <w:r w:rsidRPr="005C5960">
        <w:rPr>
          <w:b/>
          <w:sz w:val="22"/>
          <w:szCs w:val="22"/>
        </w:rPr>
        <w:t>имущества, права на которое передаются по договору</w:t>
      </w:r>
    </w:p>
    <w:p w:rsidR="00AD4F9E" w:rsidRPr="005C5960" w:rsidRDefault="00AD4F9E" w:rsidP="00AD4F9E">
      <w:pPr>
        <w:widowControl w:val="0"/>
        <w:spacing w:after="0" w:line="240" w:lineRule="auto"/>
        <w:jc w:val="center"/>
        <w:rPr>
          <w:rStyle w:val="af3"/>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977"/>
      </w:tblGrid>
      <w:tr w:rsidR="00AD4F9E" w:rsidRPr="005C5960"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center"/>
              <w:rPr>
                <w:rFonts w:ascii="Times New Roman" w:hAnsi="Times New Roman"/>
                <w:b/>
              </w:rPr>
            </w:pPr>
            <w:r w:rsidRPr="005C5960">
              <w:rPr>
                <w:rFonts w:ascii="Times New Roman" w:hAnsi="Times New Roman"/>
                <w:b/>
              </w:rPr>
              <w:t xml:space="preserve">Наименование </w:t>
            </w: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pStyle w:val="ConsPlusNormal"/>
              <w:widowControl/>
              <w:jc w:val="center"/>
              <w:rPr>
                <w:b/>
                <w:sz w:val="22"/>
                <w:szCs w:val="22"/>
              </w:rPr>
            </w:pPr>
            <w:r w:rsidRPr="005C5960">
              <w:rPr>
                <w:sz w:val="22"/>
                <w:szCs w:val="22"/>
              </w:rPr>
              <w:t>О</w:t>
            </w:r>
            <w:r w:rsidRPr="005C5960">
              <w:rPr>
                <w:b/>
                <w:sz w:val="22"/>
                <w:szCs w:val="22"/>
              </w:rPr>
              <w:t xml:space="preserve">писание и характеристики </w:t>
            </w:r>
          </w:p>
          <w:p w:rsidR="00AD4F9E" w:rsidRPr="005C5960" w:rsidRDefault="00AD4F9E" w:rsidP="00AD4F9E">
            <w:pPr>
              <w:pStyle w:val="ConsPlusNormal"/>
              <w:widowControl/>
              <w:jc w:val="center"/>
              <w:rPr>
                <w:b/>
                <w:sz w:val="22"/>
                <w:szCs w:val="22"/>
              </w:rPr>
            </w:pPr>
            <w:r w:rsidRPr="005C5960">
              <w:rPr>
                <w:b/>
                <w:sz w:val="22"/>
                <w:szCs w:val="22"/>
              </w:rPr>
              <w:t>имущества, права на которое передаются по договору</w:t>
            </w:r>
          </w:p>
        </w:tc>
      </w:tr>
      <w:tr w:rsidR="00AD4F9E" w:rsidRPr="005C5960"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both"/>
              <w:rPr>
                <w:rFonts w:ascii="Times New Roman" w:hAnsi="Times New Roman"/>
              </w:rPr>
            </w:pP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both"/>
              <w:rPr>
                <w:rFonts w:ascii="Times New Roman" w:hAnsi="Times New Roman"/>
              </w:rPr>
            </w:pPr>
          </w:p>
        </w:tc>
      </w:tr>
    </w:tbl>
    <w:p w:rsidR="00AD4F9E" w:rsidRPr="005C5960" w:rsidRDefault="00AD4F9E" w:rsidP="00AD4F9E">
      <w:pPr>
        <w:widowControl w:val="0"/>
        <w:spacing w:after="0" w:line="240" w:lineRule="auto"/>
        <w:jc w:val="center"/>
        <w:rPr>
          <w:rStyle w:val="af3"/>
          <w:rFonts w:ascii="Times New Roman" w:hAnsi="Times New Roman"/>
          <w:b/>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5C5960" w:rsidTr="00AD4F9E">
        <w:trPr>
          <w:jc w:val="center"/>
        </w:trPr>
        <w:tc>
          <w:tcPr>
            <w:tcW w:w="4531" w:type="dxa"/>
            <w:shd w:val="clear" w:color="auto" w:fill="auto"/>
          </w:tcPr>
          <w:p w:rsidR="00AD4F9E" w:rsidRPr="005C5960" w:rsidRDefault="00AD4F9E" w:rsidP="00AD4F9E">
            <w:pPr>
              <w:pStyle w:val="ConsPlusNormal"/>
              <w:jc w:val="center"/>
              <w:rPr>
                <w:b/>
                <w:sz w:val="22"/>
                <w:szCs w:val="22"/>
              </w:rPr>
            </w:pPr>
            <w:r w:rsidRPr="005C5960">
              <w:rPr>
                <w:b/>
                <w:sz w:val="22"/>
                <w:szCs w:val="22"/>
              </w:rPr>
              <w:t>Продавец:</w:t>
            </w:r>
          </w:p>
        </w:tc>
        <w:tc>
          <w:tcPr>
            <w:tcW w:w="4532" w:type="dxa"/>
            <w:shd w:val="clear" w:color="auto" w:fill="auto"/>
          </w:tcPr>
          <w:p w:rsidR="00AD4F9E" w:rsidRPr="005C5960" w:rsidRDefault="00AD4F9E" w:rsidP="00AD4F9E">
            <w:pPr>
              <w:pStyle w:val="ConsPlusNormal"/>
              <w:jc w:val="center"/>
              <w:rPr>
                <w:b/>
                <w:sz w:val="22"/>
                <w:szCs w:val="22"/>
              </w:rPr>
            </w:pPr>
            <w:r w:rsidRPr="005C5960">
              <w:rPr>
                <w:b/>
                <w:sz w:val="22"/>
                <w:szCs w:val="22"/>
              </w:rPr>
              <w:t>Покупатель:</w:t>
            </w:r>
          </w:p>
        </w:tc>
      </w:tr>
    </w:tbl>
    <w:p w:rsidR="00AD4F9E" w:rsidRPr="005C5960" w:rsidRDefault="00AD4F9E" w:rsidP="00AD4F9E">
      <w:pPr>
        <w:pStyle w:val="ConsPlusNormal"/>
        <w:jc w:val="center"/>
        <w:rPr>
          <w:sz w:val="22"/>
          <w:szCs w:val="22"/>
        </w:rPr>
      </w:pPr>
    </w:p>
    <w:p w:rsidR="00AD4F9E" w:rsidRPr="005C5960" w:rsidRDefault="00AD4F9E" w:rsidP="00AD4F9E">
      <w:pPr>
        <w:pStyle w:val="ConsPlusNormal"/>
        <w:jc w:val="center"/>
        <w:rPr>
          <w:sz w:val="22"/>
          <w:szCs w:val="22"/>
        </w:rPr>
      </w:pPr>
      <w:r w:rsidRPr="005C5960">
        <w:rPr>
          <w:sz w:val="22"/>
          <w:szCs w:val="22"/>
          <w:lang w:eastAsia="ar-SA"/>
        </w:rPr>
        <w:t>___________________ /                                              ___________________ /</w:t>
      </w:r>
    </w:p>
    <w:p w:rsidR="00AD4F9E" w:rsidRPr="005C5960" w:rsidRDefault="00AD4F9E" w:rsidP="00AD4F9E">
      <w:pPr>
        <w:spacing w:after="0" w:line="240" w:lineRule="auto"/>
        <w:jc w:val="center"/>
        <w:rPr>
          <w:rFonts w:ascii="Times New Roman" w:hAnsi="Times New Roman"/>
          <w:lang w:eastAsia="ar-SA"/>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spacing w:after="0" w:line="240" w:lineRule="auto"/>
        <w:jc w:val="right"/>
        <w:rPr>
          <w:rFonts w:ascii="Times New Roman" w:hAnsi="Times New Roman" w:cs="Times New Roman"/>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5C5960" w:rsidRDefault="005C5960" w:rsidP="00AD4F9E">
      <w:pPr>
        <w:spacing w:after="0" w:line="240" w:lineRule="auto"/>
        <w:jc w:val="right"/>
        <w:rPr>
          <w:rFonts w:ascii="Times New Roman" w:hAnsi="Times New Roman" w:cs="Times New Roman"/>
          <w:sz w:val="24"/>
          <w:szCs w:val="24"/>
        </w:rPr>
      </w:pPr>
    </w:p>
    <w:p w:rsidR="005C5960" w:rsidRDefault="005C5960" w:rsidP="00AD4F9E">
      <w:pPr>
        <w:spacing w:after="0" w:line="240" w:lineRule="auto"/>
        <w:jc w:val="right"/>
        <w:rPr>
          <w:rFonts w:ascii="Times New Roman" w:hAnsi="Times New Roman" w:cs="Times New Roman"/>
          <w:sz w:val="24"/>
          <w:szCs w:val="24"/>
        </w:rPr>
      </w:pPr>
    </w:p>
    <w:p w:rsidR="005C5960" w:rsidRDefault="005C5960"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Приложение № 2</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к договору купли-продажи имущества</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от «___»________ 202___ года № ____</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 xml:space="preserve">Акт </w:t>
      </w: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приема-передачи имущества</w:t>
      </w: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г</w:t>
      </w:r>
      <w:r w:rsidRPr="001B24E2">
        <w:rPr>
          <w:rFonts w:ascii="Times New Roman" w:hAnsi="Times New Roman"/>
          <w:color w:val="000000"/>
          <w:sz w:val="24"/>
          <w:szCs w:val="24"/>
        </w:rPr>
        <w:t xml:space="preserve">. </w:t>
      </w:r>
      <w:r>
        <w:rPr>
          <w:rFonts w:ascii="Times New Roman" w:hAnsi="Times New Roman"/>
          <w:color w:val="000000"/>
          <w:sz w:val="24"/>
          <w:szCs w:val="24"/>
        </w:rPr>
        <w:t>Трубчевск</w:t>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t xml:space="preserve">    «___»_________ 202__ года</w:t>
      </w:r>
    </w:p>
    <w:p w:rsidR="00AD4F9E" w:rsidRPr="001B24E2" w:rsidRDefault="00AD4F9E" w:rsidP="00AD4F9E">
      <w:pPr>
        <w:spacing w:after="0" w:line="240" w:lineRule="auto"/>
        <w:ind w:firstLine="567"/>
        <w:jc w:val="both"/>
        <w:rPr>
          <w:rFonts w:ascii="Times New Roman" w:hAnsi="Times New Roman"/>
          <w:b/>
          <w:sz w:val="24"/>
          <w:szCs w:val="24"/>
        </w:rPr>
      </w:pPr>
    </w:p>
    <w:p w:rsidR="00AD4F9E" w:rsidRDefault="00AD4F9E" w:rsidP="00AD4F9E">
      <w:pPr>
        <w:spacing w:after="0" w:line="240" w:lineRule="auto"/>
        <w:ind w:firstLine="567"/>
        <w:jc w:val="both"/>
        <w:rPr>
          <w:rFonts w:ascii="Times New Roman" w:hAnsi="Times New Roman"/>
          <w:b/>
          <w:sz w:val="24"/>
          <w:szCs w:val="24"/>
        </w:rPr>
      </w:pPr>
      <w:r w:rsidRPr="00186AF3">
        <w:rPr>
          <w:rFonts w:ascii="Times New Roman" w:hAnsi="Times New Roman"/>
          <w:b/>
          <w:sz w:val="24"/>
          <w:szCs w:val="24"/>
        </w:rPr>
        <w:t xml:space="preserve">Муниципальное унитарное предприятие «Трубчевская машинно-технологическая станция АГРО», ИНН/КПП- 3252003005 / 325201001, ОГРН- 1063252015386, именуемое в дальнейшем «Продавец»,  в лице председателя ликвидационной комиссии __________________, действующего на основании __________________________________________________________, с одной стороны, и </w:t>
      </w:r>
    </w:p>
    <w:p w:rsidR="00AD4F9E" w:rsidRPr="001B24E2" w:rsidRDefault="00AD4F9E" w:rsidP="00AD4F9E">
      <w:pPr>
        <w:spacing w:after="0" w:line="240" w:lineRule="auto"/>
        <w:ind w:firstLine="567"/>
        <w:jc w:val="both"/>
        <w:rPr>
          <w:rFonts w:ascii="Times New Roman" w:hAnsi="Times New Roman"/>
          <w:sz w:val="24"/>
          <w:szCs w:val="24"/>
          <w:lang w:eastAsia="ru-RU"/>
        </w:rPr>
      </w:pPr>
      <w:r>
        <w:rPr>
          <w:rFonts w:ascii="Times New Roman" w:hAnsi="Times New Roman"/>
          <w:b/>
          <w:sz w:val="24"/>
          <w:szCs w:val="24"/>
        </w:rPr>
        <w:t xml:space="preserve">   </w:t>
      </w:r>
      <w:r w:rsidRPr="001B24E2">
        <w:rPr>
          <w:rFonts w:ascii="Times New Roman" w:hAnsi="Times New Roman"/>
          <w:b/>
          <w:sz w:val="24"/>
          <w:szCs w:val="24"/>
        </w:rPr>
        <w:t>Покупатель</w:t>
      </w:r>
      <w:r w:rsidRPr="001B24E2">
        <w:rPr>
          <w:rFonts w:ascii="Times New Roman" w:hAnsi="Times New Roman"/>
          <w:sz w:val="24"/>
          <w:szCs w:val="24"/>
        </w:rPr>
        <w:t xml:space="preserve"> –  Ф.И.О.____________________,</w:t>
      </w:r>
      <w:r w:rsidRPr="001B24E2">
        <w:rPr>
          <w:rFonts w:ascii="Times New Roman" w:hAnsi="Times New Roman"/>
          <w:sz w:val="24"/>
          <w:szCs w:val="24"/>
          <w:lang w:val="en-US"/>
        </w:rPr>
        <w:t> </w:t>
      </w:r>
      <w:r w:rsidRPr="001B24E2">
        <w:rPr>
          <w:rFonts w:ascii="Times New Roman" w:hAnsi="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1B24E2">
        <w:rPr>
          <w:rFonts w:ascii="Times New Roman" w:hAnsi="Times New Roman"/>
          <w:b/>
          <w:bCs/>
          <w:sz w:val="24"/>
          <w:szCs w:val="24"/>
        </w:rPr>
        <w:t xml:space="preserve"> (для физического лица)</w:t>
      </w:r>
      <w:r w:rsidR="008A7B44" w:rsidRPr="008A7B44">
        <w:rPr>
          <w:rStyle w:val="af6"/>
          <w:rFonts w:ascii="Times New Roman" w:hAnsi="Times New Roman"/>
          <w:b/>
          <w:bCs/>
          <w:sz w:val="24"/>
          <w:szCs w:val="24"/>
        </w:rPr>
        <w:t>1</w:t>
      </w:r>
      <w:r w:rsidRPr="001B24E2">
        <w:rPr>
          <w:rFonts w:ascii="Times New Roman" w:hAnsi="Times New Roman"/>
          <w:sz w:val="24"/>
          <w:szCs w:val="24"/>
        </w:rPr>
        <w:t xml:space="preserve">, </w:t>
      </w:r>
    </w:p>
    <w:p w:rsidR="00AD4F9E" w:rsidRPr="001B24E2" w:rsidRDefault="00AD4F9E" w:rsidP="00AD4F9E">
      <w:pPr>
        <w:spacing w:after="0" w:line="240" w:lineRule="auto"/>
        <w:ind w:firstLine="567"/>
        <w:jc w:val="both"/>
        <w:rPr>
          <w:rFonts w:ascii="Times New Roman" w:hAnsi="Times New Roman"/>
          <w:b/>
          <w:sz w:val="24"/>
          <w:szCs w:val="24"/>
        </w:rPr>
      </w:pPr>
      <w:r w:rsidRPr="001B24E2">
        <w:rPr>
          <w:rFonts w:ascii="Times New Roman" w:hAnsi="Times New Roman"/>
          <w:b/>
          <w:sz w:val="24"/>
          <w:szCs w:val="24"/>
        </w:rPr>
        <w:t>Покупатель</w:t>
      </w:r>
      <w:r w:rsidRPr="001B24E2">
        <w:rPr>
          <w:rFonts w:ascii="Times New Roman" w:hAnsi="Times New Roman"/>
          <w:b/>
          <w:bCs/>
          <w:sz w:val="24"/>
          <w:szCs w:val="24"/>
        </w:rPr>
        <w:t xml:space="preserve"> – </w:t>
      </w:r>
      <w:r w:rsidRPr="001B24E2">
        <w:rPr>
          <w:rFonts w:ascii="Times New Roman" w:hAnsi="Times New Roman"/>
          <w:sz w:val="24"/>
          <w:szCs w:val="24"/>
        </w:rPr>
        <w:t>Ф.И.О_________, ______ года рождения, ИНН _______, ОГРН __________, зарегистрированный по адресу:__________________ (</w:t>
      </w:r>
      <w:r w:rsidRPr="001B24E2">
        <w:rPr>
          <w:rFonts w:ascii="Times New Roman" w:hAnsi="Times New Roman"/>
          <w:b/>
          <w:bCs/>
          <w:sz w:val="24"/>
          <w:szCs w:val="24"/>
        </w:rPr>
        <w:t xml:space="preserve">для </w:t>
      </w:r>
      <w:r w:rsidRPr="001B24E2">
        <w:rPr>
          <w:rFonts w:ascii="Times New Roman" w:hAnsi="Times New Roman"/>
          <w:b/>
          <w:sz w:val="24"/>
          <w:szCs w:val="24"/>
        </w:rPr>
        <w:t xml:space="preserve">индивидуального предпринимателя) </w:t>
      </w:r>
      <w:r w:rsidRPr="001B24E2">
        <w:rPr>
          <w:rStyle w:val="af6"/>
          <w:rFonts w:ascii="Times New Roman" w:hAnsi="Times New Roman"/>
          <w:b/>
          <w:bCs/>
          <w:sz w:val="24"/>
          <w:szCs w:val="24"/>
        </w:rPr>
        <w:t>1</w:t>
      </w:r>
      <w:r w:rsidRPr="001B24E2">
        <w:rPr>
          <w:rFonts w:ascii="Times New Roman" w:hAnsi="Times New Roman"/>
          <w:b/>
          <w:sz w:val="24"/>
          <w:szCs w:val="24"/>
        </w:rPr>
        <w:t>,</w:t>
      </w:r>
    </w:p>
    <w:p w:rsidR="00AD4F9E" w:rsidRPr="001B24E2" w:rsidRDefault="00AD4F9E" w:rsidP="00AD4F9E">
      <w:pPr>
        <w:spacing w:after="0" w:line="240" w:lineRule="auto"/>
        <w:ind w:firstLine="567"/>
        <w:jc w:val="both"/>
        <w:rPr>
          <w:rFonts w:ascii="Times New Roman" w:hAnsi="Times New Roman"/>
          <w:b/>
          <w:bCs/>
          <w:sz w:val="24"/>
          <w:szCs w:val="24"/>
          <w:lang w:eastAsia="ru-RU"/>
        </w:rPr>
      </w:pPr>
      <w:r w:rsidRPr="001B24E2">
        <w:rPr>
          <w:rFonts w:ascii="Times New Roman" w:hAnsi="Times New Roman"/>
          <w:b/>
          <w:sz w:val="24"/>
          <w:szCs w:val="24"/>
        </w:rPr>
        <w:t>Покупатель</w:t>
      </w:r>
      <w:r w:rsidRPr="001B24E2">
        <w:rPr>
          <w:rFonts w:ascii="Times New Roman" w:hAnsi="Times New Roman"/>
          <w:sz w:val="24"/>
          <w:szCs w:val="24"/>
        </w:rPr>
        <w:t xml:space="preserve"> </w:t>
      </w:r>
      <w:r w:rsidRPr="001B24E2">
        <w:rPr>
          <w:rFonts w:ascii="Times New Roman" w:hAnsi="Times New Roman"/>
          <w:b/>
          <w:bCs/>
          <w:sz w:val="24"/>
          <w:szCs w:val="24"/>
        </w:rPr>
        <w:t>–</w:t>
      </w:r>
      <w:r w:rsidRPr="001B24E2">
        <w:rPr>
          <w:rFonts w:ascii="Times New Roman" w:hAnsi="Times New Roman"/>
          <w:sz w:val="24"/>
          <w:szCs w:val="24"/>
        </w:rPr>
        <w:t xml:space="preserve"> наименование_______________, местонахождение: __________, в лице</w:t>
      </w:r>
      <w:r w:rsidRPr="001B24E2">
        <w:rPr>
          <w:rFonts w:ascii="Times New Roman" w:hAnsi="Times New Roman"/>
          <w:sz w:val="24"/>
          <w:szCs w:val="24"/>
          <w:lang w:val="en-US"/>
        </w:rPr>
        <w:t> </w:t>
      </w:r>
      <w:r w:rsidRPr="001B24E2">
        <w:rPr>
          <w:rFonts w:ascii="Times New Roman" w:hAnsi="Times New Roman"/>
          <w:sz w:val="24"/>
          <w:szCs w:val="24"/>
        </w:rPr>
        <w:t xml:space="preserve">__________, действующего на основании ___________________ </w:t>
      </w:r>
      <w:r w:rsidRPr="001B24E2">
        <w:rPr>
          <w:rFonts w:ascii="Times New Roman" w:hAnsi="Times New Roman"/>
          <w:b/>
          <w:bCs/>
          <w:sz w:val="24"/>
          <w:szCs w:val="24"/>
        </w:rPr>
        <w:t xml:space="preserve">(для юридического лица) </w:t>
      </w:r>
      <w:r w:rsidRPr="001B24E2">
        <w:rPr>
          <w:rStyle w:val="af6"/>
          <w:rFonts w:ascii="Times New Roman" w:hAnsi="Times New Roman"/>
          <w:b/>
          <w:bCs/>
          <w:sz w:val="24"/>
          <w:szCs w:val="24"/>
        </w:rPr>
        <w:t>1</w:t>
      </w:r>
      <w:r w:rsidRPr="001B24E2">
        <w:rPr>
          <w:rFonts w:ascii="Times New Roman" w:hAnsi="Times New Roman"/>
          <w:b/>
          <w:bCs/>
          <w:sz w:val="24"/>
          <w:szCs w:val="24"/>
        </w:rPr>
        <w:t xml:space="preserve"> ,</w:t>
      </w:r>
    </w:p>
    <w:p w:rsidR="00AD4F9E" w:rsidRPr="001B24E2" w:rsidRDefault="00AD4F9E" w:rsidP="00AD4F9E">
      <w:pPr>
        <w:spacing w:after="0" w:line="240" w:lineRule="auto"/>
        <w:jc w:val="both"/>
        <w:rPr>
          <w:rFonts w:ascii="Times New Roman" w:hAnsi="Times New Roman"/>
          <w:b/>
          <w:sz w:val="24"/>
          <w:szCs w:val="24"/>
        </w:rPr>
      </w:pP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 xml:space="preserve">с другой стороны, (далее – Стороны) </w:t>
      </w:r>
      <w:r w:rsidRPr="001B24E2">
        <w:rPr>
          <w:rFonts w:ascii="Times New Roman" w:eastAsia="Times New Roman" w:hAnsi="Times New Roman"/>
          <w:sz w:val="24"/>
          <w:szCs w:val="24"/>
          <w:lang w:eastAsia="ru-RU"/>
        </w:rPr>
        <w:t>составили настоящий Акт приема-передачи имущества о нижеследующем:</w:t>
      </w:r>
    </w:p>
    <w:p w:rsidR="00AD4F9E" w:rsidRPr="001B24E2" w:rsidRDefault="00AD4F9E" w:rsidP="00AD4F9E">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AD4F9E" w:rsidRPr="001B24E2" w:rsidRDefault="00AD4F9E" w:rsidP="00AD4F9E">
      <w:pPr>
        <w:widowControl w:val="0"/>
        <w:spacing w:after="0" w:line="240" w:lineRule="auto"/>
        <w:ind w:firstLine="567"/>
        <w:jc w:val="both"/>
        <w:rPr>
          <w:rFonts w:ascii="Times New Roman" w:hAnsi="Times New Roman"/>
          <w:b/>
          <w:sz w:val="24"/>
          <w:szCs w:val="24"/>
        </w:rPr>
      </w:pPr>
      <w:r w:rsidRPr="001B24E2">
        <w:rPr>
          <w:rFonts w:ascii="Times New Roman" w:eastAsia="Times New Roman" w:hAnsi="Times New Roman"/>
          <w:sz w:val="24"/>
          <w:szCs w:val="24"/>
          <w:lang w:eastAsia="ru-RU"/>
        </w:rPr>
        <w:t xml:space="preserve">1. В соответствии с договором купли-продажи </w:t>
      </w:r>
      <w:r>
        <w:rPr>
          <w:rFonts w:ascii="Times New Roman" w:eastAsia="Times New Roman" w:hAnsi="Times New Roman"/>
          <w:sz w:val="24"/>
          <w:szCs w:val="24"/>
          <w:lang w:eastAsia="ru-RU"/>
        </w:rPr>
        <w:t xml:space="preserve">крупного рогатого скота (коров) от </w:t>
      </w:r>
      <w:r w:rsidRPr="001B24E2">
        <w:rPr>
          <w:rFonts w:ascii="Times New Roman" w:eastAsia="Times New Roman" w:hAnsi="Times New Roman"/>
          <w:sz w:val="24"/>
          <w:szCs w:val="24"/>
          <w:lang w:eastAsia="ru-RU"/>
        </w:rPr>
        <w:t xml:space="preserve">«___» ___________ ______ года № _____ (далее – договор) Продавец передал в собственность, а Покупатель принял </w:t>
      </w:r>
      <w:r>
        <w:rPr>
          <w:rFonts w:ascii="Times New Roman" w:hAnsi="Times New Roman" w:cs="Times New Roman"/>
        </w:rPr>
        <w:t>крупный рогатый скот (коров) в количестве 240 голов</w:t>
      </w:r>
      <w:r w:rsidRPr="001B24E2">
        <w:rPr>
          <w:rFonts w:ascii="Times New Roman" w:hAnsi="Times New Roman"/>
          <w:b/>
          <w:sz w:val="24"/>
          <w:szCs w:val="24"/>
        </w:rPr>
        <w:t xml:space="preserve"> (далее- имущество).</w:t>
      </w:r>
    </w:p>
    <w:p w:rsidR="00AD4F9E" w:rsidRPr="001B24E2" w:rsidRDefault="00AD4F9E" w:rsidP="00AD4F9E">
      <w:pPr>
        <w:widowControl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2. Состояние имущества полностью удовлетворяет требованиям Покупателя, недостатков не обнаружено.</w:t>
      </w:r>
    </w:p>
    <w:p w:rsidR="00AD4F9E" w:rsidRPr="001B24E2" w:rsidRDefault="00AD4F9E" w:rsidP="00AD4F9E">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3. Продавец передал, а Покупатель принял следующие документы: ____________________________</w:t>
      </w:r>
      <w:r>
        <w:rPr>
          <w:rFonts w:ascii="Times New Roman" w:eastAsia="Times New Roman" w:hAnsi="Times New Roman"/>
          <w:sz w:val="24"/>
          <w:szCs w:val="24"/>
          <w:lang w:eastAsia="ru-RU"/>
        </w:rPr>
        <w:t>.</w:t>
      </w:r>
    </w:p>
    <w:p w:rsidR="00AD4F9E" w:rsidRPr="001B24E2" w:rsidRDefault="00AD4F9E" w:rsidP="00AD4F9E">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4. Покупатель не имеет претензий и замечаний относительно предмета договора. Оплата имущества произведена в полном размере.</w:t>
      </w:r>
    </w:p>
    <w:p w:rsidR="00AD4F9E" w:rsidRPr="001B24E2" w:rsidRDefault="00AD4F9E" w:rsidP="00AD4F9E">
      <w:pPr>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5.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Подписи Сторон</w:t>
      </w:r>
    </w:p>
    <w:p w:rsidR="00AD4F9E" w:rsidRPr="001B24E2" w:rsidRDefault="00AD4F9E" w:rsidP="00AD4F9E">
      <w:pPr>
        <w:spacing w:after="0" w:line="240" w:lineRule="auto"/>
        <w:ind w:firstLine="567"/>
        <w:contextualSpacing/>
        <w:jc w:val="both"/>
        <w:rPr>
          <w:rFonts w:ascii="Times New Roman" w:hAnsi="Times New Roman"/>
          <w:sz w:val="24"/>
          <w:szCs w:val="24"/>
        </w:rPr>
      </w:pPr>
    </w:p>
    <w:p w:rsidR="00AD4F9E" w:rsidRPr="001B24E2" w:rsidRDefault="00AD4F9E" w:rsidP="00AD4F9E">
      <w:pPr>
        <w:spacing w:after="0" w:line="240" w:lineRule="auto"/>
        <w:jc w:val="center"/>
        <w:rPr>
          <w:rFonts w:ascii="Times New Roman" w:hAnsi="Times New Roman"/>
          <w:sz w:val="24"/>
          <w:szCs w:val="24"/>
        </w:rPr>
      </w:pPr>
      <w:r w:rsidRPr="001B24E2">
        <w:rPr>
          <w:rFonts w:ascii="Times New Roman" w:hAnsi="Times New Roman"/>
          <w:b/>
          <w:sz w:val="24"/>
          <w:szCs w:val="24"/>
          <w:lang w:eastAsia="ar-SA"/>
        </w:rPr>
        <w:t>Адреса и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1B24E2" w:rsidTr="00AD4F9E">
        <w:trPr>
          <w:jc w:val="center"/>
        </w:trPr>
        <w:tc>
          <w:tcPr>
            <w:tcW w:w="4531" w:type="dxa"/>
            <w:shd w:val="clear" w:color="auto" w:fill="auto"/>
          </w:tcPr>
          <w:p w:rsidR="00AD4F9E" w:rsidRPr="001B24E2" w:rsidRDefault="00AD4F9E" w:rsidP="00AD4F9E">
            <w:pPr>
              <w:pStyle w:val="ConsPlusNormal"/>
              <w:rPr>
                <w:b/>
              </w:rPr>
            </w:pPr>
            <w:r w:rsidRPr="001B24E2">
              <w:rPr>
                <w:b/>
              </w:rPr>
              <w:t>Продавец:</w:t>
            </w:r>
          </w:p>
        </w:tc>
        <w:tc>
          <w:tcPr>
            <w:tcW w:w="4532" w:type="dxa"/>
            <w:shd w:val="clear" w:color="auto" w:fill="auto"/>
          </w:tcPr>
          <w:p w:rsidR="00AD4F9E" w:rsidRPr="001B24E2" w:rsidRDefault="00AD4F9E" w:rsidP="00AD4F9E">
            <w:pPr>
              <w:pStyle w:val="ConsPlusNormal"/>
              <w:rPr>
                <w:b/>
              </w:rPr>
            </w:pPr>
            <w:r w:rsidRPr="001B24E2">
              <w:rPr>
                <w:b/>
              </w:rPr>
              <w:t>Покупатель:</w:t>
            </w:r>
          </w:p>
        </w:tc>
      </w:tr>
    </w:tbl>
    <w:p w:rsidR="00AD4F9E" w:rsidRPr="001B24E2" w:rsidRDefault="00AD4F9E" w:rsidP="00AD4F9E">
      <w:pPr>
        <w:pStyle w:val="ConsPlusNormal"/>
        <w:ind w:firstLine="540"/>
      </w:pPr>
    </w:p>
    <w:p w:rsidR="008A7B44" w:rsidRDefault="00AD4F9E" w:rsidP="00AD4F9E">
      <w:pPr>
        <w:pStyle w:val="ConsPlusNormal"/>
        <w:rPr>
          <w:lang w:eastAsia="ar-SA"/>
        </w:rPr>
      </w:pPr>
      <w:r w:rsidRPr="001B24E2">
        <w:rPr>
          <w:lang w:eastAsia="ar-SA"/>
        </w:rPr>
        <w:t xml:space="preserve">___________________ /                                   </w:t>
      </w:r>
      <w:r>
        <w:rPr>
          <w:lang w:eastAsia="ar-SA"/>
        </w:rPr>
        <w:t xml:space="preserve">           __________________ </w:t>
      </w:r>
    </w:p>
    <w:p w:rsidR="008A7B44" w:rsidRDefault="008A7B44" w:rsidP="008A7B44">
      <w:pPr>
        <w:rPr>
          <w:lang w:eastAsia="ar-SA"/>
        </w:rPr>
      </w:pPr>
    </w:p>
    <w:p w:rsidR="00C63225" w:rsidRDefault="00C63225" w:rsidP="008A7B44">
      <w:pPr>
        <w:rPr>
          <w:lang w:eastAsia="ar-SA"/>
        </w:rPr>
      </w:pPr>
    </w:p>
    <w:p w:rsidR="00C63225" w:rsidRPr="001607AF" w:rsidRDefault="00C63225" w:rsidP="00C63225">
      <w:pPr>
        <w:ind w:firstLine="709"/>
        <w:jc w:val="both"/>
        <w:rPr>
          <w:rFonts w:ascii="Times New Roman" w:hAnsi="Times New Roman" w:cs="Times New Roman"/>
          <w:sz w:val="16"/>
          <w:szCs w:val="16"/>
        </w:rPr>
      </w:pPr>
      <w:r w:rsidRPr="001607AF">
        <w:rPr>
          <w:rFonts w:ascii="Times New Roman" w:hAnsi="Times New Roman" w:cs="Times New Roman"/>
          <w:sz w:val="16"/>
          <w:szCs w:val="16"/>
        </w:rPr>
        <w:t>1-</w:t>
      </w:r>
      <w:r>
        <w:rPr>
          <w:rFonts w:ascii="Times New Roman" w:hAnsi="Times New Roman" w:cs="Times New Roman"/>
          <w:sz w:val="16"/>
          <w:szCs w:val="16"/>
        </w:rPr>
        <w:t>о</w:t>
      </w:r>
      <w:r w:rsidRPr="001607AF">
        <w:rPr>
          <w:rFonts w:ascii="Times New Roman" w:hAnsi="Times New Roman" w:cs="Times New Roman"/>
          <w:sz w:val="16"/>
          <w:szCs w:val="16"/>
        </w:rPr>
        <w:t>ставить в зависимости от того, кто является</w:t>
      </w:r>
      <w:r>
        <w:rPr>
          <w:rFonts w:ascii="Times New Roman" w:hAnsi="Times New Roman" w:cs="Times New Roman"/>
          <w:sz w:val="16"/>
          <w:szCs w:val="16"/>
        </w:rPr>
        <w:t xml:space="preserve"> Покупателем</w:t>
      </w:r>
    </w:p>
    <w:p w:rsidR="008A2A7D" w:rsidRDefault="008A2A7D" w:rsidP="009A3A93">
      <w:pPr>
        <w:rPr>
          <w:b/>
        </w:rPr>
      </w:pPr>
    </w:p>
    <w:p w:rsidR="00EF19CA" w:rsidRPr="008C516F" w:rsidRDefault="00EF19CA" w:rsidP="009A3A93">
      <w:pPr>
        <w:rPr>
          <w:b/>
        </w:rPr>
      </w:pPr>
      <w:r>
        <w:rPr>
          <w:b/>
          <w:noProof/>
          <w:lang w:eastAsia="ru-RU"/>
        </w:rPr>
        <w:lastRenderedPageBreak/>
        <w:drawing>
          <wp:inline distT="0" distB="0" distL="0" distR="0">
            <wp:extent cx="6299835" cy="88950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огласие.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299835" cy="8895080"/>
                    </a:xfrm>
                    <a:prstGeom prst="rect">
                      <a:avLst/>
                    </a:prstGeom>
                  </pic:spPr>
                </pic:pic>
              </a:graphicData>
            </a:graphic>
          </wp:inline>
        </w:drawing>
      </w:r>
    </w:p>
    <w:sectPr w:rsidR="00EF19CA" w:rsidRPr="008C516F" w:rsidSect="00B2784F">
      <w:footerReference w:type="default" r:id="rId17"/>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325" w:rsidRDefault="00521325" w:rsidP="00BE3289">
      <w:pPr>
        <w:spacing w:after="0" w:line="240" w:lineRule="auto"/>
      </w:pPr>
      <w:r>
        <w:separator/>
      </w:r>
    </w:p>
  </w:endnote>
  <w:endnote w:type="continuationSeparator" w:id="0">
    <w:p w:rsidR="00521325" w:rsidRDefault="00521325"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7721795"/>
      <w:docPartObj>
        <w:docPartGallery w:val="Page Numbers (Bottom of Page)"/>
        <w:docPartUnique/>
      </w:docPartObj>
    </w:sdtPr>
    <w:sdtEndPr/>
    <w:sdtContent>
      <w:p w:rsidR="001607AF" w:rsidRDefault="001607AF">
        <w:pPr>
          <w:pStyle w:val="a7"/>
          <w:jc w:val="center"/>
        </w:pPr>
        <w:r>
          <w:fldChar w:fldCharType="begin"/>
        </w:r>
        <w:r>
          <w:instrText>PAGE   \* MERGEFORMAT</w:instrText>
        </w:r>
        <w:r>
          <w:fldChar w:fldCharType="separate"/>
        </w:r>
        <w:r w:rsidR="00D60AA3">
          <w:rPr>
            <w:noProof/>
          </w:rPr>
          <w:t>4</w:t>
        </w:r>
        <w:r>
          <w:fldChar w:fldCharType="end"/>
        </w:r>
      </w:p>
    </w:sdtContent>
  </w:sdt>
  <w:p w:rsidR="001607AF" w:rsidRDefault="001607A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325" w:rsidRDefault="00521325" w:rsidP="00BE3289">
      <w:pPr>
        <w:spacing w:after="0" w:line="240" w:lineRule="auto"/>
      </w:pPr>
      <w:r>
        <w:separator/>
      </w:r>
    </w:p>
  </w:footnote>
  <w:footnote w:type="continuationSeparator" w:id="0">
    <w:p w:rsidR="00521325" w:rsidRDefault="00521325" w:rsidP="00BE3289">
      <w:pPr>
        <w:spacing w:after="0" w:line="240" w:lineRule="auto"/>
      </w:pPr>
      <w:r>
        <w:continuationSeparator/>
      </w:r>
    </w:p>
  </w:footnote>
  <w:footnote w:id="1">
    <w:p w:rsidR="00AD4F9E" w:rsidRPr="009706A9" w:rsidRDefault="00AD4F9E" w:rsidP="00923309">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AD4F9E" w:rsidRDefault="00AD4F9E" w:rsidP="00923309">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6"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7"/>
  </w:num>
  <w:num w:numId="4">
    <w:abstractNumId w:val="6"/>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3237"/>
    <w:rsid w:val="000056AB"/>
    <w:rsid w:val="00007BBF"/>
    <w:rsid w:val="00007F75"/>
    <w:rsid w:val="00020C55"/>
    <w:rsid w:val="000217AF"/>
    <w:rsid w:val="00033535"/>
    <w:rsid w:val="000365CB"/>
    <w:rsid w:val="000370EB"/>
    <w:rsid w:val="00041AAE"/>
    <w:rsid w:val="00047155"/>
    <w:rsid w:val="00052577"/>
    <w:rsid w:val="00053689"/>
    <w:rsid w:val="000557BB"/>
    <w:rsid w:val="00061D05"/>
    <w:rsid w:val="0006496E"/>
    <w:rsid w:val="00065ED9"/>
    <w:rsid w:val="000736E0"/>
    <w:rsid w:val="00074600"/>
    <w:rsid w:val="00074FBF"/>
    <w:rsid w:val="00077138"/>
    <w:rsid w:val="00080596"/>
    <w:rsid w:val="00083219"/>
    <w:rsid w:val="00084603"/>
    <w:rsid w:val="00093DD7"/>
    <w:rsid w:val="00094964"/>
    <w:rsid w:val="00096FDF"/>
    <w:rsid w:val="000A0780"/>
    <w:rsid w:val="000A24A4"/>
    <w:rsid w:val="000A7C0A"/>
    <w:rsid w:val="000B08C6"/>
    <w:rsid w:val="000B505D"/>
    <w:rsid w:val="000C2D5E"/>
    <w:rsid w:val="000C4B7F"/>
    <w:rsid w:val="000C4C7A"/>
    <w:rsid w:val="000C6863"/>
    <w:rsid w:val="000D09E0"/>
    <w:rsid w:val="000D3AE4"/>
    <w:rsid w:val="000D4641"/>
    <w:rsid w:val="000E0A7C"/>
    <w:rsid w:val="000E1F99"/>
    <w:rsid w:val="000E2529"/>
    <w:rsid w:val="000E38A9"/>
    <w:rsid w:val="000E4305"/>
    <w:rsid w:val="000E7456"/>
    <w:rsid w:val="000E7D47"/>
    <w:rsid w:val="000F2457"/>
    <w:rsid w:val="0010038B"/>
    <w:rsid w:val="00104CD0"/>
    <w:rsid w:val="00107886"/>
    <w:rsid w:val="00111B29"/>
    <w:rsid w:val="0011268A"/>
    <w:rsid w:val="00114DA0"/>
    <w:rsid w:val="00125E9E"/>
    <w:rsid w:val="00127E6D"/>
    <w:rsid w:val="00131BBF"/>
    <w:rsid w:val="0013367E"/>
    <w:rsid w:val="001365D9"/>
    <w:rsid w:val="00140600"/>
    <w:rsid w:val="00147DB3"/>
    <w:rsid w:val="00150111"/>
    <w:rsid w:val="00152536"/>
    <w:rsid w:val="00152F06"/>
    <w:rsid w:val="0015569C"/>
    <w:rsid w:val="001607AF"/>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4FD8"/>
    <w:rsid w:val="001C1989"/>
    <w:rsid w:val="001C3EFC"/>
    <w:rsid w:val="001C5EAE"/>
    <w:rsid w:val="001D139F"/>
    <w:rsid w:val="001D401A"/>
    <w:rsid w:val="001D59FC"/>
    <w:rsid w:val="001D6361"/>
    <w:rsid w:val="001D7E54"/>
    <w:rsid w:val="001E2E6A"/>
    <w:rsid w:val="001E3DB7"/>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26E1"/>
    <w:rsid w:val="00223264"/>
    <w:rsid w:val="00223A58"/>
    <w:rsid w:val="00224CB7"/>
    <w:rsid w:val="00226E41"/>
    <w:rsid w:val="0023075A"/>
    <w:rsid w:val="00231CD7"/>
    <w:rsid w:val="00241055"/>
    <w:rsid w:val="00251735"/>
    <w:rsid w:val="00251ED2"/>
    <w:rsid w:val="002520E5"/>
    <w:rsid w:val="00254022"/>
    <w:rsid w:val="00255A5A"/>
    <w:rsid w:val="0027167F"/>
    <w:rsid w:val="002742CB"/>
    <w:rsid w:val="00276AF4"/>
    <w:rsid w:val="002803CD"/>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C1107"/>
    <w:rsid w:val="002C307B"/>
    <w:rsid w:val="002C478F"/>
    <w:rsid w:val="002C4E7D"/>
    <w:rsid w:val="002D0AC3"/>
    <w:rsid w:val="002D2EAF"/>
    <w:rsid w:val="002D55ED"/>
    <w:rsid w:val="002D56A7"/>
    <w:rsid w:val="002D6059"/>
    <w:rsid w:val="002D6C49"/>
    <w:rsid w:val="002E27C5"/>
    <w:rsid w:val="002E3680"/>
    <w:rsid w:val="002E478D"/>
    <w:rsid w:val="002E6E37"/>
    <w:rsid w:val="002F0DF6"/>
    <w:rsid w:val="002F6DDC"/>
    <w:rsid w:val="00300BB4"/>
    <w:rsid w:val="00303194"/>
    <w:rsid w:val="003120C2"/>
    <w:rsid w:val="0031508B"/>
    <w:rsid w:val="0031749B"/>
    <w:rsid w:val="003222CF"/>
    <w:rsid w:val="0032470A"/>
    <w:rsid w:val="00327423"/>
    <w:rsid w:val="003308C7"/>
    <w:rsid w:val="003314A5"/>
    <w:rsid w:val="003460B8"/>
    <w:rsid w:val="0034761F"/>
    <w:rsid w:val="00347CBD"/>
    <w:rsid w:val="0037458A"/>
    <w:rsid w:val="00374DA0"/>
    <w:rsid w:val="00375072"/>
    <w:rsid w:val="00377FA7"/>
    <w:rsid w:val="00381142"/>
    <w:rsid w:val="00381664"/>
    <w:rsid w:val="003834D9"/>
    <w:rsid w:val="00384E05"/>
    <w:rsid w:val="003906DD"/>
    <w:rsid w:val="00392CA1"/>
    <w:rsid w:val="0039339C"/>
    <w:rsid w:val="00393BE3"/>
    <w:rsid w:val="00393CCA"/>
    <w:rsid w:val="00395211"/>
    <w:rsid w:val="00396C9F"/>
    <w:rsid w:val="00396E5A"/>
    <w:rsid w:val="003A0097"/>
    <w:rsid w:val="003A3C41"/>
    <w:rsid w:val="003A7B95"/>
    <w:rsid w:val="003B4F4D"/>
    <w:rsid w:val="003C0C9C"/>
    <w:rsid w:val="003C3695"/>
    <w:rsid w:val="003C4E87"/>
    <w:rsid w:val="003D5E58"/>
    <w:rsid w:val="003D76B3"/>
    <w:rsid w:val="003E5B3F"/>
    <w:rsid w:val="003E7A78"/>
    <w:rsid w:val="003F3499"/>
    <w:rsid w:val="003F62FB"/>
    <w:rsid w:val="003F6CB6"/>
    <w:rsid w:val="004007BE"/>
    <w:rsid w:val="0040304C"/>
    <w:rsid w:val="00403364"/>
    <w:rsid w:val="00406363"/>
    <w:rsid w:val="00407057"/>
    <w:rsid w:val="00410BFF"/>
    <w:rsid w:val="00414A85"/>
    <w:rsid w:val="00420572"/>
    <w:rsid w:val="0043136F"/>
    <w:rsid w:val="004361AA"/>
    <w:rsid w:val="00444789"/>
    <w:rsid w:val="0044492C"/>
    <w:rsid w:val="004458F2"/>
    <w:rsid w:val="00446026"/>
    <w:rsid w:val="004464AE"/>
    <w:rsid w:val="00450C4B"/>
    <w:rsid w:val="00451F79"/>
    <w:rsid w:val="00457956"/>
    <w:rsid w:val="00460A47"/>
    <w:rsid w:val="0046613C"/>
    <w:rsid w:val="0046784A"/>
    <w:rsid w:val="00471F5B"/>
    <w:rsid w:val="00472E99"/>
    <w:rsid w:val="0047551C"/>
    <w:rsid w:val="00475B8E"/>
    <w:rsid w:val="00480873"/>
    <w:rsid w:val="004822AA"/>
    <w:rsid w:val="00482503"/>
    <w:rsid w:val="00483FB7"/>
    <w:rsid w:val="00486068"/>
    <w:rsid w:val="00490C35"/>
    <w:rsid w:val="00493BC9"/>
    <w:rsid w:val="00495920"/>
    <w:rsid w:val="00495BB7"/>
    <w:rsid w:val="004A04B8"/>
    <w:rsid w:val="004A3766"/>
    <w:rsid w:val="004A47E4"/>
    <w:rsid w:val="004B2287"/>
    <w:rsid w:val="004C6565"/>
    <w:rsid w:val="004D05E4"/>
    <w:rsid w:val="004D23AC"/>
    <w:rsid w:val="004D32C9"/>
    <w:rsid w:val="004D57D4"/>
    <w:rsid w:val="004E0A20"/>
    <w:rsid w:val="004E2D27"/>
    <w:rsid w:val="004F010B"/>
    <w:rsid w:val="004F7911"/>
    <w:rsid w:val="00503663"/>
    <w:rsid w:val="00503B2B"/>
    <w:rsid w:val="00507D6F"/>
    <w:rsid w:val="00510757"/>
    <w:rsid w:val="0051142B"/>
    <w:rsid w:val="0051237C"/>
    <w:rsid w:val="00512813"/>
    <w:rsid w:val="00513633"/>
    <w:rsid w:val="0051483A"/>
    <w:rsid w:val="00521325"/>
    <w:rsid w:val="005329EA"/>
    <w:rsid w:val="00532D0A"/>
    <w:rsid w:val="00532DC3"/>
    <w:rsid w:val="00534C42"/>
    <w:rsid w:val="00535565"/>
    <w:rsid w:val="005367E9"/>
    <w:rsid w:val="00536FC0"/>
    <w:rsid w:val="00544D98"/>
    <w:rsid w:val="0054576A"/>
    <w:rsid w:val="00547492"/>
    <w:rsid w:val="00550AFE"/>
    <w:rsid w:val="00551725"/>
    <w:rsid w:val="00553BB3"/>
    <w:rsid w:val="00561BBD"/>
    <w:rsid w:val="00563647"/>
    <w:rsid w:val="00571BA8"/>
    <w:rsid w:val="00572913"/>
    <w:rsid w:val="00576121"/>
    <w:rsid w:val="005804DC"/>
    <w:rsid w:val="00581007"/>
    <w:rsid w:val="0058403D"/>
    <w:rsid w:val="0059112B"/>
    <w:rsid w:val="005922DB"/>
    <w:rsid w:val="00593EED"/>
    <w:rsid w:val="005950A4"/>
    <w:rsid w:val="00595FC0"/>
    <w:rsid w:val="005A3877"/>
    <w:rsid w:val="005A6703"/>
    <w:rsid w:val="005A73E9"/>
    <w:rsid w:val="005B0C6B"/>
    <w:rsid w:val="005B4EFB"/>
    <w:rsid w:val="005B7302"/>
    <w:rsid w:val="005B7E85"/>
    <w:rsid w:val="005C2308"/>
    <w:rsid w:val="005C32D2"/>
    <w:rsid w:val="005C50D5"/>
    <w:rsid w:val="005C5810"/>
    <w:rsid w:val="005C5960"/>
    <w:rsid w:val="005C7217"/>
    <w:rsid w:val="005D788A"/>
    <w:rsid w:val="005D7938"/>
    <w:rsid w:val="005E2334"/>
    <w:rsid w:val="005F273D"/>
    <w:rsid w:val="005F2917"/>
    <w:rsid w:val="005F3EA6"/>
    <w:rsid w:val="005F6E7D"/>
    <w:rsid w:val="005F78E6"/>
    <w:rsid w:val="00601997"/>
    <w:rsid w:val="00601B21"/>
    <w:rsid w:val="00604027"/>
    <w:rsid w:val="00604036"/>
    <w:rsid w:val="00604766"/>
    <w:rsid w:val="006102E7"/>
    <w:rsid w:val="006108CF"/>
    <w:rsid w:val="00610C00"/>
    <w:rsid w:val="0061145D"/>
    <w:rsid w:val="00612F1C"/>
    <w:rsid w:val="006175AB"/>
    <w:rsid w:val="00617DF8"/>
    <w:rsid w:val="006241CD"/>
    <w:rsid w:val="0062534F"/>
    <w:rsid w:val="00626D33"/>
    <w:rsid w:val="00632143"/>
    <w:rsid w:val="006328F1"/>
    <w:rsid w:val="0063290B"/>
    <w:rsid w:val="00637166"/>
    <w:rsid w:val="006427AE"/>
    <w:rsid w:val="00645280"/>
    <w:rsid w:val="006460B7"/>
    <w:rsid w:val="0065697E"/>
    <w:rsid w:val="00662AC0"/>
    <w:rsid w:val="006644CE"/>
    <w:rsid w:val="00674DDB"/>
    <w:rsid w:val="00674F75"/>
    <w:rsid w:val="00677348"/>
    <w:rsid w:val="00677772"/>
    <w:rsid w:val="00684E4B"/>
    <w:rsid w:val="00685733"/>
    <w:rsid w:val="006870DF"/>
    <w:rsid w:val="00690654"/>
    <w:rsid w:val="00693A87"/>
    <w:rsid w:val="006A16F5"/>
    <w:rsid w:val="006A25A2"/>
    <w:rsid w:val="006A575C"/>
    <w:rsid w:val="006A6FBD"/>
    <w:rsid w:val="006A739C"/>
    <w:rsid w:val="006A7E40"/>
    <w:rsid w:val="006A7E85"/>
    <w:rsid w:val="006C701D"/>
    <w:rsid w:val="006D2792"/>
    <w:rsid w:val="006D3DDD"/>
    <w:rsid w:val="006D415B"/>
    <w:rsid w:val="006D5CCF"/>
    <w:rsid w:val="006E3AD2"/>
    <w:rsid w:val="006E498A"/>
    <w:rsid w:val="006E575E"/>
    <w:rsid w:val="00707F65"/>
    <w:rsid w:val="007134EC"/>
    <w:rsid w:val="00714373"/>
    <w:rsid w:val="00722A65"/>
    <w:rsid w:val="0072575A"/>
    <w:rsid w:val="00726E64"/>
    <w:rsid w:val="00730008"/>
    <w:rsid w:val="007312DF"/>
    <w:rsid w:val="007435BC"/>
    <w:rsid w:val="007476F3"/>
    <w:rsid w:val="00747B69"/>
    <w:rsid w:val="00751916"/>
    <w:rsid w:val="00757002"/>
    <w:rsid w:val="00757414"/>
    <w:rsid w:val="00757D00"/>
    <w:rsid w:val="007601EE"/>
    <w:rsid w:val="0076233A"/>
    <w:rsid w:val="00764B9A"/>
    <w:rsid w:val="007661FD"/>
    <w:rsid w:val="007705E2"/>
    <w:rsid w:val="00771318"/>
    <w:rsid w:val="007747E7"/>
    <w:rsid w:val="00774F6F"/>
    <w:rsid w:val="007769CD"/>
    <w:rsid w:val="0078307C"/>
    <w:rsid w:val="00786609"/>
    <w:rsid w:val="007912D3"/>
    <w:rsid w:val="007943BE"/>
    <w:rsid w:val="007A4222"/>
    <w:rsid w:val="007A54B0"/>
    <w:rsid w:val="007A783E"/>
    <w:rsid w:val="007B29B7"/>
    <w:rsid w:val="007B3718"/>
    <w:rsid w:val="007B3B8C"/>
    <w:rsid w:val="007C12CC"/>
    <w:rsid w:val="007C27F6"/>
    <w:rsid w:val="007C33BB"/>
    <w:rsid w:val="007D2880"/>
    <w:rsid w:val="007D637E"/>
    <w:rsid w:val="007E4A3F"/>
    <w:rsid w:val="007E4B35"/>
    <w:rsid w:val="007E55DE"/>
    <w:rsid w:val="007E700A"/>
    <w:rsid w:val="007F1112"/>
    <w:rsid w:val="007F1E3C"/>
    <w:rsid w:val="007F536D"/>
    <w:rsid w:val="007F7773"/>
    <w:rsid w:val="008043C0"/>
    <w:rsid w:val="008122EC"/>
    <w:rsid w:val="00825839"/>
    <w:rsid w:val="00826EB2"/>
    <w:rsid w:val="00826F7F"/>
    <w:rsid w:val="0082768A"/>
    <w:rsid w:val="008312A3"/>
    <w:rsid w:val="0083382C"/>
    <w:rsid w:val="00840683"/>
    <w:rsid w:val="008408C0"/>
    <w:rsid w:val="0084142E"/>
    <w:rsid w:val="00842445"/>
    <w:rsid w:val="00842BBF"/>
    <w:rsid w:val="00842E16"/>
    <w:rsid w:val="008444C0"/>
    <w:rsid w:val="00853C19"/>
    <w:rsid w:val="00860254"/>
    <w:rsid w:val="008610AB"/>
    <w:rsid w:val="00861D28"/>
    <w:rsid w:val="008643C6"/>
    <w:rsid w:val="008667D3"/>
    <w:rsid w:val="008736C5"/>
    <w:rsid w:val="00874656"/>
    <w:rsid w:val="00881C24"/>
    <w:rsid w:val="00882FE6"/>
    <w:rsid w:val="00893660"/>
    <w:rsid w:val="008942C2"/>
    <w:rsid w:val="008A0A14"/>
    <w:rsid w:val="008A2A7D"/>
    <w:rsid w:val="008A5814"/>
    <w:rsid w:val="008A6431"/>
    <w:rsid w:val="008A65B2"/>
    <w:rsid w:val="008A7B44"/>
    <w:rsid w:val="008A7CE9"/>
    <w:rsid w:val="008B01E7"/>
    <w:rsid w:val="008B0A23"/>
    <w:rsid w:val="008B57E2"/>
    <w:rsid w:val="008B6B6C"/>
    <w:rsid w:val="008C09B5"/>
    <w:rsid w:val="008C3C83"/>
    <w:rsid w:val="008C49E9"/>
    <w:rsid w:val="008C516F"/>
    <w:rsid w:val="008D1203"/>
    <w:rsid w:val="008D15AA"/>
    <w:rsid w:val="008D3C67"/>
    <w:rsid w:val="008D5DE2"/>
    <w:rsid w:val="008D6685"/>
    <w:rsid w:val="008D7A46"/>
    <w:rsid w:val="008E0455"/>
    <w:rsid w:val="008E05E4"/>
    <w:rsid w:val="008E47E5"/>
    <w:rsid w:val="008E7F56"/>
    <w:rsid w:val="008F29C9"/>
    <w:rsid w:val="008F4D63"/>
    <w:rsid w:val="008F6BC6"/>
    <w:rsid w:val="008F7B57"/>
    <w:rsid w:val="00900371"/>
    <w:rsid w:val="009003D3"/>
    <w:rsid w:val="009044E1"/>
    <w:rsid w:val="00906810"/>
    <w:rsid w:val="00910D07"/>
    <w:rsid w:val="00910E9E"/>
    <w:rsid w:val="00912466"/>
    <w:rsid w:val="009126A0"/>
    <w:rsid w:val="009134AE"/>
    <w:rsid w:val="009175AE"/>
    <w:rsid w:val="00923309"/>
    <w:rsid w:val="009262DF"/>
    <w:rsid w:val="00932B1B"/>
    <w:rsid w:val="0094065B"/>
    <w:rsid w:val="0094097A"/>
    <w:rsid w:val="009432B6"/>
    <w:rsid w:val="009443A6"/>
    <w:rsid w:val="0095037E"/>
    <w:rsid w:val="009521EA"/>
    <w:rsid w:val="00952DA6"/>
    <w:rsid w:val="009571D8"/>
    <w:rsid w:val="00957614"/>
    <w:rsid w:val="009652D0"/>
    <w:rsid w:val="009725E1"/>
    <w:rsid w:val="00981272"/>
    <w:rsid w:val="009827E4"/>
    <w:rsid w:val="00983305"/>
    <w:rsid w:val="0098432D"/>
    <w:rsid w:val="00984E9F"/>
    <w:rsid w:val="00997D69"/>
    <w:rsid w:val="009A03F3"/>
    <w:rsid w:val="009A3A93"/>
    <w:rsid w:val="009A4199"/>
    <w:rsid w:val="009A5415"/>
    <w:rsid w:val="009A74B0"/>
    <w:rsid w:val="009B0379"/>
    <w:rsid w:val="009B1D4D"/>
    <w:rsid w:val="009B5552"/>
    <w:rsid w:val="009C1C08"/>
    <w:rsid w:val="009C2A28"/>
    <w:rsid w:val="009C52D9"/>
    <w:rsid w:val="009D15FC"/>
    <w:rsid w:val="009D2282"/>
    <w:rsid w:val="009D2D80"/>
    <w:rsid w:val="009D5870"/>
    <w:rsid w:val="009D6D00"/>
    <w:rsid w:val="009E0373"/>
    <w:rsid w:val="009E4257"/>
    <w:rsid w:val="009F2409"/>
    <w:rsid w:val="009F260F"/>
    <w:rsid w:val="009F4685"/>
    <w:rsid w:val="00A000CC"/>
    <w:rsid w:val="00A01737"/>
    <w:rsid w:val="00A02E7C"/>
    <w:rsid w:val="00A0340E"/>
    <w:rsid w:val="00A062F3"/>
    <w:rsid w:val="00A06B73"/>
    <w:rsid w:val="00A13C0F"/>
    <w:rsid w:val="00A21193"/>
    <w:rsid w:val="00A22FE9"/>
    <w:rsid w:val="00A2334B"/>
    <w:rsid w:val="00A23579"/>
    <w:rsid w:val="00A26DC4"/>
    <w:rsid w:val="00A30D56"/>
    <w:rsid w:val="00A31476"/>
    <w:rsid w:val="00A334F6"/>
    <w:rsid w:val="00A339B2"/>
    <w:rsid w:val="00A405EF"/>
    <w:rsid w:val="00A41A9D"/>
    <w:rsid w:val="00A44F78"/>
    <w:rsid w:val="00A465FB"/>
    <w:rsid w:val="00A558AA"/>
    <w:rsid w:val="00A56474"/>
    <w:rsid w:val="00A60F94"/>
    <w:rsid w:val="00A64D6F"/>
    <w:rsid w:val="00A67CB8"/>
    <w:rsid w:val="00A747DC"/>
    <w:rsid w:val="00A76320"/>
    <w:rsid w:val="00A769B1"/>
    <w:rsid w:val="00A778CE"/>
    <w:rsid w:val="00A81C32"/>
    <w:rsid w:val="00A855AD"/>
    <w:rsid w:val="00A8700E"/>
    <w:rsid w:val="00A924FF"/>
    <w:rsid w:val="00A94517"/>
    <w:rsid w:val="00A95CBE"/>
    <w:rsid w:val="00A97299"/>
    <w:rsid w:val="00AA1F62"/>
    <w:rsid w:val="00AA5773"/>
    <w:rsid w:val="00AB0620"/>
    <w:rsid w:val="00AB2B70"/>
    <w:rsid w:val="00AC0689"/>
    <w:rsid w:val="00AC167F"/>
    <w:rsid w:val="00AC16BA"/>
    <w:rsid w:val="00AC273F"/>
    <w:rsid w:val="00AC68B1"/>
    <w:rsid w:val="00AD0605"/>
    <w:rsid w:val="00AD34EA"/>
    <w:rsid w:val="00AD4F9E"/>
    <w:rsid w:val="00AD629C"/>
    <w:rsid w:val="00AD67AB"/>
    <w:rsid w:val="00AE34BF"/>
    <w:rsid w:val="00AE4A79"/>
    <w:rsid w:val="00AF3CAB"/>
    <w:rsid w:val="00AF4E54"/>
    <w:rsid w:val="00AF58A9"/>
    <w:rsid w:val="00AF791A"/>
    <w:rsid w:val="00AF7F9A"/>
    <w:rsid w:val="00B00124"/>
    <w:rsid w:val="00B00B2E"/>
    <w:rsid w:val="00B01DC5"/>
    <w:rsid w:val="00B03F5C"/>
    <w:rsid w:val="00B13120"/>
    <w:rsid w:val="00B1534D"/>
    <w:rsid w:val="00B170C6"/>
    <w:rsid w:val="00B2784F"/>
    <w:rsid w:val="00B3686E"/>
    <w:rsid w:val="00B42490"/>
    <w:rsid w:val="00B42570"/>
    <w:rsid w:val="00B43780"/>
    <w:rsid w:val="00B43BF2"/>
    <w:rsid w:val="00B43E12"/>
    <w:rsid w:val="00B442D1"/>
    <w:rsid w:val="00B45DC0"/>
    <w:rsid w:val="00B4667A"/>
    <w:rsid w:val="00B502B4"/>
    <w:rsid w:val="00B506F9"/>
    <w:rsid w:val="00B53F2A"/>
    <w:rsid w:val="00B54762"/>
    <w:rsid w:val="00B5666B"/>
    <w:rsid w:val="00B570B8"/>
    <w:rsid w:val="00B63439"/>
    <w:rsid w:val="00B6462C"/>
    <w:rsid w:val="00B7081F"/>
    <w:rsid w:val="00B71AB4"/>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A03E4"/>
    <w:rsid w:val="00BA2CBA"/>
    <w:rsid w:val="00BA375E"/>
    <w:rsid w:val="00BA5DCB"/>
    <w:rsid w:val="00BB6AF1"/>
    <w:rsid w:val="00BB6E42"/>
    <w:rsid w:val="00BC0B02"/>
    <w:rsid w:val="00BC2456"/>
    <w:rsid w:val="00BC254C"/>
    <w:rsid w:val="00BC7C61"/>
    <w:rsid w:val="00BD186F"/>
    <w:rsid w:val="00BE3289"/>
    <w:rsid w:val="00BE7331"/>
    <w:rsid w:val="00BE761A"/>
    <w:rsid w:val="00BE782E"/>
    <w:rsid w:val="00BF0C98"/>
    <w:rsid w:val="00BF3D79"/>
    <w:rsid w:val="00BF6076"/>
    <w:rsid w:val="00BF7B1A"/>
    <w:rsid w:val="00C03D50"/>
    <w:rsid w:val="00C13A93"/>
    <w:rsid w:val="00C23AED"/>
    <w:rsid w:val="00C2436D"/>
    <w:rsid w:val="00C24C32"/>
    <w:rsid w:val="00C25F99"/>
    <w:rsid w:val="00C372B0"/>
    <w:rsid w:val="00C372CE"/>
    <w:rsid w:val="00C40742"/>
    <w:rsid w:val="00C44E4B"/>
    <w:rsid w:val="00C45BEE"/>
    <w:rsid w:val="00C50D9F"/>
    <w:rsid w:val="00C52AC4"/>
    <w:rsid w:val="00C55401"/>
    <w:rsid w:val="00C575E2"/>
    <w:rsid w:val="00C62D29"/>
    <w:rsid w:val="00C63225"/>
    <w:rsid w:val="00C63B1E"/>
    <w:rsid w:val="00C63EE9"/>
    <w:rsid w:val="00C67028"/>
    <w:rsid w:val="00C702DD"/>
    <w:rsid w:val="00C737DE"/>
    <w:rsid w:val="00C7707F"/>
    <w:rsid w:val="00C7763A"/>
    <w:rsid w:val="00C847E5"/>
    <w:rsid w:val="00C878FD"/>
    <w:rsid w:val="00C932C9"/>
    <w:rsid w:val="00C95EB0"/>
    <w:rsid w:val="00CB0AD6"/>
    <w:rsid w:val="00CB10E9"/>
    <w:rsid w:val="00CB3FEB"/>
    <w:rsid w:val="00CC44D2"/>
    <w:rsid w:val="00CC45D6"/>
    <w:rsid w:val="00CD0FE1"/>
    <w:rsid w:val="00CD63C0"/>
    <w:rsid w:val="00CD64A2"/>
    <w:rsid w:val="00CD7773"/>
    <w:rsid w:val="00CE15D0"/>
    <w:rsid w:val="00CE50D4"/>
    <w:rsid w:val="00CE54CB"/>
    <w:rsid w:val="00CE6842"/>
    <w:rsid w:val="00CE687E"/>
    <w:rsid w:val="00CF136C"/>
    <w:rsid w:val="00CF40A4"/>
    <w:rsid w:val="00CF426B"/>
    <w:rsid w:val="00D02F80"/>
    <w:rsid w:val="00D047C0"/>
    <w:rsid w:val="00D04EC2"/>
    <w:rsid w:val="00D10BA0"/>
    <w:rsid w:val="00D1160E"/>
    <w:rsid w:val="00D119DD"/>
    <w:rsid w:val="00D12500"/>
    <w:rsid w:val="00D20D6D"/>
    <w:rsid w:val="00D21ED0"/>
    <w:rsid w:val="00D3463E"/>
    <w:rsid w:val="00D34FAA"/>
    <w:rsid w:val="00D35CB4"/>
    <w:rsid w:val="00D37C4E"/>
    <w:rsid w:val="00D40A2C"/>
    <w:rsid w:val="00D40B57"/>
    <w:rsid w:val="00D43A7C"/>
    <w:rsid w:val="00D5044F"/>
    <w:rsid w:val="00D51E3B"/>
    <w:rsid w:val="00D60680"/>
    <w:rsid w:val="00D609C1"/>
    <w:rsid w:val="00D60AA3"/>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7BEF"/>
    <w:rsid w:val="00D97CEF"/>
    <w:rsid w:val="00DA1CD1"/>
    <w:rsid w:val="00DA29FF"/>
    <w:rsid w:val="00DB0420"/>
    <w:rsid w:val="00DB29D6"/>
    <w:rsid w:val="00DB61C6"/>
    <w:rsid w:val="00DC173B"/>
    <w:rsid w:val="00DC4E3B"/>
    <w:rsid w:val="00DC63D1"/>
    <w:rsid w:val="00DD3336"/>
    <w:rsid w:val="00DD3683"/>
    <w:rsid w:val="00DD3BB1"/>
    <w:rsid w:val="00DE1286"/>
    <w:rsid w:val="00DF02CB"/>
    <w:rsid w:val="00DF5361"/>
    <w:rsid w:val="00E01269"/>
    <w:rsid w:val="00E15AFA"/>
    <w:rsid w:val="00E16A75"/>
    <w:rsid w:val="00E22F92"/>
    <w:rsid w:val="00E24CD4"/>
    <w:rsid w:val="00E24F20"/>
    <w:rsid w:val="00E31C81"/>
    <w:rsid w:val="00E36A20"/>
    <w:rsid w:val="00E400B1"/>
    <w:rsid w:val="00E41027"/>
    <w:rsid w:val="00E4185B"/>
    <w:rsid w:val="00E44F9B"/>
    <w:rsid w:val="00E453A8"/>
    <w:rsid w:val="00E459F5"/>
    <w:rsid w:val="00E460A4"/>
    <w:rsid w:val="00E47200"/>
    <w:rsid w:val="00E50E9B"/>
    <w:rsid w:val="00E55C5F"/>
    <w:rsid w:val="00E571ED"/>
    <w:rsid w:val="00E659F3"/>
    <w:rsid w:val="00E66A26"/>
    <w:rsid w:val="00E71AAB"/>
    <w:rsid w:val="00E741DB"/>
    <w:rsid w:val="00E75DA5"/>
    <w:rsid w:val="00E81340"/>
    <w:rsid w:val="00E81AF3"/>
    <w:rsid w:val="00E846F9"/>
    <w:rsid w:val="00E85F28"/>
    <w:rsid w:val="00E8690C"/>
    <w:rsid w:val="00E86F29"/>
    <w:rsid w:val="00E93E9F"/>
    <w:rsid w:val="00E93F9F"/>
    <w:rsid w:val="00EA0BDF"/>
    <w:rsid w:val="00EA25C4"/>
    <w:rsid w:val="00EA2C69"/>
    <w:rsid w:val="00EA2CED"/>
    <w:rsid w:val="00EB1E76"/>
    <w:rsid w:val="00EB2815"/>
    <w:rsid w:val="00EB463E"/>
    <w:rsid w:val="00EB565C"/>
    <w:rsid w:val="00EB7B46"/>
    <w:rsid w:val="00ED1B71"/>
    <w:rsid w:val="00ED269E"/>
    <w:rsid w:val="00ED56D4"/>
    <w:rsid w:val="00ED60B7"/>
    <w:rsid w:val="00EE0A0E"/>
    <w:rsid w:val="00EE46D3"/>
    <w:rsid w:val="00EF11AE"/>
    <w:rsid w:val="00EF19CA"/>
    <w:rsid w:val="00EF3AF9"/>
    <w:rsid w:val="00EF6CBA"/>
    <w:rsid w:val="00F1467D"/>
    <w:rsid w:val="00F158A6"/>
    <w:rsid w:val="00F2057D"/>
    <w:rsid w:val="00F20731"/>
    <w:rsid w:val="00F2455B"/>
    <w:rsid w:val="00F36417"/>
    <w:rsid w:val="00F37157"/>
    <w:rsid w:val="00F37E9B"/>
    <w:rsid w:val="00F43AF6"/>
    <w:rsid w:val="00F44506"/>
    <w:rsid w:val="00F54280"/>
    <w:rsid w:val="00F55E68"/>
    <w:rsid w:val="00F5704C"/>
    <w:rsid w:val="00F576C7"/>
    <w:rsid w:val="00F60044"/>
    <w:rsid w:val="00F625BB"/>
    <w:rsid w:val="00F62AD4"/>
    <w:rsid w:val="00F643A9"/>
    <w:rsid w:val="00F6697C"/>
    <w:rsid w:val="00F67548"/>
    <w:rsid w:val="00F73A23"/>
    <w:rsid w:val="00F73A8F"/>
    <w:rsid w:val="00F7442D"/>
    <w:rsid w:val="00F749EA"/>
    <w:rsid w:val="00F83732"/>
    <w:rsid w:val="00F864CA"/>
    <w:rsid w:val="00F86E2C"/>
    <w:rsid w:val="00F95334"/>
    <w:rsid w:val="00F95F08"/>
    <w:rsid w:val="00F975AF"/>
    <w:rsid w:val="00FA2E93"/>
    <w:rsid w:val="00FA6DD3"/>
    <w:rsid w:val="00FB1D05"/>
    <w:rsid w:val="00FB67F4"/>
    <w:rsid w:val="00FB7A4F"/>
    <w:rsid w:val="00FB7BDB"/>
    <w:rsid w:val="00FC29E6"/>
    <w:rsid w:val="00FC69D0"/>
    <w:rsid w:val="00FD0C9A"/>
    <w:rsid w:val="00FD2847"/>
    <w:rsid w:val="00FD3F01"/>
    <w:rsid w:val="00FD5B0C"/>
    <w:rsid w:val="00FE150A"/>
    <w:rsid w:val="00FE4565"/>
    <w:rsid w:val="00FE5BC2"/>
    <w:rsid w:val="00FF4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A624835"/>
  <w15:docId w15:val="{04EF0CB7-30E4-4A00-A058-C8E1D0397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uiPriority w:val="9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uiPriority w:val="99"/>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 w:type="character" w:styleId="aff0">
    <w:name w:val="line number"/>
    <w:basedOn w:val="a1"/>
    <w:uiPriority w:val="99"/>
    <w:semiHidden/>
    <w:unhideWhenUsed/>
    <w:rsid w:val="00C63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AF7414261FB2D0A63755574FA40BB91F558611C6BA268A297FFBD1672B3C7548BF29C7D25B31D20124DE7D07AB4B075B278DF25ED4BBE33M6t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platform-rules/platform-property-sal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consultantplus://offline/ref=FAF7414261FB2D0A63755574FA40BB91F55F611966AD68A297FFBD1672B3C75499F2C47125B503241D58B1813CMEt2J" TargetMode="External"/><Relationship Id="rId10" Type="http://schemas.openxmlformats.org/officeDocument/2006/relationships/hyperlink" Target="http://www.rts-te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1056;&#1045;&#1054;&#1056;&#1043;&#1040;&#1053;&#1048;&#1047;&#1040;&#1062;&#1048;&#1071;%20&#1052;&#1059;&#1055;/&#1044;&#1054;&#1050;&#1059;&#1052;&#1045;&#1053;&#1058;&#1040;&#1062;&#1048;&#1071;%20&#1052;&#1058;&#1057;%20&#1040;&#1043;&#1056;&#1054;/&#1044;&#1054;&#1050;&#1048;/&#1044;&#1042;&#1048;&#1046;&#1048;&#1052;&#1054;&#1045;/&#1087;&#1088;&#1080;&#1083;&#1086;&#1078;&#1077;&#1085;&#1080;&#1077;/media/image1.jpeg" TargetMode="External"/><Relationship Id="rId14" Type="http://schemas.openxmlformats.org/officeDocument/2006/relationships/hyperlink" Target="mailto:mts-agro-tru@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2EFDE-FBF9-4B46-9ED1-B9E6400A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19</Pages>
  <Words>7461</Words>
  <Characters>42530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279</cp:revision>
  <cp:lastPrinted>2025-01-30T07:25:00Z</cp:lastPrinted>
  <dcterms:created xsi:type="dcterms:W3CDTF">2024-04-01T06:50:00Z</dcterms:created>
  <dcterms:modified xsi:type="dcterms:W3CDTF">2025-01-30T08:21:00Z</dcterms:modified>
</cp:coreProperties>
</file>