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143" w:rsidRDefault="00FE5143" w:rsidP="00E16A71">
      <w:pPr>
        <w:jc w:val="center"/>
        <w:rPr>
          <w:b/>
          <w:i/>
          <w:sz w:val="20"/>
          <w:szCs w:val="20"/>
        </w:rPr>
      </w:pPr>
    </w:p>
    <w:p w:rsidR="00164040" w:rsidRDefault="00164040" w:rsidP="00E16A71">
      <w:pPr>
        <w:jc w:val="center"/>
        <w:rPr>
          <w:b/>
          <w:i/>
          <w:sz w:val="20"/>
          <w:szCs w:val="20"/>
        </w:rPr>
      </w:pPr>
    </w:p>
    <w:p w:rsidR="00FE5143" w:rsidRDefault="00FE5143" w:rsidP="00E16A71">
      <w:pPr>
        <w:jc w:val="center"/>
        <w:rPr>
          <w:b/>
          <w:i/>
          <w:sz w:val="20"/>
          <w:szCs w:val="20"/>
        </w:rPr>
      </w:pPr>
    </w:p>
    <w:p w:rsidR="00E16A71" w:rsidRPr="00E463B8" w:rsidRDefault="00C22587" w:rsidP="00E16A71">
      <w:pPr>
        <w:jc w:val="center"/>
        <w:rPr>
          <w:b/>
          <w:i/>
          <w:sz w:val="20"/>
          <w:szCs w:val="20"/>
        </w:rPr>
      </w:pPr>
      <w:r w:rsidRPr="00E463B8">
        <w:rPr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</w:t>
      </w:r>
      <w:r w:rsidR="00166E9B" w:rsidRPr="00E463B8">
        <w:rPr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E369D" w:rsidRPr="00E463B8">
        <w:rPr>
          <w:b/>
          <w:i/>
          <w:sz w:val="20"/>
          <w:szCs w:val="20"/>
        </w:rPr>
        <w:t xml:space="preserve"> </w:t>
      </w:r>
      <w:r w:rsidR="00775213" w:rsidRPr="00E463B8">
        <w:rPr>
          <w:b/>
          <w:i/>
          <w:sz w:val="20"/>
          <w:szCs w:val="20"/>
        </w:rPr>
        <w:t xml:space="preserve"> </w:t>
      </w:r>
      <w:r w:rsidR="00E16A71" w:rsidRPr="00E463B8">
        <w:rPr>
          <w:b/>
          <w:i/>
          <w:sz w:val="20"/>
          <w:szCs w:val="20"/>
        </w:rPr>
        <w:t>Пояснительная записка</w:t>
      </w:r>
    </w:p>
    <w:p w:rsidR="00E16A71" w:rsidRPr="00E463B8" w:rsidRDefault="00D122E9" w:rsidP="00E16A71">
      <w:pPr>
        <w:jc w:val="center"/>
        <w:rPr>
          <w:i/>
          <w:sz w:val="20"/>
          <w:szCs w:val="20"/>
          <w:u w:val="single"/>
        </w:rPr>
      </w:pPr>
      <w:r w:rsidRPr="00E463B8">
        <w:rPr>
          <w:i/>
          <w:sz w:val="20"/>
          <w:szCs w:val="20"/>
          <w:u w:val="single"/>
        </w:rPr>
        <w:t>об исполнении бюджета Трубчевск</w:t>
      </w:r>
      <w:r w:rsidR="009D06A6" w:rsidRPr="00E463B8">
        <w:rPr>
          <w:i/>
          <w:sz w:val="20"/>
          <w:szCs w:val="20"/>
          <w:u w:val="single"/>
        </w:rPr>
        <w:t>ого</w:t>
      </w:r>
      <w:r w:rsidRPr="00E463B8">
        <w:rPr>
          <w:i/>
          <w:sz w:val="20"/>
          <w:szCs w:val="20"/>
          <w:u w:val="single"/>
        </w:rPr>
        <w:t xml:space="preserve"> муниципальн</w:t>
      </w:r>
      <w:r w:rsidR="009D06A6" w:rsidRPr="00E463B8">
        <w:rPr>
          <w:i/>
          <w:sz w:val="20"/>
          <w:szCs w:val="20"/>
          <w:u w:val="single"/>
        </w:rPr>
        <w:t>ого района Брянской области</w:t>
      </w:r>
    </w:p>
    <w:p w:rsidR="00E16A71" w:rsidRPr="00E463B8" w:rsidRDefault="00E16A71" w:rsidP="00E16A71">
      <w:pPr>
        <w:jc w:val="center"/>
        <w:rPr>
          <w:i/>
          <w:sz w:val="20"/>
          <w:szCs w:val="20"/>
          <w:u w:val="single"/>
        </w:rPr>
      </w:pPr>
      <w:r w:rsidRPr="00E463B8">
        <w:rPr>
          <w:i/>
          <w:sz w:val="20"/>
          <w:szCs w:val="20"/>
          <w:u w:val="single"/>
        </w:rPr>
        <w:t xml:space="preserve">за </w:t>
      </w:r>
      <w:r w:rsidR="00BB1779" w:rsidRPr="00E463B8">
        <w:rPr>
          <w:i/>
          <w:sz w:val="20"/>
          <w:szCs w:val="20"/>
          <w:u w:val="single"/>
        </w:rPr>
        <w:t xml:space="preserve">1 </w:t>
      </w:r>
      <w:r w:rsidR="00C67F1A">
        <w:rPr>
          <w:i/>
          <w:sz w:val="20"/>
          <w:szCs w:val="20"/>
          <w:u w:val="single"/>
        </w:rPr>
        <w:t>полугодие</w:t>
      </w:r>
      <w:r w:rsidR="004A2788" w:rsidRPr="00E463B8">
        <w:rPr>
          <w:i/>
          <w:sz w:val="20"/>
          <w:szCs w:val="20"/>
          <w:u w:val="single"/>
        </w:rPr>
        <w:t xml:space="preserve"> </w:t>
      </w:r>
      <w:r w:rsidRPr="00E463B8">
        <w:rPr>
          <w:i/>
          <w:sz w:val="20"/>
          <w:szCs w:val="20"/>
          <w:u w:val="single"/>
        </w:rPr>
        <w:t>20</w:t>
      </w:r>
      <w:r w:rsidR="00BA796C" w:rsidRPr="00E463B8">
        <w:rPr>
          <w:i/>
          <w:sz w:val="20"/>
          <w:szCs w:val="20"/>
          <w:u w:val="single"/>
        </w:rPr>
        <w:t>2</w:t>
      </w:r>
      <w:r w:rsidR="00A1401E">
        <w:rPr>
          <w:i/>
          <w:sz w:val="20"/>
          <w:szCs w:val="20"/>
          <w:u w:val="single"/>
        </w:rPr>
        <w:t>5</w:t>
      </w:r>
      <w:r w:rsidRPr="00E463B8">
        <w:rPr>
          <w:i/>
          <w:sz w:val="20"/>
          <w:szCs w:val="20"/>
          <w:u w:val="single"/>
        </w:rPr>
        <w:t xml:space="preserve"> года</w:t>
      </w:r>
    </w:p>
    <w:p w:rsidR="00E16A71" w:rsidRPr="00E463B8" w:rsidRDefault="00E16A71" w:rsidP="00E16A71">
      <w:pPr>
        <w:jc w:val="center"/>
        <w:rPr>
          <w:sz w:val="20"/>
          <w:szCs w:val="20"/>
        </w:rPr>
      </w:pPr>
    </w:p>
    <w:p w:rsidR="00E16A71" w:rsidRPr="00E463B8" w:rsidRDefault="009D06A6" w:rsidP="00E16A71">
      <w:pPr>
        <w:ind w:firstLine="709"/>
        <w:jc w:val="both"/>
        <w:rPr>
          <w:sz w:val="20"/>
          <w:szCs w:val="20"/>
        </w:rPr>
      </w:pPr>
      <w:r w:rsidRPr="00E463B8">
        <w:rPr>
          <w:sz w:val="20"/>
          <w:szCs w:val="20"/>
        </w:rPr>
        <w:t xml:space="preserve">Итоги исполнения бюджета </w:t>
      </w:r>
      <w:r w:rsidR="00D122E9" w:rsidRPr="00E463B8">
        <w:rPr>
          <w:sz w:val="20"/>
          <w:szCs w:val="20"/>
        </w:rPr>
        <w:t>Трубчевск</w:t>
      </w:r>
      <w:r w:rsidRPr="00E463B8">
        <w:rPr>
          <w:sz w:val="20"/>
          <w:szCs w:val="20"/>
        </w:rPr>
        <w:t xml:space="preserve">ого муниципального района Брянской области </w:t>
      </w:r>
      <w:r w:rsidR="00E16A71" w:rsidRPr="00E463B8">
        <w:rPr>
          <w:sz w:val="20"/>
          <w:szCs w:val="20"/>
        </w:rPr>
        <w:t xml:space="preserve">за </w:t>
      </w:r>
      <w:r w:rsidR="004675A7">
        <w:rPr>
          <w:sz w:val="20"/>
          <w:szCs w:val="20"/>
        </w:rPr>
        <w:t>1 полугодие</w:t>
      </w:r>
      <w:r w:rsidR="00FC7750" w:rsidRPr="00E463B8">
        <w:rPr>
          <w:sz w:val="20"/>
          <w:szCs w:val="20"/>
        </w:rPr>
        <w:t xml:space="preserve"> </w:t>
      </w:r>
      <w:r w:rsidR="00866479" w:rsidRPr="00E463B8">
        <w:rPr>
          <w:sz w:val="20"/>
          <w:szCs w:val="20"/>
        </w:rPr>
        <w:t>20</w:t>
      </w:r>
      <w:r w:rsidR="00A1401E">
        <w:rPr>
          <w:sz w:val="20"/>
          <w:szCs w:val="20"/>
        </w:rPr>
        <w:t>25</w:t>
      </w:r>
      <w:r w:rsidR="00866479" w:rsidRPr="00E463B8">
        <w:rPr>
          <w:sz w:val="20"/>
          <w:szCs w:val="20"/>
        </w:rPr>
        <w:t xml:space="preserve"> года </w:t>
      </w:r>
      <w:r w:rsidR="00E16A71" w:rsidRPr="00E463B8">
        <w:rPr>
          <w:sz w:val="20"/>
          <w:szCs w:val="20"/>
        </w:rPr>
        <w:t>характеризуются следующими показателями:</w:t>
      </w:r>
    </w:p>
    <w:p w:rsidR="00E16A71" w:rsidRPr="00E463B8" w:rsidRDefault="00E16A71" w:rsidP="00E16A71">
      <w:pPr>
        <w:tabs>
          <w:tab w:val="left" w:pos="5580"/>
        </w:tabs>
        <w:rPr>
          <w:b/>
          <w:sz w:val="20"/>
          <w:szCs w:val="20"/>
        </w:rPr>
      </w:pPr>
      <w:r w:rsidRPr="00E463B8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  <w:r w:rsidR="00883D00" w:rsidRPr="00E463B8">
        <w:rPr>
          <w:sz w:val="20"/>
          <w:szCs w:val="20"/>
        </w:rPr>
        <w:t xml:space="preserve"> </w:t>
      </w:r>
    </w:p>
    <w:p w:rsidR="009D06A6" w:rsidRPr="00E463B8" w:rsidRDefault="00E16A71" w:rsidP="00E16A71">
      <w:pPr>
        <w:tabs>
          <w:tab w:val="left" w:pos="5580"/>
        </w:tabs>
        <w:jc w:val="center"/>
        <w:rPr>
          <w:b/>
          <w:sz w:val="20"/>
          <w:szCs w:val="20"/>
        </w:rPr>
      </w:pPr>
      <w:r w:rsidRPr="00E463B8">
        <w:rPr>
          <w:b/>
          <w:sz w:val="20"/>
          <w:szCs w:val="20"/>
        </w:rPr>
        <w:t xml:space="preserve">        Ос</w:t>
      </w:r>
      <w:r w:rsidR="009D06A6" w:rsidRPr="00E463B8">
        <w:rPr>
          <w:b/>
          <w:sz w:val="20"/>
          <w:szCs w:val="20"/>
        </w:rPr>
        <w:t xml:space="preserve">новные итоги исполнения бюджета Трубчевского муниципального района Брянской области         </w:t>
      </w:r>
    </w:p>
    <w:p w:rsidR="00E16A71" w:rsidRDefault="00E16A71" w:rsidP="00E16A71">
      <w:pPr>
        <w:tabs>
          <w:tab w:val="left" w:pos="5580"/>
        </w:tabs>
        <w:jc w:val="center"/>
        <w:rPr>
          <w:b/>
          <w:sz w:val="20"/>
          <w:szCs w:val="20"/>
        </w:rPr>
      </w:pPr>
      <w:r w:rsidRPr="002F4984">
        <w:rPr>
          <w:b/>
          <w:sz w:val="20"/>
          <w:szCs w:val="20"/>
        </w:rPr>
        <w:t xml:space="preserve"> за </w:t>
      </w:r>
      <w:r w:rsidR="004675A7" w:rsidRPr="002F4984">
        <w:rPr>
          <w:b/>
          <w:sz w:val="20"/>
          <w:szCs w:val="20"/>
        </w:rPr>
        <w:t xml:space="preserve">1 полугодие </w:t>
      </w:r>
      <w:r w:rsidR="00866479" w:rsidRPr="002F4984">
        <w:rPr>
          <w:b/>
          <w:sz w:val="20"/>
          <w:szCs w:val="20"/>
        </w:rPr>
        <w:t>20</w:t>
      </w:r>
      <w:r w:rsidR="00A1401E">
        <w:rPr>
          <w:b/>
          <w:sz w:val="20"/>
          <w:szCs w:val="20"/>
        </w:rPr>
        <w:t>25</w:t>
      </w:r>
      <w:r w:rsidRPr="002F4984">
        <w:rPr>
          <w:b/>
          <w:sz w:val="20"/>
          <w:szCs w:val="20"/>
        </w:rPr>
        <w:t xml:space="preserve"> года</w:t>
      </w:r>
    </w:p>
    <w:p w:rsidR="00164040" w:rsidRPr="002F4984" w:rsidRDefault="00164040" w:rsidP="00E16A71">
      <w:pPr>
        <w:tabs>
          <w:tab w:val="left" w:pos="5580"/>
        </w:tabs>
        <w:jc w:val="center"/>
        <w:rPr>
          <w:b/>
          <w:sz w:val="20"/>
          <w:szCs w:val="20"/>
        </w:rPr>
      </w:pPr>
    </w:p>
    <w:p w:rsidR="00E16A71" w:rsidRPr="002F4984" w:rsidRDefault="00E16A71" w:rsidP="00E16A71">
      <w:pPr>
        <w:rPr>
          <w:sz w:val="20"/>
          <w:szCs w:val="20"/>
        </w:rPr>
      </w:pPr>
      <w:r w:rsidRPr="002F4984">
        <w:rPr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1F015C" w:rsidRPr="002F4984">
        <w:rPr>
          <w:sz w:val="20"/>
          <w:szCs w:val="20"/>
        </w:rPr>
        <w:t xml:space="preserve">                                                   рублей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18"/>
        <w:gridCol w:w="1868"/>
        <w:gridCol w:w="1985"/>
        <w:gridCol w:w="1842"/>
        <w:gridCol w:w="1755"/>
      </w:tblGrid>
      <w:tr w:rsidR="002F4984" w:rsidRPr="009078D2" w:rsidTr="007F52FC">
        <w:trPr>
          <w:trHeight w:val="910"/>
        </w:trPr>
        <w:tc>
          <w:tcPr>
            <w:tcW w:w="2918" w:type="dxa"/>
            <w:shd w:val="clear" w:color="auto" w:fill="auto"/>
          </w:tcPr>
          <w:p w:rsidR="007F52FC" w:rsidRPr="009078D2" w:rsidRDefault="007F52FC" w:rsidP="007F52FC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8" w:type="dxa"/>
            <w:shd w:val="clear" w:color="auto" w:fill="auto"/>
          </w:tcPr>
          <w:p w:rsidR="007F52FC" w:rsidRPr="009078D2" w:rsidRDefault="002249AC" w:rsidP="007F52FC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  </w:t>
            </w:r>
            <w:r w:rsidR="007F52FC" w:rsidRPr="009078D2">
              <w:rPr>
                <w:sz w:val="20"/>
                <w:szCs w:val="20"/>
              </w:rPr>
              <w:t>Утверждено</w:t>
            </w:r>
          </w:p>
        </w:tc>
        <w:tc>
          <w:tcPr>
            <w:tcW w:w="1985" w:type="dxa"/>
            <w:shd w:val="clear" w:color="auto" w:fill="auto"/>
          </w:tcPr>
          <w:p w:rsidR="007F52FC" w:rsidRPr="009078D2" w:rsidRDefault="007F52FC" w:rsidP="00D548C7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Уточненные</w:t>
            </w:r>
          </w:p>
          <w:p w:rsidR="007F52FC" w:rsidRPr="009078D2" w:rsidRDefault="007F52FC" w:rsidP="00D548C7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назначения</w:t>
            </w:r>
          </w:p>
          <w:p w:rsidR="007F52FC" w:rsidRPr="009078D2" w:rsidRDefault="00A1401E" w:rsidP="009D28D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на 2025</w:t>
            </w:r>
            <w:r w:rsidR="007F52FC" w:rsidRPr="009078D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842" w:type="dxa"/>
            <w:shd w:val="clear" w:color="auto" w:fill="auto"/>
          </w:tcPr>
          <w:p w:rsidR="007F52FC" w:rsidRPr="009078D2" w:rsidRDefault="007F52FC" w:rsidP="00D548C7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Кассовое исполнение </w:t>
            </w:r>
          </w:p>
          <w:p w:rsidR="007F52FC" w:rsidRPr="009078D2" w:rsidRDefault="004675A7" w:rsidP="00D548C7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за 1 полугодие</w:t>
            </w:r>
          </w:p>
          <w:p w:rsidR="007F52FC" w:rsidRPr="009078D2" w:rsidRDefault="00A1401E" w:rsidP="009D28D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2025</w:t>
            </w:r>
            <w:r w:rsidR="007F52FC" w:rsidRPr="009078D2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755" w:type="dxa"/>
            <w:shd w:val="clear" w:color="auto" w:fill="auto"/>
          </w:tcPr>
          <w:p w:rsidR="007F52FC" w:rsidRPr="009078D2" w:rsidRDefault="007F52FC" w:rsidP="00D548C7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Процент</w:t>
            </w:r>
          </w:p>
          <w:p w:rsidR="007F52FC" w:rsidRPr="009078D2" w:rsidRDefault="007F52FC" w:rsidP="00D548C7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исполнения %</w:t>
            </w:r>
          </w:p>
        </w:tc>
      </w:tr>
      <w:tr w:rsidR="002F4984" w:rsidRPr="009078D2" w:rsidTr="007F52FC">
        <w:trPr>
          <w:trHeight w:val="315"/>
        </w:trPr>
        <w:tc>
          <w:tcPr>
            <w:tcW w:w="2918" w:type="dxa"/>
            <w:shd w:val="clear" w:color="auto" w:fill="auto"/>
            <w:vAlign w:val="center"/>
          </w:tcPr>
          <w:p w:rsidR="007F52FC" w:rsidRPr="009078D2" w:rsidRDefault="009C28AB" w:rsidP="00104E0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</w:t>
            </w:r>
            <w:r w:rsidR="007F52FC" w:rsidRPr="009078D2">
              <w:rPr>
                <w:sz w:val="20"/>
                <w:szCs w:val="20"/>
              </w:rPr>
              <w:t>Доходы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7F52FC" w:rsidRPr="009078D2" w:rsidRDefault="005B0AC1" w:rsidP="007F52FC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1 141 714 746,12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F52FC" w:rsidRPr="009078D2" w:rsidRDefault="00AD1CCA" w:rsidP="001C07D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1 208 518 285,68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F52FC" w:rsidRPr="009078D2" w:rsidRDefault="00AD1CCA" w:rsidP="00104E08">
            <w:pPr>
              <w:ind w:firstLine="16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526 225 131,24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7F52FC" w:rsidRPr="009078D2" w:rsidRDefault="00AD1CCA" w:rsidP="00104E08">
            <w:pPr>
              <w:ind w:firstLine="16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43,5</w:t>
            </w:r>
          </w:p>
        </w:tc>
      </w:tr>
      <w:tr w:rsidR="002F4984" w:rsidRPr="009078D2" w:rsidTr="007F52FC">
        <w:trPr>
          <w:trHeight w:val="357"/>
        </w:trPr>
        <w:tc>
          <w:tcPr>
            <w:tcW w:w="2918" w:type="dxa"/>
            <w:shd w:val="clear" w:color="auto" w:fill="auto"/>
            <w:vAlign w:val="center"/>
          </w:tcPr>
          <w:p w:rsidR="007F52FC" w:rsidRPr="009078D2" w:rsidRDefault="007F52FC" w:rsidP="00104E0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7F52FC" w:rsidRPr="009078D2" w:rsidRDefault="005B0AC1" w:rsidP="007F52FC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1 140 548 079,46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F52FC" w:rsidRPr="009078D2" w:rsidRDefault="00AD1CCA" w:rsidP="00104E0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1 275 733 064,75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F52FC" w:rsidRPr="009078D2" w:rsidRDefault="00AD1CCA" w:rsidP="00104E0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515 919 883,15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7F52FC" w:rsidRPr="009078D2" w:rsidRDefault="00AD1CCA" w:rsidP="00104E0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40,4</w:t>
            </w:r>
          </w:p>
        </w:tc>
      </w:tr>
      <w:tr w:rsidR="007F52FC" w:rsidRPr="009078D2" w:rsidTr="007F52FC">
        <w:trPr>
          <w:trHeight w:val="636"/>
        </w:trPr>
        <w:tc>
          <w:tcPr>
            <w:tcW w:w="2918" w:type="dxa"/>
            <w:shd w:val="clear" w:color="auto" w:fill="auto"/>
            <w:vAlign w:val="center"/>
          </w:tcPr>
          <w:p w:rsidR="007F52FC" w:rsidRPr="009078D2" w:rsidRDefault="007F52FC" w:rsidP="00104E0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Дефицит</w:t>
            </w:r>
            <w:proofErr w:type="gramStart"/>
            <w:r w:rsidRPr="009078D2">
              <w:rPr>
                <w:sz w:val="20"/>
                <w:szCs w:val="20"/>
              </w:rPr>
              <w:t xml:space="preserve"> (-)</w:t>
            </w:r>
            <w:proofErr w:type="gramEnd"/>
          </w:p>
          <w:p w:rsidR="007F52FC" w:rsidRPr="009078D2" w:rsidRDefault="007F52FC" w:rsidP="00104E0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Профицит</w:t>
            </w:r>
            <w:proofErr w:type="gramStart"/>
            <w:r w:rsidRPr="009078D2">
              <w:rPr>
                <w:sz w:val="20"/>
                <w:szCs w:val="20"/>
              </w:rPr>
              <w:t xml:space="preserve"> (+)</w:t>
            </w:r>
            <w:proofErr w:type="gramEnd"/>
          </w:p>
        </w:tc>
        <w:tc>
          <w:tcPr>
            <w:tcW w:w="1868" w:type="dxa"/>
            <w:shd w:val="clear" w:color="auto" w:fill="auto"/>
            <w:vAlign w:val="center"/>
          </w:tcPr>
          <w:p w:rsidR="007F52FC" w:rsidRPr="009078D2" w:rsidRDefault="005B0AC1" w:rsidP="00104E08">
            <w:pPr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1 166 666,66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F52FC" w:rsidRPr="009078D2" w:rsidRDefault="00206F9B" w:rsidP="00206F9B">
            <w:pPr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 xml:space="preserve">    </w:t>
            </w:r>
            <w:r w:rsidR="007F52FC" w:rsidRPr="009078D2">
              <w:rPr>
                <w:b/>
                <w:sz w:val="20"/>
                <w:szCs w:val="20"/>
              </w:rPr>
              <w:t xml:space="preserve">- </w:t>
            </w:r>
            <w:r w:rsidR="00AD1CCA" w:rsidRPr="009078D2">
              <w:rPr>
                <w:b/>
                <w:sz w:val="20"/>
                <w:szCs w:val="20"/>
              </w:rPr>
              <w:t>67 214 779,07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D1CCA" w:rsidRPr="009078D2" w:rsidRDefault="00FA354E" w:rsidP="00D72D4F">
            <w:pPr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 xml:space="preserve"> </w:t>
            </w:r>
            <w:r w:rsidR="009C28AB" w:rsidRPr="009078D2">
              <w:rPr>
                <w:b/>
                <w:sz w:val="20"/>
                <w:szCs w:val="20"/>
              </w:rPr>
              <w:t xml:space="preserve"> </w:t>
            </w:r>
            <w:r w:rsidR="007B2516" w:rsidRPr="009078D2">
              <w:rPr>
                <w:b/>
                <w:sz w:val="20"/>
                <w:szCs w:val="20"/>
              </w:rPr>
              <w:t xml:space="preserve"> </w:t>
            </w:r>
            <w:r w:rsidR="00AD1CCA" w:rsidRPr="009078D2">
              <w:rPr>
                <w:b/>
                <w:sz w:val="20"/>
                <w:szCs w:val="20"/>
              </w:rPr>
              <w:t>10 305 248,09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7F52FC" w:rsidRPr="009078D2" w:rsidRDefault="00AD1CCA" w:rsidP="00104E08">
            <w:pPr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15,3</w:t>
            </w:r>
          </w:p>
        </w:tc>
      </w:tr>
    </w:tbl>
    <w:p w:rsidR="00E16A71" w:rsidRPr="009078D2" w:rsidRDefault="00E16A71" w:rsidP="00E16A71">
      <w:pPr>
        <w:rPr>
          <w:b/>
          <w:sz w:val="20"/>
          <w:szCs w:val="20"/>
        </w:rPr>
      </w:pPr>
    </w:p>
    <w:p w:rsidR="00E16A71" w:rsidRPr="009078D2" w:rsidRDefault="00E16A71" w:rsidP="00E16A71">
      <w:pPr>
        <w:spacing w:before="120" w:line="276" w:lineRule="auto"/>
        <w:ind w:firstLine="709"/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В отчетном периоде бюджет района по доходам исполнен в объеме  </w:t>
      </w:r>
      <w:r w:rsidR="00204AA3" w:rsidRPr="009078D2">
        <w:rPr>
          <w:sz w:val="20"/>
          <w:szCs w:val="20"/>
        </w:rPr>
        <w:t>526 225 131,24</w:t>
      </w:r>
      <w:r w:rsidR="003F383E" w:rsidRPr="009078D2">
        <w:rPr>
          <w:sz w:val="20"/>
          <w:szCs w:val="20"/>
        </w:rPr>
        <w:t xml:space="preserve"> </w:t>
      </w:r>
      <w:r w:rsidRPr="009078D2">
        <w:rPr>
          <w:sz w:val="20"/>
          <w:szCs w:val="20"/>
        </w:rPr>
        <w:t xml:space="preserve"> рублей, или на </w:t>
      </w:r>
      <w:r w:rsidR="00204AA3" w:rsidRPr="009078D2">
        <w:rPr>
          <w:sz w:val="20"/>
          <w:szCs w:val="20"/>
        </w:rPr>
        <w:t>43,5</w:t>
      </w:r>
      <w:r w:rsidRPr="009078D2">
        <w:rPr>
          <w:sz w:val="20"/>
          <w:szCs w:val="20"/>
        </w:rPr>
        <w:t xml:space="preserve"> процент</w:t>
      </w:r>
      <w:r w:rsidR="002619CA" w:rsidRPr="009078D2">
        <w:rPr>
          <w:sz w:val="20"/>
          <w:szCs w:val="20"/>
        </w:rPr>
        <w:t>ов</w:t>
      </w:r>
      <w:r w:rsidRPr="009078D2">
        <w:rPr>
          <w:sz w:val="20"/>
          <w:szCs w:val="20"/>
        </w:rPr>
        <w:t xml:space="preserve"> к</w:t>
      </w:r>
      <w:r w:rsidR="003D15CC" w:rsidRPr="009078D2">
        <w:rPr>
          <w:sz w:val="20"/>
          <w:szCs w:val="20"/>
        </w:rPr>
        <w:t xml:space="preserve"> уточненному</w:t>
      </w:r>
      <w:r w:rsidR="00497738" w:rsidRPr="009078D2">
        <w:rPr>
          <w:sz w:val="20"/>
          <w:szCs w:val="20"/>
        </w:rPr>
        <w:t xml:space="preserve"> плану </w:t>
      </w:r>
      <w:r w:rsidR="00204AA3" w:rsidRPr="009078D2">
        <w:rPr>
          <w:sz w:val="20"/>
          <w:szCs w:val="20"/>
        </w:rPr>
        <w:t>1 208 518 285,68</w:t>
      </w:r>
      <w:r w:rsidR="002619CA" w:rsidRPr="009078D2">
        <w:rPr>
          <w:sz w:val="20"/>
          <w:szCs w:val="20"/>
        </w:rPr>
        <w:t xml:space="preserve"> рублей</w:t>
      </w:r>
      <w:r w:rsidR="003F383E" w:rsidRPr="009078D2">
        <w:rPr>
          <w:sz w:val="20"/>
          <w:szCs w:val="20"/>
        </w:rPr>
        <w:t>,</w:t>
      </w:r>
      <w:r w:rsidR="001329D6" w:rsidRPr="009078D2">
        <w:rPr>
          <w:sz w:val="20"/>
          <w:szCs w:val="20"/>
        </w:rPr>
        <w:t xml:space="preserve"> по расходам</w:t>
      </w:r>
      <w:r w:rsidRPr="009078D2">
        <w:rPr>
          <w:sz w:val="20"/>
          <w:szCs w:val="20"/>
        </w:rPr>
        <w:t xml:space="preserve"> в объеме </w:t>
      </w:r>
      <w:r w:rsidR="00204AA3" w:rsidRPr="009078D2">
        <w:rPr>
          <w:sz w:val="20"/>
          <w:szCs w:val="20"/>
        </w:rPr>
        <w:t>515 919 883,15</w:t>
      </w:r>
      <w:r w:rsidR="002D1F90" w:rsidRPr="009078D2">
        <w:rPr>
          <w:sz w:val="20"/>
          <w:szCs w:val="20"/>
        </w:rPr>
        <w:t xml:space="preserve"> </w:t>
      </w:r>
      <w:r w:rsidRPr="009078D2">
        <w:rPr>
          <w:sz w:val="20"/>
          <w:szCs w:val="20"/>
        </w:rPr>
        <w:t xml:space="preserve">рублей или </w:t>
      </w:r>
      <w:r w:rsidR="00204AA3" w:rsidRPr="009078D2">
        <w:rPr>
          <w:sz w:val="20"/>
          <w:szCs w:val="20"/>
        </w:rPr>
        <w:t>40,4</w:t>
      </w:r>
      <w:r w:rsidR="001329D6" w:rsidRPr="009078D2">
        <w:rPr>
          <w:sz w:val="20"/>
          <w:szCs w:val="20"/>
        </w:rPr>
        <w:t xml:space="preserve"> </w:t>
      </w:r>
      <w:r w:rsidR="0038548B" w:rsidRPr="009078D2">
        <w:rPr>
          <w:sz w:val="20"/>
          <w:szCs w:val="20"/>
        </w:rPr>
        <w:t xml:space="preserve">процентов </w:t>
      </w:r>
      <w:r w:rsidR="003F383E" w:rsidRPr="009078D2">
        <w:rPr>
          <w:sz w:val="20"/>
          <w:szCs w:val="20"/>
        </w:rPr>
        <w:t>к плановым назначениям,</w:t>
      </w:r>
      <w:r w:rsidR="0041615C" w:rsidRPr="009078D2">
        <w:rPr>
          <w:sz w:val="20"/>
          <w:szCs w:val="20"/>
        </w:rPr>
        <w:t xml:space="preserve"> с </w:t>
      </w:r>
      <w:r w:rsidR="00204AA3" w:rsidRPr="009078D2">
        <w:rPr>
          <w:sz w:val="20"/>
          <w:szCs w:val="20"/>
        </w:rPr>
        <w:t>про</w:t>
      </w:r>
      <w:r w:rsidR="003F383E" w:rsidRPr="009078D2">
        <w:rPr>
          <w:sz w:val="20"/>
          <w:szCs w:val="20"/>
        </w:rPr>
        <w:t xml:space="preserve">фицитом </w:t>
      </w:r>
      <w:r w:rsidRPr="009078D2">
        <w:rPr>
          <w:sz w:val="20"/>
          <w:szCs w:val="20"/>
        </w:rPr>
        <w:t xml:space="preserve"> </w:t>
      </w:r>
      <w:r w:rsidR="00204AA3" w:rsidRPr="009078D2">
        <w:rPr>
          <w:sz w:val="20"/>
          <w:szCs w:val="20"/>
        </w:rPr>
        <w:t>- 10 305 248,09</w:t>
      </w:r>
      <w:r w:rsidRPr="009078D2">
        <w:rPr>
          <w:sz w:val="20"/>
          <w:szCs w:val="20"/>
        </w:rPr>
        <w:t xml:space="preserve"> рублей.</w:t>
      </w:r>
    </w:p>
    <w:p w:rsidR="00FE5143" w:rsidRDefault="00FE5143" w:rsidP="003724DA">
      <w:pPr>
        <w:ind w:firstLine="709"/>
        <w:jc w:val="center"/>
        <w:rPr>
          <w:b/>
          <w:sz w:val="20"/>
          <w:szCs w:val="20"/>
          <w:u w:val="single"/>
        </w:rPr>
      </w:pPr>
    </w:p>
    <w:p w:rsidR="00E16A71" w:rsidRPr="009078D2" w:rsidRDefault="008146F4" w:rsidP="008D31F3">
      <w:pPr>
        <w:ind w:firstLine="709"/>
        <w:jc w:val="center"/>
        <w:rPr>
          <w:b/>
          <w:sz w:val="20"/>
          <w:szCs w:val="20"/>
        </w:rPr>
      </w:pPr>
      <w:r w:rsidRPr="009078D2">
        <w:rPr>
          <w:b/>
          <w:sz w:val="20"/>
          <w:szCs w:val="20"/>
        </w:rPr>
        <w:t xml:space="preserve">Д О Х О Д </w:t>
      </w:r>
      <w:proofErr w:type="gramStart"/>
      <w:r w:rsidRPr="009078D2">
        <w:rPr>
          <w:b/>
          <w:sz w:val="20"/>
          <w:szCs w:val="20"/>
        </w:rPr>
        <w:t>Ы</w:t>
      </w:r>
      <w:proofErr w:type="gramEnd"/>
    </w:p>
    <w:p w:rsidR="00E16A71" w:rsidRPr="009078D2" w:rsidRDefault="00E16A71" w:rsidP="00E16A71">
      <w:pPr>
        <w:spacing w:before="120" w:line="264" w:lineRule="auto"/>
        <w:jc w:val="both"/>
        <w:rPr>
          <w:spacing w:val="4"/>
          <w:sz w:val="20"/>
          <w:szCs w:val="20"/>
        </w:rPr>
      </w:pPr>
      <w:r w:rsidRPr="009078D2">
        <w:rPr>
          <w:spacing w:val="4"/>
          <w:sz w:val="20"/>
          <w:szCs w:val="20"/>
        </w:rPr>
        <w:t xml:space="preserve">            За </w:t>
      </w:r>
      <w:r w:rsidR="00BB1779" w:rsidRPr="009078D2">
        <w:rPr>
          <w:spacing w:val="4"/>
          <w:sz w:val="20"/>
          <w:szCs w:val="20"/>
        </w:rPr>
        <w:t xml:space="preserve">1 </w:t>
      </w:r>
      <w:r w:rsidR="00AA344A" w:rsidRPr="009078D2">
        <w:rPr>
          <w:spacing w:val="4"/>
          <w:sz w:val="20"/>
          <w:szCs w:val="20"/>
        </w:rPr>
        <w:t>полугодие</w:t>
      </w:r>
      <w:r w:rsidR="00BB1779" w:rsidRPr="009078D2">
        <w:rPr>
          <w:spacing w:val="4"/>
          <w:sz w:val="20"/>
          <w:szCs w:val="20"/>
        </w:rPr>
        <w:t xml:space="preserve"> </w:t>
      </w:r>
      <w:r w:rsidRPr="009078D2">
        <w:rPr>
          <w:spacing w:val="4"/>
          <w:sz w:val="20"/>
          <w:szCs w:val="20"/>
        </w:rPr>
        <w:t>20</w:t>
      </w:r>
      <w:r w:rsidR="00C14AF8" w:rsidRPr="009078D2">
        <w:rPr>
          <w:spacing w:val="4"/>
          <w:sz w:val="20"/>
          <w:szCs w:val="20"/>
        </w:rPr>
        <w:t>2</w:t>
      </w:r>
      <w:r w:rsidR="0086282E" w:rsidRPr="009078D2">
        <w:rPr>
          <w:spacing w:val="4"/>
          <w:sz w:val="20"/>
          <w:szCs w:val="20"/>
        </w:rPr>
        <w:t>5</w:t>
      </w:r>
      <w:r w:rsidRPr="009078D2">
        <w:rPr>
          <w:spacing w:val="4"/>
          <w:sz w:val="20"/>
          <w:szCs w:val="20"/>
        </w:rPr>
        <w:t xml:space="preserve"> года доходы бюджета района исполнены в объеме</w:t>
      </w:r>
      <w:r w:rsidR="005301CC" w:rsidRPr="009078D2">
        <w:rPr>
          <w:spacing w:val="4"/>
          <w:sz w:val="20"/>
          <w:szCs w:val="20"/>
        </w:rPr>
        <w:t xml:space="preserve"> </w:t>
      </w:r>
      <w:r w:rsidR="0086282E" w:rsidRPr="009078D2">
        <w:rPr>
          <w:sz w:val="20"/>
          <w:szCs w:val="20"/>
        </w:rPr>
        <w:t xml:space="preserve">526 225 131,24 </w:t>
      </w:r>
      <w:r w:rsidR="008E6DF4" w:rsidRPr="009078D2">
        <w:rPr>
          <w:spacing w:val="4"/>
          <w:sz w:val="20"/>
          <w:szCs w:val="20"/>
        </w:rPr>
        <w:t xml:space="preserve"> </w:t>
      </w:r>
      <w:r w:rsidRPr="009078D2">
        <w:rPr>
          <w:spacing w:val="4"/>
          <w:sz w:val="20"/>
          <w:szCs w:val="20"/>
        </w:rPr>
        <w:t>рублей, из них удельный вес поступления налоговых</w:t>
      </w:r>
      <w:r w:rsidR="005174E2" w:rsidRPr="009078D2">
        <w:rPr>
          <w:spacing w:val="4"/>
          <w:sz w:val="20"/>
          <w:szCs w:val="20"/>
        </w:rPr>
        <w:t xml:space="preserve"> и н</w:t>
      </w:r>
      <w:r w:rsidR="004F27BA" w:rsidRPr="009078D2">
        <w:rPr>
          <w:spacing w:val="4"/>
          <w:sz w:val="20"/>
          <w:szCs w:val="20"/>
        </w:rPr>
        <w:t>еналоговых доходов составил 23,6</w:t>
      </w:r>
      <w:r w:rsidR="008E6DF4" w:rsidRPr="009078D2">
        <w:rPr>
          <w:spacing w:val="4"/>
          <w:sz w:val="20"/>
          <w:szCs w:val="20"/>
        </w:rPr>
        <w:t xml:space="preserve"> </w:t>
      </w:r>
      <w:r w:rsidR="00291177" w:rsidRPr="009078D2">
        <w:rPr>
          <w:spacing w:val="4"/>
          <w:sz w:val="20"/>
          <w:szCs w:val="20"/>
        </w:rPr>
        <w:t xml:space="preserve">процентов или </w:t>
      </w:r>
      <w:r w:rsidR="004F27BA" w:rsidRPr="009078D2">
        <w:rPr>
          <w:spacing w:val="4"/>
          <w:sz w:val="20"/>
          <w:szCs w:val="20"/>
        </w:rPr>
        <w:t xml:space="preserve">123 951 650,98 </w:t>
      </w:r>
      <w:r w:rsidRPr="009078D2">
        <w:rPr>
          <w:spacing w:val="4"/>
          <w:sz w:val="20"/>
          <w:szCs w:val="20"/>
        </w:rPr>
        <w:t>рублей</w:t>
      </w:r>
      <w:r w:rsidR="00497738" w:rsidRPr="009078D2">
        <w:rPr>
          <w:spacing w:val="4"/>
          <w:sz w:val="20"/>
          <w:szCs w:val="20"/>
        </w:rPr>
        <w:t xml:space="preserve">, по безвозмездным поступлениям </w:t>
      </w:r>
      <w:r w:rsidR="004F27BA" w:rsidRPr="009078D2">
        <w:rPr>
          <w:spacing w:val="4"/>
          <w:sz w:val="20"/>
          <w:szCs w:val="20"/>
        </w:rPr>
        <w:t xml:space="preserve">402 273 480,26 </w:t>
      </w:r>
      <w:r w:rsidR="00312B5B" w:rsidRPr="009078D2">
        <w:rPr>
          <w:spacing w:val="4"/>
          <w:sz w:val="20"/>
          <w:szCs w:val="20"/>
        </w:rPr>
        <w:t>рублей</w:t>
      </w:r>
      <w:r w:rsidR="003A2426" w:rsidRPr="009078D2">
        <w:rPr>
          <w:spacing w:val="4"/>
          <w:sz w:val="20"/>
          <w:szCs w:val="20"/>
        </w:rPr>
        <w:t xml:space="preserve">, </w:t>
      </w:r>
      <w:r w:rsidR="00B654CD" w:rsidRPr="009078D2">
        <w:rPr>
          <w:spacing w:val="4"/>
          <w:sz w:val="20"/>
          <w:szCs w:val="20"/>
        </w:rPr>
        <w:t>уде</w:t>
      </w:r>
      <w:r w:rsidR="004877B3" w:rsidRPr="009078D2">
        <w:rPr>
          <w:spacing w:val="4"/>
          <w:sz w:val="20"/>
          <w:szCs w:val="20"/>
        </w:rPr>
        <w:t>льный вес</w:t>
      </w:r>
      <w:r w:rsidR="00CE5327" w:rsidRPr="009078D2">
        <w:rPr>
          <w:spacing w:val="4"/>
          <w:sz w:val="20"/>
          <w:szCs w:val="20"/>
        </w:rPr>
        <w:t xml:space="preserve"> составляет </w:t>
      </w:r>
      <w:r w:rsidR="004F27BA" w:rsidRPr="009078D2">
        <w:rPr>
          <w:spacing w:val="4"/>
          <w:sz w:val="20"/>
          <w:szCs w:val="20"/>
        </w:rPr>
        <w:t>76,4</w:t>
      </w:r>
      <w:r w:rsidR="003A2426" w:rsidRPr="009078D2">
        <w:rPr>
          <w:spacing w:val="4"/>
          <w:sz w:val="20"/>
          <w:szCs w:val="20"/>
        </w:rPr>
        <w:t>%</w:t>
      </w:r>
      <w:r w:rsidR="004877B3" w:rsidRPr="009078D2">
        <w:rPr>
          <w:spacing w:val="4"/>
          <w:sz w:val="20"/>
          <w:szCs w:val="20"/>
        </w:rPr>
        <w:t xml:space="preserve"> </w:t>
      </w:r>
      <w:r w:rsidR="00B654CD" w:rsidRPr="009078D2">
        <w:rPr>
          <w:spacing w:val="4"/>
          <w:sz w:val="20"/>
          <w:szCs w:val="20"/>
        </w:rPr>
        <w:t>.</w:t>
      </w:r>
      <w:r w:rsidR="0086616A" w:rsidRPr="009078D2">
        <w:rPr>
          <w:spacing w:val="4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91177" w:rsidRPr="009078D2" w:rsidRDefault="00291177" w:rsidP="00E16A71">
      <w:pPr>
        <w:spacing w:before="120" w:line="264" w:lineRule="auto"/>
        <w:jc w:val="both"/>
        <w:rPr>
          <w:spacing w:val="4"/>
          <w:sz w:val="20"/>
          <w:szCs w:val="20"/>
        </w:rPr>
      </w:pPr>
    </w:p>
    <w:p w:rsidR="00E16A71" w:rsidRPr="009078D2" w:rsidRDefault="00E16A71" w:rsidP="00C42FAA">
      <w:pPr>
        <w:spacing w:line="264" w:lineRule="auto"/>
        <w:ind w:firstLine="720"/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Информация о поступлении доходов бюджета района за отчетный период в разрезе групп доходов </w:t>
      </w:r>
    </w:p>
    <w:p w:rsidR="00E16A71" w:rsidRDefault="00E16A71" w:rsidP="00E16A71">
      <w:pPr>
        <w:spacing w:line="264" w:lineRule="auto"/>
        <w:jc w:val="center"/>
        <w:rPr>
          <w:b/>
          <w:sz w:val="20"/>
          <w:szCs w:val="20"/>
        </w:rPr>
      </w:pPr>
      <w:r w:rsidRPr="009078D2">
        <w:rPr>
          <w:b/>
          <w:sz w:val="20"/>
          <w:szCs w:val="20"/>
        </w:rPr>
        <w:t xml:space="preserve">Исполнение доходов бюджета района за </w:t>
      </w:r>
      <w:r w:rsidR="00BB1779" w:rsidRPr="009078D2">
        <w:rPr>
          <w:b/>
          <w:sz w:val="20"/>
          <w:szCs w:val="20"/>
        </w:rPr>
        <w:t xml:space="preserve">1 </w:t>
      </w:r>
      <w:r w:rsidR="00C67F1A" w:rsidRPr="009078D2">
        <w:rPr>
          <w:b/>
          <w:sz w:val="20"/>
          <w:szCs w:val="20"/>
        </w:rPr>
        <w:t>полугодие</w:t>
      </w:r>
      <w:r w:rsidRPr="009078D2">
        <w:rPr>
          <w:b/>
          <w:sz w:val="20"/>
          <w:szCs w:val="20"/>
        </w:rPr>
        <w:t xml:space="preserve"> 20</w:t>
      </w:r>
      <w:r w:rsidR="00954843" w:rsidRPr="009078D2">
        <w:rPr>
          <w:b/>
          <w:sz w:val="20"/>
          <w:szCs w:val="20"/>
        </w:rPr>
        <w:t>2</w:t>
      </w:r>
      <w:r w:rsidR="0020102A" w:rsidRPr="009078D2">
        <w:rPr>
          <w:b/>
          <w:sz w:val="20"/>
          <w:szCs w:val="20"/>
        </w:rPr>
        <w:t>5</w:t>
      </w:r>
      <w:r w:rsidRPr="009078D2">
        <w:rPr>
          <w:b/>
          <w:sz w:val="20"/>
          <w:szCs w:val="20"/>
        </w:rPr>
        <w:t xml:space="preserve"> года.</w:t>
      </w:r>
    </w:p>
    <w:p w:rsidR="00645042" w:rsidRPr="009078D2" w:rsidRDefault="00645042" w:rsidP="00E16A71">
      <w:pPr>
        <w:spacing w:line="264" w:lineRule="auto"/>
        <w:jc w:val="center"/>
        <w:rPr>
          <w:b/>
          <w:sz w:val="20"/>
          <w:szCs w:val="20"/>
        </w:rPr>
      </w:pPr>
    </w:p>
    <w:p w:rsidR="00E16A71" w:rsidRPr="009078D2" w:rsidRDefault="00E16A71" w:rsidP="00E16A71">
      <w:pPr>
        <w:spacing w:line="264" w:lineRule="auto"/>
        <w:jc w:val="center"/>
        <w:rPr>
          <w:sz w:val="20"/>
          <w:szCs w:val="20"/>
        </w:rPr>
      </w:pPr>
      <w:r w:rsidRPr="009078D2"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001787" w:rsidRPr="009078D2">
        <w:rPr>
          <w:sz w:val="20"/>
          <w:szCs w:val="20"/>
        </w:rPr>
        <w:t xml:space="preserve">                        </w:t>
      </w:r>
      <w:r w:rsidRPr="009078D2">
        <w:rPr>
          <w:sz w:val="20"/>
          <w:szCs w:val="20"/>
        </w:rPr>
        <w:t xml:space="preserve">  рублей</w:t>
      </w:r>
    </w:p>
    <w:tbl>
      <w:tblPr>
        <w:tblW w:w="1024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23"/>
        <w:gridCol w:w="1701"/>
        <w:gridCol w:w="1736"/>
        <w:gridCol w:w="1666"/>
        <w:gridCol w:w="1134"/>
        <w:gridCol w:w="992"/>
        <w:gridCol w:w="993"/>
      </w:tblGrid>
      <w:tr w:rsidR="002F4984" w:rsidRPr="009078D2" w:rsidTr="00AF2D15">
        <w:trPr>
          <w:cantSplit/>
          <w:trHeight w:val="1198"/>
        </w:trPr>
        <w:tc>
          <w:tcPr>
            <w:tcW w:w="2023" w:type="dxa"/>
            <w:vAlign w:val="center"/>
          </w:tcPr>
          <w:p w:rsidR="00E16A71" w:rsidRPr="009078D2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vAlign w:val="center"/>
          </w:tcPr>
          <w:p w:rsidR="00E16A71" w:rsidRPr="009078D2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Исполнено</w:t>
            </w:r>
          </w:p>
          <w:p w:rsidR="00E16A71" w:rsidRPr="009078D2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за </w:t>
            </w:r>
            <w:r w:rsidR="00011386" w:rsidRPr="009078D2">
              <w:rPr>
                <w:sz w:val="20"/>
                <w:szCs w:val="20"/>
              </w:rPr>
              <w:t xml:space="preserve">1 </w:t>
            </w:r>
            <w:r w:rsidR="00C67F1A" w:rsidRPr="009078D2">
              <w:rPr>
                <w:sz w:val="20"/>
                <w:szCs w:val="20"/>
              </w:rPr>
              <w:t>полугодие</w:t>
            </w:r>
            <w:r w:rsidRPr="009078D2">
              <w:rPr>
                <w:sz w:val="20"/>
                <w:szCs w:val="20"/>
              </w:rPr>
              <w:t xml:space="preserve"> </w:t>
            </w:r>
          </w:p>
          <w:p w:rsidR="00E16A71" w:rsidRPr="009078D2" w:rsidRDefault="00E16A71" w:rsidP="002F66FF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20</w:t>
            </w:r>
            <w:r w:rsidR="001461CA" w:rsidRPr="009078D2">
              <w:rPr>
                <w:sz w:val="20"/>
                <w:szCs w:val="20"/>
              </w:rPr>
              <w:t>2</w:t>
            </w:r>
            <w:r w:rsidR="0042314A" w:rsidRPr="009078D2">
              <w:rPr>
                <w:sz w:val="20"/>
                <w:szCs w:val="20"/>
              </w:rPr>
              <w:t>4</w:t>
            </w:r>
            <w:r w:rsidRPr="009078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736" w:type="dxa"/>
            <w:vAlign w:val="center"/>
          </w:tcPr>
          <w:p w:rsidR="00E16A71" w:rsidRPr="009078D2" w:rsidRDefault="00E16A71" w:rsidP="00D86C88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Уточненные назначения на 20</w:t>
            </w:r>
            <w:r w:rsidR="00BA796C" w:rsidRPr="009078D2">
              <w:rPr>
                <w:sz w:val="20"/>
                <w:szCs w:val="20"/>
              </w:rPr>
              <w:t>2</w:t>
            </w:r>
            <w:r w:rsidR="0042314A" w:rsidRPr="009078D2">
              <w:rPr>
                <w:sz w:val="20"/>
                <w:szCs w:val="20"/>
              </w:rPr>
              <w:t>5</w:t>
            </w:r>
            <w:r w:rsidRPr="009078D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666" w:type="dxa"/>
            <w:vAlign w:val="center"/>
          </w:tcPr>
          <w:p w:rsidR="00E16A71" w:rsidRPr="009078D2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Кассовое исполнение </w:t>
            </w:r>
          </w:p>
          <w:p w:rsidR="00E16A71" w:rsidRPr="009078D2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за </w:t>
            </w:r>
            <w:r w:rsidR="00011386" w:rsidRPr="009078D2">
              <w:rPr>
                <w:sz w:val="20"/>
                <w:szCs w:val="20"/>
              </w:rPr>
              <w:t xml:space="preserve">1 </w:t>
            </w:r>
            <w:r w:rsidR="00C67F1A" w:rsidRPr="009078D2">
              <w:rPr>
                <w:sz w:val="20"/>
                <w:szCs w:val="20"/>
              </w:rPr>
              <w:t>полугодие</w:t>
            </w:r>
          </w:p>
          <w:p w:rsidR="00E16A71" w:rsidRPr="009078D2" w:rsidRDefault="00E16A71" w:rsidP="00D86C88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 20</w:t>
            </w:r>
            <w:r w:rsidR="00BA796C" w:rsidRPr="009078D2">
              <w:rPr>
                <w:sz w:val="20"/>
                <w:szCs w:val="20"/>
              </w:rPr>
              <w:t>2</w:t>
            </w:r>
            <w:r w:rsidR="0042314A" w:rsidRPr="009078D2">
              <w:rPr>
                <w:sz w:val="20"/>
                <w:szCs w:val="20"/>
              </w:rPr>
              <w:t>5</w:t>
            </w:r>
            <w:r w:rsidRPr="009078D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  <w:vAlign w:val="center"/>
          </w:tcPr>
          <w:p w:rsidR="00E16A71" w:rsidRPr="009078D2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Процент </w:t>
            </w:r>
            <w:proofErr w:type="spellStart"/>
            <w:r w:rsidRPr="009078D2">
              <w:rPr>
                <w:sz w:val="20"/>
                <w:szCs w:val="20"/>
              </w:rPr>
              <w:t>выполне</w:t>
            </w:r>
            <w:proofErr w:type="spellEnd"/>
          </w:p>
          <w:p w:rsidR="00E16A71" w:rsidRPr="009078D2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proofErr w:type="spellStart"/>
            <w:r w:rsidRPr="009078D2">
              <w:rPr>
                <w:sz w:val="20"/>
                <w:szCs w:val="20"/>
              </w:rPr>
              <w:t>ния</w:t>
            </w:r>
            <w:proofErr w:type="spellEnd"/>
            <w:r w:rsidRPr="009078D2">
              <w:rPr>
                <w:sz w:val="20"/>
                <w:szCs w:val="20"/>
              </w:rPr>
              <w:t xml:space="preserve"> плана, </w:t>
            </w:r>
          </w:p>
          <w:p w:rsidR="00E16A71" w:rsidRPr="009078D2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E16A71" w:rsidRPr="009078D2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Темп роста, %</w:t>
            </w:r>
          </w:p>
        </w:tc>
        <w:tc>
          <w:tcPr>
            <w:tcW w:w="993" w:type="dxa"/>
          </w:tcPr>
          <w:p w:rsidR="00E16A71" w:rsidRPr="009078D2" w:rsidRDefault="00E16A71" w:rsidP="00D548C7">
            <w:pPr>
              <w:jc w:val="center"/>
              <w:rPr>
                <w:sz w:val="20"/>
                <w:szCs w:val="20"/>
              </w:rPr>
            </w:pPr>
            <w:proofErr w:type="spellStart"/>
            <w:r w:rsidRPr="009078D2">
              <w:rPr>
                <w:sz w:val="20"/>
                <w:szCs w:val="20"/>
              </w:rPr>
              <w:t>Уд</w:t>
            </w:r>
            <w:proofErr w:type="gramStart"/>
            <w:r w:rsidRPr="009078D2">
              <w:rPr>
                <w:sz w:val="20"/>
                <w:szCs w:val="20"/>
              </w:rPr>
              <w:t>.в</w:t>
            </w:r>
            <w:proofErr w:type="gramEnd"/>
            <w:r w:rsidRPr="009078D2">
              <w:rPr>
                <w:sz w:val="20"/>
                <w:szCs w:val="20"/>
              </w:rPr>
              <w:t>ес</w:t>
            </w:r>
            <w:proofErr w:type="spellEnd"/>
            <w:r w:rsidRPr="009078D2">
              <w:rPr>
                <w:sz w:val="20"/>
                <w:szCs w:val="20"/>
              </w:rPr>
              <w:t xml:space="preserve"> в </w:t>
            </w:r>
            <w:proofErr w:type="spellStart"/>
            <w:r w:rsidRPr="009078D2">
              <w:rPr>
                <w:sz w:val="20"/>
                <w:szCs w:val="20"/>
              </w:rPr>
              <w:t>касс.исп</w:t>
            </w:r>
            <w:proofErr w:type="spellEnd"/>
            <w:r w:rsidRPr="009078D2">
              <w:rPr>
                <w:sz w:val="20"/>
                <w:szCs w:val="20"/>
              </w:rPr>
              <w:t>.</w:t>
            </w:r>
          </w:p>
          <w:p w:rsidR="00E16A71" w:rsidRPr="009078D2" w:rsidRDefault="00011386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1 </w:t>
            </w:r>
            <w:r w:rsidR="00C67F1A" w:rsidRPr="009078D2">
              <w:rPr>
                <w:sz w:val="20"/>
                <w:szCs w:val="20"/>
              </w:rPr>
              <w:t>полугодие</w:t>
            </w:r>
          </w:p>
          <w:p w:rsidR="00E16A71" w:rsidRPr="009078D2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20</w:t>
            </w:r>
            <w:r w:rsidR="00BA796C" w:rsidRPr="009078D2">
              <w:rPr>
                <w:sz w:val="20"/>
                <w:szCs w:val="20"/>
              </w:rPr>
              <w:t>2</w:t>
            </w:r>
            <w:r w:rsidR="0042314A" w:rsidRPr="009078D2">
              <w:rPr>
                <w:sz w:val="20"/>
                <w:szCs w:val="20"/>
              </w:rPr>
              <w:t>5</w:t>
            </w:r>
            <w:r w:rsidRPr="009078D2">
              <w:rPr>
                <w:sz w:val="20"/>
                <w:szCs w:val="20"/>
              </w:rPr>
              <w:t>г.,</w:t>
            </w:r>
          </w:p>
          <w:p w:rsidR="00E16A71" w:rsidRPr="009078D2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%</w:t>
            </w:r>
          </w:p>
        </w:tc>
      </w:tr>
      <w:tr w:rsidR="00BD2DF9" w:rsidRPr="009078D2" w:rsidTr="00AF2D15">
        <w:trPr>
          <w:trHeight w:val="539"/>
        </w:trPr>
        <w:tc>
          <w:tcPr>
            <w:tcW w:w="2023" w:type="dxa"/>
          </w:tcPr>
          <w:p w:rsidR="00BD2DF9" w:rsidRPr="009078D2" w:rsidRDefault="00BD2DF9" w:rsidP="00D548C7">
            <w:pPr>
              <w:spacing w:line="240" w:lineRule="exact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Налоговые и неналоговые доходы </w:t>
            </w:r>
            <w:r w:rsidRPr="009078D2">
              <w:rPr>
                <w:spacing w:val="-4"/>
                <w:sz w:val="20"/>
                <w:szCs w:val="20"/>
              </w:rPr>
              <w:t xml:space="preserve"> бюджета района</w:t>
            </w:r>
          </w:p>
        </w:tc>
        <w:tc>
          <w:tcPr>
            <w:tcW w:w="1701" w:type="dxa"/>
            <w:vAlign w:val="center"/>
          </w:tcPr>
          <w:p w:rsidR="00BD2DF9" w:rsidRPr="009078D2" w:rsidRDefault="00BD2DF9" w:rsidP="00C55874">
            <w:pPr>
              <w:ind w:firstLine="16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93 962 744,68</w:t>
            </w:r>
          </w:p>
        </w:tc>
        <w:tc>
          <w:tcPr>
            <w:tcW w:w="1736" w:type="dxa"/>
            <w:vAlign w:val="center"/>
          </w:tcPr>
          <w:p w:rsidR="00BD2DF9" w:rsidRPr="009078D2" w:rsidRDefault="0086282E" w:rsidP="002F66FF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239 972 300,00</w:t>
            </w:r>
          </w:p>
        </w:tc>
        <w:tc>
          <w:tcPr>
            <w:tcW w:w="1666" w:type="dxa"/>
            <w:vAlign w:val="center"/>
          </w:tcPr>
          <w:p w:rsidR="00BD2DF9" w:rsidRPr="009078D2" w:rsidRDefault="0086282E" w:rsidP="009B0908">
            <w:pPr>
              <w:ind w:firstLine="16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123 951 650,98</w:t>
            </w:r>
          </w:p>
        </w:tc>
        <w:tc>
          <w:tcPr>
            <w:tcW w:w="1134" w:type="dxa"/>
            <w:vAlign w:val="center"/>
          </w:tcPr>
          <w:p w:rsidR="00BD2DF9" w:rsidRPr="009078D2" w:rsidRDefault="0086282E" w:rsidP="009B0908">
            <w:pPr>
              <w:ind w:firstLine="16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51,7</w:t>
            </w:r>
          </w:p>
        </w:tc>
        <w:tc>
          <w:tcPr>
            <w:tcW w:w="992" w:type="dxa"/>
            <w:vAlign w:val="center"/>
          </w:tcPr>
          <w:p w:rsidR="00BD2DF9" w:rsidRPr="009078D2" w:rsidRDefault="00326DB2" w:rsidP="009B0908">
            <w:pPr>
              <w:ind w:firstLine="16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131,9</w:t>
            </w:r>
          </w:p>
        </w:tc>
        <w:tc>
          <w:tcPr>
            <w:tcW w:w="993" w:type="dxa"/>
            <w:vAlign w:val="center"/>
          </w:tcPr>
          <w:p w:rsidR="00BD2DF9" w:rsidRPr="009078D2" w:rsidRDefault="00BD2DF9" w:rsidP="00291177">
            <w:pPr>
              <w:ind w:firstLine="16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</w:t>
            </w:r>
            <w:r w:rsidR="00FE6AF9" w:rsidRPr="009078D2">
              <w:rPr>
                <w:sz w:val="20"/>
                <w:szCs w:val="20"/>
              </w:rPr>
              <w:t>3,6</w:t>
            </w:r>
          </w:p>
        </w:tc>
      </w:tr>
      <w:tr w:rsidR="00BD2DF9" w:rsidRPr="009078D2" w:rsidTr="00AF2D15">
        <w:trPr>
          <w:trHeight w:val="461"/>
        </w:trPr>
        <w:tc>
          <w:tcPr>
            <w:tcW w:w="2023" w:type="dxa"/>
            <w:vAlign w:val="center"/>
          </w:tcPr>
          <w:p w:rsidR="00BD2DF9" w:rsidRPr="009078D2" w:rsidRDefault="00BD2DF9" w:rsidP="00D548C7">
            <w:pPr>
              <w:spacing w:line="240" w:lineRule="exact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701" w:type="dxa"/>
            <w:vAlign w:val="center"/>
          </w:tcPr>
          <w:p w:rsidR="00BD2DF9" w:rsidRPr="009078D2" w:rsidRDefault="00BD2DF9" w:rsidP="00C55874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261 836 152,35</w:t>
            </w:r>
          </w:p>
        </w:tc>
        <w:tc>
          <w:tcPr>
            <w:tcW w:w="1736" w:type="dxa"/>
            <w:vAlign w:val="center"/>
          </w:tcPr>
          <w:p w:rsidR="00BD2DF9" w:rsidRPr="009078D2" w:rsidRDefault="0086282E" w:rsidP="003F332B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968 565 985,68</w:t>
            </w:r>
          </w:p>
        </w:tc>
        <w:tc>
          <w:tcPr>
            <w:tcW w:w="1666" w:type="dxa"/>
            <w:vAlign w:val="center"/>
          </w:tcPr>
          <w:p w:rsidR="00BD2DF9" w:rsidRPr="009078D2" w:rsidRDefault="0086282E" w:rsidP="00484380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402 273 480,26</w:t>
            </w:r>
          </w:p>
        </w:tc>
        <w:tc>
          <w:tcPr>
            <w:tcW w:w="1134" w:type="dxa"/>
            <w:vAlign w:val="center"/>
          </w:tcPr>
          <w:p w:rsidR="00BD2DF9" w:rsidRPr="009078D2" w:rsidRDefault="0086282E" w:rsidP="00942D80">
            <w:pPr>
              <w:ind w:firstLine="16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41,5</w:t>
            </w:r>
          </w:p>
        </w:tc>
        <w:tc>
          <w:tcPr>
            <w:tcW w:w="992" w:type="dxa"/>
            <w:vAlign w:val="center"/>
          </w:tcPr>
          <w:p w:rsidR="00BD2DF9" w:rsidRPr="009078D2" w:rsidRDefault="00326DB2" w:rsidP="00564526">
            <w:pPr>
              <w:ind w:firstLine="16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153,6</w:t>
            </w:r>
          </w:p>
        </w:tc>
        <w:tc>
          <w:tcPr>
            <w:tcW w:w="993" w:type="dxa"/>
            <w:vAlign w:val="center"/>
          </w:tcPr>
          <w:p w:rsidR="00BD2DF9" w:rsidRPr="009078D2" w:rsidRDefault="00BD2DF9" w:rsidP="009251A3">
            <w:pPr>
              <w:ind w:firstLine="16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</w:t>
            </w:r>
            <w:r w:rsidR="00FE6AF9" w:rsidRPr="009078D2">
              <w:rPr>
                <w:sz w:val="20"/>
                <w:szCs w:val="20"/>
              </w:rPr>
              <w:t>6,4</w:t>
            </w:r>
          </w:p>
        </w:tc>
      </w:tr>
      <w:tr w:rsidR="00BD2DF9" w:rsidRPr="009078D2" w:rsidTr="00AF2D15">
        <w:trPr>
          <w:trHeight w:val="514"/>
        </w:trPr>
        <w:tc>
          <w:tcPr>
            <w:tcW w:w="2023" w:type="dxa"/>
            <w:vAlign w:val="center"/>
          </w:tcPr>
          <w:p w:rsidR="00BD2DF9" w:rsidRPr="009078D2" w:rsidRDefault="00BD2DF9" w:rsidP="00D548C7">
            <w:pPr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Всего доходов:</w:t>
            </w:r>
          </w:p>
        </w:tc>
        <w:tc>
          <w:tcPr>
            <w:tcW w:w="1701" w:type="dxa"/>
            <w:vAlign w:val="center"/>
          </w:tcPr>
          <w:p w:rsidR="00BD2DF9" w:rsidRPr="009078D2" w:rsidRDefault="00BD2DF9" w:rsidP="00C55874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355 798 897,03</w:t>
            </w:r>
          </w:p>
        </w:tc>
        <w:tc>
          <w:tcPr>
            <w:tcW w:w="1736" w:type="dxa"/>
            <w:vAlign w:val="center"/>
          </w:tcPr>
          <w:p w:rsidR="00BD2DF9" w:rsidRPr="009078D2" w:rsidRDefault="0086282E" w:rsidP="003F332B">
            <w:pPr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1 208 518 285,68</w:t>
            </w:r>
          </w:p>
        </w:tc>
        <w:tc>
          <w:tcPr>
            <w:tcW w:w="1666" w:type="dxa"/>
            <w:vAlign w:val="center"/>
          </w:tcPr>
          <w:p w:rsidR="00BD2DF9" w:rsidRPr="009078D2" w:rsidRDefault="0086282E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526 225 131,24</w:t>
            </w:r>
          </w:p>
        </w:tc>
        <w:tc>
          <w:tcPr>
            <w:tcW w:w="1134" w:type="dxa"/>
            <w:vAlign w:val="center"/>
          </w:tcPr>
          <w:p w:rsidR="00BD2DF9" w:rsidRPr="009078D2" w:rsidRDefault="0086282E" w:rsidP="00990D8B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43,5</w:t>
            </w:r>
          </w:p>
        </w:tc>
        <w:tc>
          <w:tcPr>
            <w:tcW w:w="992" w:type="dxa"/>
            <w:vAlign w:val="center"/>
          </w:tcPr>
          <w:p w:rsidR="00BD2DF9" w:rsidRPr="009078D2" w:rsidRDefault="00BD2DF9" w:rsidP="002302B8">
            <w:pPr>
              <w:ind w:firstLine="16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 xml:space="preserve">  </w:t>
            </w:r>
            <w:r w:rsidR="00326DB2" w:rsidRPr="009078D2">
              <w:rPr>
                <w:b/>
                <w:sz w:val="20"/>
                <w:szCs w:val="20"/>
              </w:rPr>
              <w:t>147,9</w:t>
            </w:r>
          </w:p>
        </w:tc>
        <w:tc>
          <w:tcPr>
            <w:tcW w:w="993" w:type="dxa"/>
            <w:vAlign w:val="center"/>
          </w:tcPr>
          <w:p w:rsidR="00BD2DF9" w:rsidRPr="009078D2" w:rsidRDefault="00BD2DF9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100,0</w:t>
            </w:r>
          </w:p>
        </w:tc>
      </w:tr>
    </w:tbl>
    <w:p w:rsidR="00E16A71" w:rsidRPr="009078D2" w:rsidRDefault="00E16A71" w:rsidP="00E16A71">
      <w:pPr>
        <w:rPr>
          <w:b/>
          <w:sz w:val="20"/>
          <w:szCs w:val="20"/>
        </w:rPr>
      </w:pPr>
    </w:p>
    <w:p w:rsidR="00E371C4" w:rsidRPr="009078D2" w:rsidRDefault="00E16A71" w:rsidP="00E16A71">
      <w:pPr>
        <w:ind w:firstLine="709"/>
        <w:jc w:val="both"/>
        <w:rPr>
          <w:sz w:val="20"/>
          <w:szCs w:val="20"/>
        </w:rPr>
      </w:pPr>
      <w:r w:rsidRPr="009078D2">
        <w:rPr>
          <w:sz w:val="20"/>
          <w:szCs w:val="20"/>
        </w:rPr>
        <w:t>По отношению к уточненному плану 20</w:t>
      </w:r>
      <w:r w:rsidR="004D1F2F" w:rsidRPr="009078D2">
        <w:rPr>
          <w:sz w:val="20"/>
          <w:szCs w:val="20"/>
        </w:rPr>
        <w:t>2</w:t>
      </w:r>
      <w:r w:rsidR="0020102A" w:rsidRPr="009078D2">
        <w:rPr>
          <w:sz w:val="20"/>
          <w:szCs w:val="20"/>
        </w:rPr>
        <w:t>5</w:t>
      </w:r>
      <w:r w:rsidRPr="009078D2">
        <w:rPr>
          <w:sz w:val="20"/>
          <w:szCs w:val="20"/>
        </w:rPr>
        <w:t xml:space="preserve"> года налоговые и неналоговые доходы исполнены на </w:t>
      </w:r>
      <w:r w:rsidR="0020102A" w:rsidRPr="009078D2">
        <w:rPr>
          <w:sz w:val="20"/>
          <w:szCs w:val="20"/>
        </w:rPr>
        <w:t>51,7</w:t>
      </w:r>
      <w:r w:rsidRPr="009078D2">
        <w:rPr>
          <w:sz w:val="20"/>
          <w:szCs w:val="20"/>
        </w:rPr>
        <w:t xml:space="preserve"> процент</w:t>
      </w:r>
      <w:r w:rsidR="0020102A" w:rsidRPr="009078D2">
        <w:rPr>
          <w:sz w:val="20"/>
          <w:szCs w:val="20"/>
        </w:rPr>
        <w:t>а</w:t>
      </w:r>
      <w:r w:rsidRPr="009078D2">
        <w:rPr>
          <w:sz w:val="20"/>
          <w:szCs w:val="20"/>
        </w:rPr>
        <w:t>,</w:t>
      </w:r>
      <w:r w:rsidR="008927D0" w:rsidRPr="009078D2">
        <w:rPr>
          <w:sz w:val="20"/>
          <w:szCs w:val="20"/>
        </w:rPr>
        <w:t xml:space="preserve"> б</w:t>
      </w:r>
      <w:r w:rsidR="00291177" w:rsidRPr="009078D2">
        <w:rPr>
          <w:sz w:val="20"/>
          <w:szCs w:val="20"/>
        </w:rPr>
        <w:t xml:space="preserve">езвозмездные поступления на </w:t>
      </w:r>
      <w:r w:rsidR="0020102A" w:rsidRPr="009078D2">
        <w:rPr>
          <w:sz w:val="20"/>
          <w:szCs w:val="20"/>
        </w:rPr>
        <w:t>41,5</w:t>
      </w:r>
      <w:r w:rsidR="00920530" w:rsidRPr="009078D2">
        <w:rPr>
          <w:sz w:val="20"/>
          <w:szCs w:val="20"/>
        </w:rPr>
        <w:t xml:space="preserve"> процентов</w:t>
      </w:r>
      <w:r w:rsidRPr="009078D2">
        <w:rPr>
          <w:sz w:val="20"/>
          <w:szCs w:val="20"/>
        </w:rPr>
        <w:t>. По сравнению с аналогичным периодом прошлого года</w:t>
      </w:r>
      <w:r w:rsidR="00621F17" w:rsidRPr="009078D2">
        <w:rPr>
          <w:sz w:val="20"/>
          <w:szCs w:val="20"/>
        </w:rPr>
        <w:t xml:space="preserve"> </w:t>
      </w:r>
      <w:r w:rsidR="00C67F1A" w:rsidRPr="009078D2">
        <w:rPr>
          <w:sz w:val="20"/>
          <w:szCs w:val="20"/>
        </w:rPr>
        <w:t>рост</w:t>
      </w:r>
      <w:r w:rsidRPr="009078D2">
        <w:rPr>
          <w:sz w:val="20"/>
          <w:szCs w:val="20"/>
        </w:rPr>
        <w:t xml:space="preserve"> поступлени</w:t>
      </w:r>
      <w:r w:rsidR="00621F17" w:rsidRPr="009078D2">
        <w:rPr>
          <w:sz w:val="20"/>
          <w:szCs w:val="20"/>
        </w:rPr>
        <w:t>й</w:t>
      </w:r>
      <w:r w:rsidRPr="009078D2">
        <w:rPr>
          <w:sz w:val="20"/>
          <w:szCs w:val="20"/>
        </w:rPr>
        <w:t xml:space="preserve"> налоговых и неналоговых доходов </w:t>
      </w:r>
      <w:r w:rsidR="00621F17" w:rsidRPr="009078D2">
        <w:rPr>
          <w:sz w:val="20"/>
          <w:szCs w:val="20"/>
        </w:rPr>
        <w:t>составил</w:t>
      </w:r>
      <w:r w:rsidRPr="009078D2">
        <w:rPr>
          <w:sz w:val="20"/>
          <w:szCs w:val="20"/>
        </w:rPr>
        <w:t xml:space="preserve"> на</w:t>
      </w:r>
      <w:r w:rsidR="001E1DC7" w:rsidRPr="009078D2">
        <w:rPr>
          <w:sz w:val="20"/>
          <w:szCs w:val="20"/>
        </w:rPr>
        <w:t xml:space="preserve"> </w:t>
      </w:r>
      <w:r w:rsidR="0020102A" w:rsidRPr="009078D2">
        <w:rPr>
          <w:sz w:val="20"/>
          <w:szCs w:val="20"/>
        </w:rPr>
        <w:t>31,9</w:t>
      </w:r>
      <w:r w:rsidR="00211469" w:rsidRPr="009078D2">
        <w:rPr>
          <w:sz w:val="20"/>
          <w:szCs w:val="20"/>
        </w:rPr>
        <w:t xml:space="preserve"> процента.</w:t>
      </w:r>
    </w:p>
    <w:p w:rsidR="00E371C4" w:rsidRPr="009078D2" w:rsidRDefault="00E371C4" w:rsidP="00E371C4">
      <w:pPr>
        <w:ind w:firstLine="709"/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За </w:t>
      </w:r>
      <w:r w:rsidR="00A76A25" w:rsidRPr="009078D2">
        <w:rPr>
          <w:sz w:val="20"/>
          <w:szCs w:val="20"/>
        </w:rPr>
        <w:t xml:space="preserve">1 </w:t>
      </w:r>
      <w:r w:rsidR="00C67F1A" w:rsidRPr="009078D2">
        <w:rPr>
          <w:sz w:val="20"/>
          <w:szCs w:val="20"/>
        </w:rPr>
        <w:t>полугодие</w:t>
      </w:r>
      <w:r w:rsidRPr="009078D2">
        <w:rPr>
          <w:sz w:val="20"/>
          <w:szCs w:val="20"/>
        </w:rPr>
        <w:t xml:space="preserve"> 20</w:t>
      </w:r>
      <w:r w:rsidR="00BA796C" w:rsidRPr="009078D2">
        <w:rPr>
          <w:sz w:val="20"/>
          <w:szCs w:val="20"/>
        </w:rPr>
        <w:t>2</w:t>
      </w:r>
      <w:r w:rsidR="0020102A" w:rsidRPr="009078D2">
        <w:rPr>
          <w:sz w:val="20"/>
          <w:szCs w:val="20"/>
        </w:rPr>
        <w:t>5</w:t>
      </w:r>
      <w:r w:rsidRPr="009078D2">
        <w:rPr>
          <w:sz w:val="20"/>
          <w:szCs w:val="20"/>
        </w:rPr>
        <w:t xml:space="preserve"> года в бюджет района мобилизовано налоговых и неналоговых доходов в объеме </w:t>
      </w:r>
      <w:r w:rsidR="0020102A" w:rsidRPr="009078D2">
        <w:rPr>
          <w:sz w:val="20"/>
          <w:szCs w:val="20"/>
        </w:rPr>
        <w:t>123 951 650,98</w:t>
      </w:r>
      <w:r w:rsidRPr="009078D2">
        <w:rPr>
          <w:sz w:val="20"/>
          <w:szCs w:val="20"/>
        </w:rPr>
        <w:t xml:space="preserve"> рублей, или </w:t>
      </w:r>
      <w:r w:rsidR="0020102A" w:rsidRPr="009078D2">
        <w:rPr>
          <w:sz w:val="20"/>
          <w:szCs w:val="20"/>
        </w:rPr>
        <w:t>51,7</w:t>
      </w:r>
      <w:r w:rsidRPr="009078D2">
        <w:rPr>
          <w:sz w:val="20"/>
          <w:szCs w:val="20"/>
        </w:rPr>
        <w:t xml:space="preserve"> процент</w:t>
      </w:r>
      <w:r w:rsidR="00B26A6E" w:rsidRPr="009078D2">
        <w:rPr>
          <w:sz w:val="20"/>
          <w:szCs w:val="20"/>
        </w:rPr>
        <w:t>а</w:t>
      </w:r>
      <w:r w:rsidRPr="009078D2">
        <w:rPr>
          <w:sz w:val="20"/>
          <w:szCs w:val="20"/>
        </w:rPr>
        <w:t xml:space="preserve"> к ут</w:t>
      </w:r>
      <w:r w:rsidR="009B0908" w:rsidRPr="009078D2">
        <w:rPr>
          <w:sz w:val="20"/>
          <w:szCs w:val="20"/>
        </w:rPr>
        <w:t>очне</w:t>
      </w:r>
      <w:r w:rsidR="00B11833" w:rsidRPr="009078D2">
        <w:rPr>
          <w:sz w:val="20"/>
          <w:szCs w:val="20"/>
        </w:rPr>
        <w:t>нному</w:t>
      </w:r>
      <w:r w:rsidRPr="009078D2">
        <w:rPr>
          <w:sz w:val="20"/>
          <w:szCs w:val="20"/>
        </w:rPr>
        <w:t xml:space="preserve"> плану 20</w:t>
      </w:r>
      <w:r w:rsidR="00BA796C" w:rsidRPr="009078D2">
        <w:rPr>
          <w:sz w:val="20"/>
          <w:szCs w:val="20"/>
        </w:rPr>
        <w:t>2</w:t>
      </w:r>
      <w:r w:rsidR="0020102A" w:rsidRPr="009078D2">
        <w:rPr>
          <w:sz w:val="20"/>
          <w:szCs w:val="20"/>
        </w:rPr>
        <w:t>5</w:t>
      </w:r>
      <w:r w:rsidRPr="009078D2">
        <w:rPr>
          <w:sz w:val="20"/>
          <w:szCs w:val="20"/>
        </w:rPr>
        <w:t xml:space="preserve"> года. </w:t>
      </w:r>
    </w:p>
    <w:p w:rsidR="00291177" w:rsidRPr="009078D2" w:rsidRDefault="00291177" w:rsidP="00E371C4">
      <w:pPr>
        <w:ind w:firstLine="709"/>
        <w:jc w:val="both"/>
        <w:rPr>
          <w:sz w:val="20"/>
          <w:szCs w:val="20"/>
        </w:rPr>
      </w:pPr>
    </w:p>
    <w:p w:rsidR="00E371C4" w:rsidRDefault="00E371C4" w:rsidP="00E371C4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      Исполнение бюджета района по основным доходным источникам характеризуется следующими показателями.</w:t>
      </w:r>
    </w:p>
    <w:p w:rsidR="00164040" w:rsidRDefault="00164040" w:rsidP="00E371C4">
      <w:pPr>
        <w:jc w:val="both"/>
        <w:rPr>
          <w:sz w:val="20"/>
          <w:szCs w:val="20"/>
        </w:rPr>
      </w:pPr>
    </w:p>
    <w:p w:rsidR="00164040" w:rsidRDefault="00164040" w:rsidP="00E371C4">
      <w:pPr>
        <w:jc w:val="both"/>
        <w:rPr>
          <w:sz w:val="20"/>
          <w:szCs w:val="20"/>
        </w:rPr>
      </w:pPr>
    </w:p>
    <w:p w:rsidR="00164040" w:rsidRDefault="00164040" w:rsidP="00E371C4">
      <w:pPr>
        <w:jc w:val="both"/>
        <w:rPr>
          <w:sz w:val="20"/>
          <w:szCs w:val="20"/>
        </w:rPr>
      </w:pPr>
    </w:p>
    <w:p w:rsidR="008D31F3" w:rsidRDefault="008D31F3" w:rsidP="00E371C4">
      <w:pPr>
        <w:jc w:val="both"/>
        <w:rPr>
          <w:sz w:val="20"/>
          <w:szCs w:val="20"/>
        </w:rPr>
      </w:pPr>
    </w:p>
    <w:p w:rsidR="008D31F3" w:rsidRDefault="008D31F3" w:rsidP="00E371C4">
      <w:pPr>
        <w:jc w:val="both"/>
        <w:rPr>
          <w:sz w:val="20"/>
          <w:szCs w:val="20"/>
        </w:rPr>
      </w:pPr>
    </w:p>
    <w:p w:rsidR="00164040" w:rsidRDefault="00164040" w:rsidP="00E371C4">
      <w:pPr>
        <w:jc w:val="both"/>
        <w:rPr>
          <w:sz w:val="20"/>
          <w:szCs w:val="20"/>
        </w:rPr>
      </w:pPr>
    </w:p>
    <w:p w:rsidR="00164040" w:rsidRPr="009078D2" w:rsidRDefault="00164040" w:rsidP="00E371C4">
      <w:pPr>
        <w:jc w:val="both"/>
        <w:rPr>
          <w:sz w:val="20"/>
          <w:szCs w:val="20"/>
        </w:rPr>
      </w:pPr>
    </w:p>
    <w:p w:rsidR="00E371C4" w:rsidRPr="009078D2" w:rsidRDefault="00E371C4" w:rsidP="00E371C4">
      <w:pPr>
        <w:jc w:val="center"/>
        <w:rPr>
          <w:sz w:val="20"/>
          <w:szCs w:val="20"/>
        </w:rPr>
      </w:pPr>
      <w:r w:rsidRPr="009078D2">
        <w:rPr>
          <w:sz w:val="20"/>
          <w:szCs w:val="20"/>
        </w:rPr>
        <w:t xml:space="preserve">                                                                                                                                              </w:t>
      </w:r>
    </w:p>
    <w:p w:rsidR="008C6FFA" w:rsidRPr="009078D2" w:rsidRDefault="008C6FFA" w:rsidP="008C6FFA">
      <w:pPr>
        <w:jc w:val="center"/>
        <w:rPr>
          <w:b/>
          <w:sz w:val="20"/>
          <w:szCs w:val="20"/>
        </w:rPr>
      </w:pPr>
      <w:r w:rsidRPr="009078D2">
        <w:rPr>
          <w:b/>
          <w:sz w:val="20"/>
          <w:szCs w:val="20"/>
        </w:rPr>
        <w:t>Структура поступлений налоговых и неналоговых  доходов в бюджет района</w:t>
      </w:r>
    </w:p>
    <w:p w:rsidR="008C6FFA" w:rsidRDefault="008C6FFA" w:rsidP="008C6FFA">
      <w:pPr>
        <w:jc w:val="center"/>
        <w:rPr>
          <w:b/>
          <w:sz w:val="20"/>
          <w:szCs w:val="20"/>
        </w:rPr>
      </w:pPr>
      <w:r w:rsidRPr="009078D2">
        <w:rPr>
          <w:b/>
          <w:sz w:val="20"/>
          <w:szCs w:val="20"/>
        </w:rPr>
        <w:t xml:space="preserve">за 1 </w:t>
      </w:r>
      <w:r w:rsidR="00C67F1A" w:rsidRPr="009078D2">
        <w:rPr>
          <w:b/>
          <w:sz w:val="20"/>
          <w:szCs w:val="20"/>
        </w:rPr>
        <w:t>полугодие</w:t>
      </w:r>
      <w:r w:rsidRPr="009078D2">
        <w:rPr>
          <w:b/>
          <w:sz w:val="20"/>
          <w:szCs w:val="20"/>
        </w:rPr>
        <w:t xml:space="preserve"> 202</w:t>
      </w:r>
      <w:r w:rsidR="00462DAB" w:rsidRPr="009078D2">
        <w:rPr>
          <w:b/>
          <w:sz w:val="20"/>
          <w:szCs w:val="20"/>
        </w:rPr>
        <w:t>5</w:t>
      </w:r>
      <w:r w:rsidRPr="009078D2">
        <w:rPr>
          <w:b/>
          <w:sz w:val="20"/>
          <w:szCs w:val="20"/>
        </w:rPr>
        <w:t xml:space="preserve"> года. </w:t>
      </w:r>
    </w:p>
    <w:p w:rsidR="00FE5143" w:rsidRPr="009078D2" w:rsidRDefault="00FE5143" w:rsidP="008C6FFA">
      <w:pPr>
        <w:jc w:val="center"/>
        <w:rPr>
          <w:b/>
          <w:sz w:val="20"/>
          <w:szCs w:val="20"/>
        </w:rPr>
      </w:pPr>
    </w:p>
    <w:p w:rsidR="008C6FFA" w:rsidRPr="009078D2" w:rsidRDefault="008C6FFA" w:rsidP="008C6FFA">
      <w:pPr>
        <w:shd w:val="clear" w:color="auto" w:fill="FFFFFF"/>
        <w:jc w:val="center"/>
        <w:rPr>
          <w:sz w:val="20"/>
          <w:szCs w:val="20"/>
        </w:rPr>
      </w:pPr>
      <w:r w:rsidRPr="009078D2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рублей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559"/>
        <w:gridCol w:w="1701"/>
        <w:gridCol w:w="1559"/>
        <w:gridCol w:w="1418"/>
        <w:gridCol w:w="992"/>
        <w:gridCol w:w="851"/>
      </w:tblGrid>
      <w:tr w:rsidR="002F4984" w:rsidRPr="009078D2" w:rsidTr="007F52FC">
        <w:trPr>
          <w:trHeight w:val="57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9078D2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Виды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9078D2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 xml:space="preserve">Исполнение за     1 </w:t>
            </w:r>
            <w:r w:rsidR="00C67F1A" w:rsidRPr="009078D2">
              <w:rPr>
                <w:b/>
                <w:sz w:val="20"/>
                <w:szCs w:val="20"/>
              </w:rPr>
              <w:t>полугодие</w:t>
            </w:r>
          </w:p>
          <w:p w:rsidR="008C6FFA" w:rsidRPr="009078D2" w:rsidRDefault="008C6FFA" w:rsidP="00FA58DE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202</w:t>
            </w:r>
            <w:r w:rsidR="00462DAB" w:rsidRPr="009078D2">
              <w:rPr>
                <w:b/>
                <w:sz w:val="20"/>
                <w:szCs w:val="20"/>
              </w:rPr>
              <w:t>4</w:t>
            </w:r>
            <w:r w:rsidRPr="009078D2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9078D2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Уточнённый</w:t>
            </w:r>
          </w:p>
          <w:p w:rsidR="008C6FFA" w:rsidRPr="009078D2" w:rsidRDefault="008C6FFA" w:rsidP="00FA58DE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план на 202</w:t>
            </w:r>
            <w:r w:rsidR="00462DAB" w:rsidRPr="009078D2">
              <w:rPr>
                <w:b/>
                <w:sz w:val="20"/>
                <w:szCs w:val="20"/>
              </w:rPr>
              <w:t>5</w:t>
            </w:r>
            <w:r w:rsidRPr="009078D2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9078D2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 xml:space="preserve">Исполнение за  1 </w:t>
            </w:r>
            <w:r w:rsidR="00C67F1A" w:rsidRPr="009078D2">
              <w:rPr>
                <w:b/>
                <w:sz w:val="20"/>
                <w:szCs w:val="20"/>
              </w:rPr>
              <w:t>полугодие</w:t>
            </w:r>
          </w:p>
          <w:p w:rsidR="008C6FFA" w:rsidRPr="009078D2" w:rsidRDefault="008C6FFA" w:rsidP="0016441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202</w:t>
            </w:r>
            <w:r w:rsidR="00462DAB" w:rsidRPr="009078D2">
              <w:rPr>
                <w:b/>
                <w:sz w:val="20"/>
                <w:szCs w:val="20"/>
              </w:rPr>
              <w:t>5</w:t>
            </w:r>
            <w:r w:rsidRPr="009078D2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9078D2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Процент исполнения к плану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9078D2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 xml:space="preserve">Темп </w:t>
            </w:r>
          </w:p>
          <w:p w:rsidR="008C6FFA" w:rsidRPr="009078D2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роста,</w:t>
            </w:r>
          </w:p>
          <w:p w:rsidR="008C6FFA" w:rsidRPr="009078D2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9078D2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Уд</w:t>
            </w:r>
            <w:proofErr w:type="gramStart"/>
            <w:r w:rsidRPr="009078D2">
              <w:rPr>
                <w:b/>
                <w:sz w:val="20"/>
                <w:szCs w:val="20"/>
              </w:rPr>
              <w:t>.</w:t>
            </w:r>
            <w:proofErr w:type="gramEnd"/>
            <w:r w:rsidRPr="009078D2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9078D2">
              <w:rPr>
                <w:b/>
                <w:sz w:val="20"/>
                <w:szCs w:val="20"/>
              </w:rPr>
              <w:t>в</w:t>
            </w:r>
            <w:proofErr w:type="gramEnd"/>
            <w:r w:rsidRPr="009078D2">
              <w:rPr>
                <w:b/>
                <w:sz w:val="20"/>
                <w:szCs w:val="20"/>
              </w:rPr>
              <w:t>ес</w:t>
            </w:r>
          </w:p>
          <w:p w:rsidR="008C6FFA" w:rsidRPr="009078D2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%</w:t>
            </w:r>
          </w:p>
        </w:tc>
      </w:tr>
      <w:tr w:rsidR="0020102A" w:rsidRPr="009078D2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02A" w:rsidRPr="009078D2" w:rsidRDefault="0020102A" w:rsidP="007F52FC">
            <w:pPr>
              <w:shd w:val="clear" w:color="auto" w:fill="FFFFFF"/>
              <w:rPr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Налоговые и неналоговые доходы,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5E1C02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93 962 744,68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5A3D26" w:rsidP="0016441D">
            <w:pPr>
              <w:shd w:val="clear" w:color="auto" w:fill="FFFFFF"/>
              <w:ind w:firstLine="108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239 972 300</w:t>
            </w:r>
            <w:r w:rsidR="0020102A" w:rsidRPr="009078D2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5A3D26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123 951 650,98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5A3D26" w:rsidP="005A3D26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 xml:space="preserve">        51,7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863562" w:rsidP="0016441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131,9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100,00</w:t>
            </w:r>
          </w:p>
        </w:tc>
      </w:tr>
      <w:tr w:rsidR="0020102A" w:rsidRPr="009078D2" w:rsidTr="007F52FC">
        <w:trPr>
          <w:trHeight w:val="19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i/>
                <w:sz w:val="20"/>
                <w:szCs w:val="20"/>
              </w:rPr>
            </w:pPr>
            <w:r w:rsidRPr="009078D2">
              <w:rPr>
                <w:i/>
                <w:sz w:val="20"/>
                <w:szCs w:val="20"/>
              </w:rPr>
              <w:t>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5E1C02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20102A" w:rsidRPr="009078D2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02A" w:rsidRPr="009078D2" w:rsidRDefault="0020102A" w:rsidP="007F52FC">
            <w:pPr>
              <w:shd w:val="clear" w:color="auto" w:fill="FFFFFF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5E1C0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75 884 655,02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EA247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203 121 000</w:t>
            </w:r>
            <w:r w:rsidR="0020102A" w:rsidRPr="009078D2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5A3D2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97 702 774,19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5A3D2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</w:t>
            </w:r>
            <w:r w:rsidR="005A3D26" w:rsidRPr="009078D2">
              <w:rPr>
                <w:sz w:val="20"/>
                <w:szCs w:val="20"/>
              </w:rPr>
              <w:t>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86356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A52FE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78,82</w:t>
            </w:r>
          </w:p>
        </w:tc>
      </w:tr>
      <w:tr w:rsidR="0020102A" w:rsidRPr="009078D2" w:rsidTr="00A340DB">
        <w:trPr>
          <w:trHeight w:val="3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02A" w:rsidRPr="009078D2" w:rsidRDefault="0020102A" w:rsidP="007F52FC">
            <w:pPr>
              <w:shd w:val="clear" w:color="auto" w:fill="FFFFFF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Акцизы на нефтепродукты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5E1C0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6 145 241,20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5A3D26" w:rsidP="00FA58D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13 870 700</w:t>
            </w:r>
            <w:r w:rsidR="0020102A" w:rsidRPr="009078D2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5A3D2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5 627 473,25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5A3D2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86356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A52FEB" w:rsidP="00F602F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</w:t>
            </w:r>
            <w:r w:rsidR="0020102A" w:rsidRPr="009078D2">
              <w:rPr>
                <w:sz w:val="20"/>
                <w:szCs w:val="20"/>
              </w:rPr>
              <w:t>,54</w:t>
            </w:r>
          </w:p>
        </w:tc>
      </w:tr>
      <w:tr w:rsidR="0020102A" w:rsidRPr="009078D2" w:rsidTr="007F52FC">
        <w:trPr>
          <w:trHeight w:val="30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02A" w:rsidRPr="009078D2" w:rsidRDefault="0020102A" w:rsidP="007F52FC">
            <w:pPr>
              <w:shd w:val="clear" w:color="auto" w:fill="FFFFFF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5E1C0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216 766,14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5A3D2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240</w:t>
            </w:r>
            <w:r w:rsidR="0020102A" w:rsidRPr="009078D2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5A3D2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470 519,21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5A3D26" w:rsidP="005A3D2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196,</w:t>
            </w:r>
            <w:r w:rsidR="008C0F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86356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217,1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</w:t>
            </w:r>
            <w:r w:rsidR="00A52FEB" w:rsidRPr="009078D2">
              <w:rPr>
                <w:sz w:val="20"/>
                <w:szCs w:val="20"/>
              </w:rPr>
              <w:t>3</w:t>
            </w:r>
            <w:r w:rsidR="003629B9" w:rsidRPr="009078D2">
              <w:rPr>
                <w:sz w:val="20"/>
                <w:szCs w:val="20"/>
              </w:rPr>
              <w:t>8</w:t>
            </w:r>
          </w:p>
        </w:tc>
      </w:tr>
      <w:tr w:rsidR="0020102A" w:rsidRPr="009078D2" w:rsidTr="007F52FC">
        <w:trPr>
          <w:trHeight w:val="26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02A" w:rsidRPr="009078D2" w:rsidRDefault="0020102A" w:rsidP="007F52FC">
            <w:pPr>
              <w:shd w:val="clear" w:color="auto" w:fill="FFFFFF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Налог, взимаемый в связи с  применением патентной системы налогообложения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5E1C0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4 606 321,63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5A3D2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5 468</w:t>
            </w:r>
            <w:r w:rsidR="0020102A" w:rsidRPr="009078D2">
              <w:rPr>
                <w:sz w:val="20"/>
                <w:szCs w:val="20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5A3D2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</w:t>
            </w:r>
            <w:r w:rsidR="005A3D26" w:rsidRPr="009078D2">
              <w:rPr>
                <w:sz w:val="20"/>
                <w:szCs w:val="20"/>
              </w:rPr>
              <w:t> 717 474,48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5A3D26" w:rsidP="00FA58D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863562" w:rsidP="00D35F6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A52FE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3,8</w:t>
            </w:r>
            <w:r w:rsidR="003629B9" w:rsidRPr="009078D2">
              <w:rPr>
                <w:sz w:val="20"/>
                <w:szCs w:val="20"/>
              </w:rPr>
              <w:t>1</w:t>
            </w:r>
          </w:p>
        </w:tc>
      </w:tr>
      <w:tr w:rsidR="0020102A" w:rsidRPr="009078D2" w:rsidTr="007F52FC">
        <w:trPr>
          <w:trHeight w:val="36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02A" w:rsidRPr="009078D2" w:rsidRDefault="0020102A" w:rsidP="007F52FC">
            <w:pPr>
              <w:shd w:val="clear" w:color="auto" w:fill="FFFFFF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5E1C0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1 383 063,82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5A3D26" w:rsidP="005A3D2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3 886 </w:t>
            </w:r>
            <w:r w:rsidR="0020102A" w:rsidRPr="009078D2">
              <w:rPr>
                <w:sz w:val="20"/>
                <w:szCs w:val="20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5A3D2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3 632 893,93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5A3D2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863562">
            <w:pPr>
              <w:shd w:val="clear" w:color="auto" w:fill="FFFFFF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  </w:t>
            </w:r>
            <w:r w:rsidR="00863562" w:rsidRPr="009078D2">
              <w:rPr>
                <w:sz w:val="20"/>
                <w:szCs w:val="20"/>
              </w:rPr>
              <w:t>262,7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A52FE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2,93</w:t>
            </w:r>
          </w:p>
        </w:tc>
      </w:tr>
      <w:tr w:rsidR="0020102A" w:rsidRPr="009078D2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02A" w:rsidRPr="009078D2" w:rsidRDefault="0020102A" w:rsidP="007F52FC">
            <w:pPr>
              <w:shd w:val="clear" w:color="auto" w:fill="FFFFFF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5E1C0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1 950 231,25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5A3D2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3 965 500</w:t>
            </w:r>
            <w:r w:rsidR="0020102A" w:rsidRPr="009078D2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5A3D2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2 501 623,90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8C0F2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A52FE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2,0</w:t>
            </w:r>
            <w:r w:rsidR="003629B9" w:rsidRPr="009078D2">
              <w:rPr>
                <w:sz w:val="20"/>
                <w:szCs w:val="20"/>
              </w:rPr>
              <w:t>2</w:t>
            </w:r>
          </w:p>
        </w:tc>
      </w:tr>
      <w:tr w:rsidR="0020102A" w:rsidRPr="009078D2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02A" w:rsidRPr="009078D2" w:rsidRDefault="0020102A" w:rsidP="007F52FC">
            <w:pPr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9078D2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5E1C0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85 822,02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707E53" w:rsidP="00FA58D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139 1</w:t>
            </w:r>
            <w:r w:rsidR="0020102A" w:rsidRPr="009078D2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707E5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91 957,68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707E5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A52FEB" w:rsidP="00033AA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</w:t>
            </w:r>
            <w:r w:rsidR="0049681A" w:rsidRPr="009078D2">
              <w:rPr>
                <w:sz w:val="20"/>
                <w:szCs w:val="20"/>
              </w:rPr>
              <w:t>8</w:t>
            </w:r>
          </w:p>
        </w:tc>
      </w:tr>
      <w:tr w:rsidR="0020102A" w:rsidRPr="009078D2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02A" w:rsidRPr="009078D2" w:rsidRDefault="0020102A" w:rsidP="007F52FC">
            <w:pPr>
              <w:shd w:val="clear" w:color="auto" w:fill="FFFFFF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5E1C0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86 239,85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707E5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59 300</w:t>
            </w:r>
            <w:r w:rsidR="0020102A" w:rsidRPr="009078D2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707E53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34 162,96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8C0F2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A52FE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</w:t>
            </w:r>
            <w:r w:rsidR="003629B9" w:rsidRPr="009078D2">
              <w:rPr>
                <w:sz w:val="20"/>
                <w:szCs w:val="20"/>
              </w:rPr>
              <w:t>3</w:t>
            </w:r>
          </w:p>
        </w:tc>
      </w:tr>
      <w:tr w:rsidR="0020102A" w:rsidRPr="009078D2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02A" w:rsidRPr="009078D2" w:rsidRDefault="0020102A" w:rsidP="007F52FC">
            <w:pPr>
              <w:shd w:val="clear" w:color="auto" w:fill="FFFFFF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5E1C0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1 165,20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</w:t>
            </w:r>
            <w:r w:rsidR="00707E53" w:rsidRPr="009078D2">
              <w:rPr>
                <w:sz w:val="20"/>
                <w:szCs w:val="20"/>
              </w:rPr>
              <w:t> 796,05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A52FE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154,1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</w:t>
            </w:r>
          </w:p>
        </w:tc>
      </w:tr>
      <w:tr w:rsidR="0020102A" w:rsidRPr="009078D2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02A" w:rsidRPr="009078D2" w:rsidRDefault="0020102A" w:rsidP="007F52FC">
            <w:pPr>
              <w:shd w:val="clear" w:color="auto" w:fill="FFFFFF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5E1C0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1 564,94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</w:t>
            </w:r>
            <w:r w:rsidR="00130D2B" w:rsidRPr="009078D2">
              <w:rPr>
                <w:sz w:val="20"/>
                <w:szCs w:val="20"/>
              </w:rPr>
              <w:t> 242,75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130D2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A52FE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</w:t>
            </w:r>
          </w:p>
        </w:tc>
      </w:tr>
      <w:tr w:rsidR="0020102A" w:rsidRPr="009078D2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02A" w:rsidRPr="009078D2" w:rsidRDefault="0020102A" w:rsidP="007F52FC">
            <w:pPr>
              <w:shd w:val="clear" w:color="auto" w:fill="FFFFFF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Плата за негативное </w:t>
            </w:r>
            <w:r w:rsidRPr="009078D2">
              <w:rPr>
                <w:sz w:val="20"/>
                <w:szCs w:val="20"/>
              </w:rPr>
              <w:lastRenderedPageBreak/>
              <w:t>воздействие на окружающую среду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5E1C0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lastRenderedPageBreak/>
              <w:t>1 872 763,18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130D2B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2 023 500</w:t>
            </w:r>
            <w:r w:rsidR="0020102A" w:rsidRPr="009078D2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130D2B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2 799 104,34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130D2B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138,3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A52FE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149,5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A52FE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2,2</w:t>
            </w:r>
            <w:r w:rsidR="003629B9" w:rsidRPr="009078D2">
              <w:rPr>
                <w:sz w:val="20"/>
                <w:szCs w:val="20"/>
              </w:rPr>
              <w:t>6</w:t>
            </w:r>
          </w:p>
        </w:tc>
      </w:tr>
      <w:tr w:rsidR="0020102A" w:rsidRPr="009078D2" w:rsidTr="007F52FC">
        <w:trPr>
          <w:trHeight w:val="71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02A" w:rsidRPr="009078D2" w:rsidRDefault="0020102A" w:rsidP="007F52FC">
            <w:pPr>
              <w:shd w:val="clear" w:color="auto" w:fill="FFFFFF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lastRenderedPageBreak/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5E1C0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69 780,85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130D2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19 300</w:t>
            </w:r>
            <w:r w:rsidR="0020102A" w:rsidRPr="009078D2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130D2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42 313,52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130D2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219,2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A52FE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</w:t>
            </w:r>
            <w:r w:rsidR="00A52FEB" w:rsidRPr="009078D2">
              <w:rPr>
                <w:sz w:val="20"/>
                <w:szCs w:val="20"/>
              </w:rPr>
              <w:t>0</w:t>
            </w:r>
            <w:r w:rsidRPr="009078D2">
              <w:rPr>
                <w:sz w:val="20"/>
                <w:szCs w:val="20"/>
              </w:rPr>
              <w:t>,</w:t>
            </w:r>
            <w:r w:rsidR="00A52FEB" w:rsidRPr="009078D2">
              <w:rPr>
                <w:sz w:val="20"/>
                <w:szCs w:val="20"/>
              </w:rPr>
              <w:t>6</w:t>
            </w:r>
            <w:r w:rsidRPr="009078D2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</w:t>
            </w:r>
            <w:r w:rsidR="00A52FEB" w:rsidRPr="009078D2">
              <w:rPr>
                <w:sz w:val="20"/>
                <w:szCs w:val="20"/>
              </w:rPr>
              <w:t>3</w:t>
            </w:r>
          </w:p>
        </w:tc>
      </w:tr>
      <w:tr w:rsidR="0020102A" w:rsidRPr="009078D2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02A" w:rsidRPr="009078D2" w:rsidRDefault="0020102A" w:rsidP="007F52FC">
            <w:pPr>
              <w:shd w:val="clear" w:color="auto" w:fill="FFFFFF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5E1C0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1 125 358,57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130D2B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5 631 200</w:t>
            </w:r>
            <w:r w:rsidR="0020102A" w:rsidRPr="009078D2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130D2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5 367 499,03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130D2B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49681A" w:rsidP="004968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в </w:t>
            </w:r>
            <w:r w:rsidR="00A52FEB" w:rsidRPr="009078D2">
              <w:rPr>
                <w:sz w:val="20"/>
                <w:szCs w:val="20"/>
              </w:rPr>
              <w:t>4</w:t>
            </w:r>
            <w:r w:rsidRPr="009078D2">
              <w:rPr>
                <w:sz w:val="20"/>
                <w:szCs w:val="20"/>
              </w:rPr>
              <w:t>,8 раза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A52FE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4,33</w:t>
            </w:r>
          </w:p>
        </w:tc>
      </w:tr>
      <w:tr w:rsidR="0020102A" w:rsidRPr="009078D2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02A" w:rsidRPr="009078D2" w:rsidRDefault="0020102A" w:rsidP="007F52FC">
            <w:pPr>
              <w:shd w:val="clear" w:color="auto" w:fill="FFFFFF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5E1C0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533 636,22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130D2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</w:t>
            </w:r>
            <w:r w:rsidR="00130D2B" w:rsidRPr="009078D2">
              <w:rPr>
                <w:sz w:val="20"/>
                <w:szCs w:val="20"/>
              </w:rPr>
              <w:t> </w:t>
            </w:r>
            <w:r w:rsidRPr="009078D2">
              <w:rPr>
                <w:sz w:val="20"/>
                <w:szCs w:val="20"/>
              </w:rPr>
              <w:t>1</w:t>
            </w:r>
            <w:r w:rsidR="00130D2B" w:rsidRPr="009078D2">
              <w:rPr>
                <w:sz w:val="20"/>
                <w:szCs w:val="20"/>
              </w:rPr>
              <w:t>17 7</w:t>
            </w:r>
            <w:r w:rsidRPr="009078D2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130D2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659 965,69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130D2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59,</w:t>
            </w:r>
            <w:r w:rsidR="008C0F2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A52FE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0,5</w:t>
            </w:r>
            <w:r w:rsidR="003629B9" w:rsidRPr="009078D2">
              <w:rPr>
                <w:sz w:val="20"/>
                <w:szCs w:val="20"/>
              </w:rPr>
              <w:t>3</w:t>
            </w:r>
          </w:p>
        </w:tc>
      </w:tr>
      <w:tr w:rsidR="0020102A" w:rsidRPr="009078D2" w:rsidTr="007F5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02A" w:rsidRPr="009078D2" w:rsidRDefault="0020102A" w:rsidP="007F52FC">
            <w:pPr>
              <w:shd w:val="clear" w:color="auto" w:fill="FFFFFF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Прочие неналоговые доходы (невыясненные поступления</w:t>
            </w:r>
            <w:r w:rsidR="00130D2B" w:rsidRPr="009078D2">
              <w:rPr>
                <w:sz w:val="20"/>
                <w:szCs w:val="20"/>
              </w:rPr>
              <w:t>, инициативные платежи</w:t>
            </w:r>
            <w:r w:rsidRPr="009078D2"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5E1C0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134,79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130D2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430 000</w:t>
            </w:r>
            <w:r w:rsidR="0020102A" w:rsidRPr="009078D2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130D2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300 850,00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130D2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2B" w:rsidRPr="009078D2" w:rsidRDefault="00130D2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в 2 </w:t>
            </w:r>
            <w:r w:rsidR="00A52FEB" w:rsidRPr="009078D2">
              <w:rPr>
                <w:sz w:val="20"/>
                <w:szCs w:val="20"/>
              </w:rPr>
              <w:t>232</w:t>
            </w:r>
          </w:p>
          <w:p w:rsidR="0020102A" w:rsidRPr="009078D2" w:rsidRDefault="00130D2B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A" w:rsidRPr="009078D2" w:rsidRDefault="0020102A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</w:t>
            </w:r>
            <w:r w:rsidR="003629B9" w:rsidRPr="009078D2">
              <w:rPr>
                <w:sz w:val="20"/>
                <w:szCs w:val="20"/>
              </w:rPr>
              <w:t>24</w:t>
            </w:r>
          </w:p>
        </w:tc>
      </w:tr>
    </w:tbl>
    <w:p w:rsidR="008C6FFA" w:rsidRPr="009078D2" w:rsidRDefault="008C6FFA" w:rsidP="008C6FFA">
      <w:pPr>
        <w:spacing w:before="240"/>
        <w:ind w:firstLine="720"/>
        <w:jc w:val="both"/>
        <w:rPr>
          <w:sz w:val="20"/>
          <w:szCs w:val="20"/>
        </w:rPr>
      </w:pPr>
      <w:proofErr w:type="gramStart"/>
      <w:r w:rsidRPr="009078D2">
        <w:rPr>
          <w:sz w:val="20"/>
          <w:szCs w:val="20"/>
        </w:rPr>
        <w:t xml:space="preserve">За 1 </w:t>
      </w:r>
      <w:r w:rsidR="00DB0EE2" w:rsidRPr="009078D2">
        <w:rPr>
          <w:sz w:val="20"/>
          <w:szCs w:val="20"/>
        </w:rPr>
        <w:t>полугодие</w:t>
      </w:r>
      <w:r w:rsidRPr="009078D2">
        <w:rPr>
          <w:sz w:val="20"/>
          <w:szCs w:val="20"/>
        </w:rPr>
        <w:t xml:space="preserve"> 202</w:t>
      </w:r>
      <w:r w:rsidR="00C03679" w:rsidRPr="009078D2">
        <w:rPr>
          <w:sz w:val="20"/>
          <w:szCs w:val="20"/>
        </w:rPr>
        <w:t>5</w:t>
      </w:r>
      <w:r w:rsidRPr="009078D2">
        <w:rPr>
          <w:sz w:val="20"/>
          <w:szCs w:val="20"/>
        </w:rPr>
        <w:t xml:space="preserve"> года более 9</w:t>
      </w:r>
      <w:r w:rsidR="00406394" w:rsidRPr="009078D2">
        <w:rPr>
          <w:sz w:val="20"/>
          <w:szCs w:val="20"/>
        </w:rPr>
        <w:t>8</w:t>
      </w:r>
      <w:r w:rsidR="00DB0EE2" w:rsidRPr="009078D2">
        <w:rPr>
          <w:sz w:val="20"/>
          <w:szCs w:val="20"/>
        </w:rPr>
        <w:t xml:space="preserve"> </w:t>
      </w:r>
      <w:r w:rsidRPr="009078D2">
        <w:rPr>
          <w:sz w:val="20"/>
          <w:szCs w:val="20"/>
        </w:rPr>
        <w:t>процентов налоговых и неналоговых доходов бюджета района получено за счет налога на доходы физических лиц,</w:t>
      </w:r>
      <w:r w:rsidRPr="009078D2">
        <w:t xml:space="preserve"> </w:t>
      </w:r>
      <w:r w:rsidR="003F1CDB" w:rsidRPr="009078D2">
        <w:rPr>
          <w:sz w:val="20"/>
          <w:szCs w:val="20"/>
        </w:rPr>
        <w:t>акцизов на нефтепродукты,</w:t>
      </w:r>
      <w:r w:rsidR="00D34822" w:rsidRPr="009078D2">
        <w:rPr>
          <w:sz w:val="20"/>
          <w:szCs w:val="20"/>
        </w:rPr>
        <w:t xml:space="preserve"> налога, взимаемого в связи с применением патентной системы налогообложения, </w:t>
      </w:r>
      <w:r w:rsidR="003F1CDB" w:rsidRPr="009078D2">
        <w:rPr>
          <w:sz w:val="20"/>
          <w:szCs w:val="20"/>
        </w:rPr>
        <w:t xml:space="preserve"> </w:t>
      </w:r>
      <w:r w:rsidR="00406394" w:rsidRPr="009078D2">
        <w:rPr>
          <w:sz w:val="20"/>
          <w:szCs w:val="20"/>
        </w:rPr>
        <w:t xml:space="preserve">госпошлины, </w:t>
      </w:r>
      <w:r w:rsidRPr="009078D2">
        <w:rPr>
          <w:sz w:val="20"/>
          <w:szCs w:val="20"/>
        </w:rPr>
        <w:t>доходов</w:t>
      </w:r>
      <w:r w:rsidR="003C3664" w:rsidRPr="009078D2">
        <w:rPr>
          <w:sz w:val="20"/>
          <w:szCs w:val="20"/>
        </w:rPr>
        <w:t xml:space="preserve"> от аренды  земельных участков,</w:t>
      </w:r>
      <w:r w:rsidR="00DB0EE2" w:rsidRPr="009078D2">
        <w:rPr>
          <w:sz w:val="20"/>
          <w:szCs w:val="20"/>
        </w:rPr>
        <w:t xml:space="preserve"> </w:t>
      </w:r>
      <w:r w:rsidR="007A605E" w:rsidRPr="009078D2">
        <w:rPr>
          <w:sz w:val="20"/>
          <w:szCs w:val="20"/>
        </w:rPr>
        <w:t xml:space="preserve">платы за негативное воздействие на окружающую среду, </w:t>
      </w:r>
      <w:r w:rsidR="00DB0EE2" w:rsidRPr="009078D2">
        <w:rPr>
          <w:sz w:val="20"/>
          <w:szCs w:val="20"/>
        </w:rPr>
        <w:t>доходов от продажи материа</w:t>
      </w:r>
      <w:r w:rsidR="007A605E" w:rsidRPr="009078D2">
        <w:rPr>
          <w:sz w:val="20"/>
          <w:szCs w:val="20"/>
        </w:rPr>
        <w:t>льных и нематериальных активов</w:t>
      </w:r>
      <w:r w:rsidRPr="009078D2">
        <w:rPr>
          <w:sz w:val="20"/>
          <w:szCs w:val="20"/>
        </w:rPr>
        <w:t>.</w:t>
      </w:r>
      <w:proofErr w:type="gramEnd"/>
    </w:p>
    <w:p w:rsidR="008C6FFA" w:rsidRPr="009078D2" w:rsidRDefault="008C6FFA" w:rsidP="008C6FFA">
      <w:pPr>
        <w:ind w:firstLine="720"/>
        <w:jc w:val="both"/>
        <w:rPr>
          <w:sz w:val="20"/>
          <w:szCs w:val="20"/>
        </w:rPr>
      </w:pPr>
      <w:r w:rsidRPr="009078D2">
        <w:rPr>
          <w:sz w:val="20"/>
          <w:szCs w:val="20"/>
        </w:rPr>
        <w:t>По сравнению с аналогичным периодом прошлого года сложил</w:t>
      </w:r>
      <w:r w:rsidR="0009556E" w:rsidRPr="009078D2">
        <w:rPr>
          <w:sz w:val="20"/>
          <w:szCs w:val="20"/>
        </w:rPr>
        <w:t xml:space="preserve">ся рост </w:t>
      </w:r>
      <w:r w:rsidRPr="009078D2">
        <w:rPr>
          <w:sz w:val="20"/>
          <w:szCs w:val="20"/>
        </w:rPr>
        <w:t xml:space="preserve"> поступлений налоговых и неналоговых доходов в сумме </w:t>
      </w:r>
      <w:r w:rsidR="00C03679" w:rsidRPr="009078D2">
        <w:rPr>
          <w:sz w:val="20"/>
          <w:szCs w:val="20"/>
        </w:rPr>
        <w:t>29 988 906,30</w:t>
      </w:r>
      <w:r w:rsidRPr="009078D2">
        <w:rPr>
          <w:sz w:val="20"/>
          <w:szCs w:val="20"/>
        </w:rPr>
        <w:t xml:space="preserve"> рублей или на </w:t>
      </w:r>
      <w:r w:rsidR="00C03679" w:rsidRPr="009078D2">
        <w:rPr>
          <w:sz w:val="20"/>
          <w:szCs w:val="20"/>
        </w:rPr>
        <w:t>31,9</w:t>
      </w:r>
      <w:r w:rsidRPr="009078D2">
        <w:rPr>
          <w:sz w:val="20"/>
          <w:szCs w:val="20"/>
        </w:rPr>
        <w:t xml:space="preserve"> процент</w:t>
      </w:r>
      <w:r w:rsidR="00B26A6E" w:rsidRPr="009078D2">
        <w:rPr>
          <w:sz w:val="20"/>
          <w:szCs w:val="20"/>
        </w:rPr>
        <w:t>а</w:t>
      </w:r>
      <w:r w:rsidRPr="009078D2">
        <w:rPr>
          <w:sz w:val="20"/>
          <w:szCs w:val="20"/>
        </w:rPr>
        <w:t xml:space="preserve">. </w:t>
      </w:r>
    </w:p>
    <w:p w:rsidR="008C6FFA" w:rsidRPr="009078D2" w:rsidRDefault="008C6FFA" w:rsidP="008C6FFA">
      <w:pPr>
        <w:ind w:firstLine="720"/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Рост поступлений к уровню прошлого года сложился по следующим доходам: </w:t>
      </w:r>
    </w:p>
    <w:p w:rsidR="006373D4" w:rsidRPr="009078D2" w:rsidRDefault="00971FFF" w:rsidP="006373D4">
      <w:pPr>
        <w:ind w:firstLine="720"/>
        <w:jc w:val="both"/>
        <w:rPr>
          <w:sz w:val="20"/>
          <w:szCs w:val="20"/>
        </w:rPr>
      </w:pPr>
      <w:r w:rsidRPr="009078D2">
        <w:rPr>
          <w:sz w:val="20"/>
          <w:szCs w:val="20"/>
        </w:rPr>
        <w:t>- налогу на доходы</w:t>
      </w:r>
      <w:r w:rsidR="00EE303E" w:rsidRPr="009078D2">
        <w:rPr>
          <w:sz w:val="20"/>
          <w:szCs w:val="20"/>
        </w:rPr>
        <w:t xml:space="preserve"> физических лиц в сумме </w:t>
      </w:r>
      <w:r w:rsidR="00C03679" w:rsidRPr="009078D2">
        <w:rPr>
          <w:sz w:val="20"/>
          <w:szCs w:val="20"/>
        </w:rPr>
        <w:t>21 818 119,17</w:t>
      </w:r>
      <w:r w:rsidRPr="009078D2">
        <w:rPr>
          <w:sz w:val="20"/>
          <w:szCs w:val="20"/>
        </w:rPr>
        <w:t xml:space="preserve"> </w:t>
      </w:r>
      <w:r w:rsidR="00A00F75" w:rsidRPr="009078D2">
        <w:rPr>
          <w:sz w:val="20"/>
          <w:szCs w:val="20"/>
        </w:rPr>
        <w:t>рублей в связи с</w:t>
      </w:r>
      <w:r w:rsidR="006373D4" w:rsidRPr="009078D2">
        <w:rPr>
          <w:sz w:val="20"/>
          <w:szCs w:val="20"/>
        </w:rPr>
        <w:t xml:space="preserve"> ростом фонда оплаты труда (увеличение средней заработной платы и премиальных выплат, численности) по отдельным налогоплательщикам, наибольшие суммы: </w:t>
      </w:r>
      <w:proofErr w:type="gramStart"/>
      <w:r w:rsidR="00270EA5" w:rsidRPr="009078D2">
        <w:rPr>
          <w:sz w:val="20"/>
          <w:szCs w:val="20"/>
        </w:rPr>
        <w:t xml:space="preserve">АО «Брянский фанерный комбинат», </w:t>
      </w:r>
      <w:r w:rsidR="006373D4" w:rsidRPr="009078D2">
        <w:rPr>
          <w:sz w:val="20"/>
          <w:szCs w:val="20"/>
        </w:rPr>
        <w:t xml:space="preserve">ООО «Брянская мясная компания», ООО «Трубчевский молочный комбинат», </w:t>
      </w:r>
      <w:r w:rsidR="00270EA5" w:rsidRPr="009078D2">
        <w:rPr>
          <w:sz w:val="20"/>
          <w:szCs w:val="20"/>
        </w:rPr>
        <w:t>ГБУЗ «Трубчевская центральная районная больница»</w:t>
      </w:r>
      <w:r w:rsidR="006373D4" w:rsidRPr="009078D2">
        <w:rPr>
          <w:sz w:val="20"/>
          <w:szCs w:val="20"/>
        </w:rPr>
        <w:t>,</w:t>
      </w:r>
      <w:r w:rsidR="00270EA5" w:rsidRPr="009078D2">
        <w:rPr>
          <w:sz w:val="20"/>
          <w:szCs w:val="20"/>
        </w:rPr>
        <w:t xml:space="preserve"> </w:t>
      </w:r>
      <w:r w:rsidR="006373D4" w:rsidRPr="009078D2">
        <w:rPr>
          <w:sz w:val="20"/>
          <w:szCs w:val="20"/>
        </w:rPr>
        <w:t xml:space="preserve">ООО «Брянский бройлер», </w:t>
      </w:r>
      <w:r w:rsidR="00270EA5" w:rsidRPr="009078D2">
        <w:rPr>
          <w:sz w:val="20"/>
          <w:szCs w:val="20"/>
        </w:rPr>
        <w:t>ООО «</w:t>
      </w:r>
      <w:proofErr w:type="spellStart"/>
      <w:r w:rsidR="00270EA5" w:rsidRPr="009078D2">
        <w:rPr>
          <w:sz w:val="20"/>
          <w:szCs w:val="20"/>
        </w:rPr>
        <w:t>Р.Л.Брянск</w:t>
      </w:r>
      <w:proofErr w:type="spellEnd"/>
      <w:r w:rsidR="006373D4" w:rsidRPr="009078D2">
        <w:rPr>
          <w:sz w:val="20"/>
          <w:szCs w:val="20"/>
        </w:rPr>
        <w:t>";</w:t>
      </w:r>
      <w:proofErr w:type="gramEnd"/>
    </w:p>
    <w:p w:rsidR="00130F1D" w:rsidRPr="009078D2" w:rsidRDefault="004B17D0" w:rsidP="00130F1D">
      <w:pPr>
        <w:ind w:firstLine="720"/>
        <w:jc w:val="both"/>
        <w:rPr>
          <w:sz w:val="20"/>
          <w:szCs w:val="20"/>
        </w:rPr>
      </w:pPr>
      <w:proofErr w:type="gramStart"/>
      <w:r w:rsidRPr="009078D2">
        <w:rPr>
          <w:sz w:val="20"/>
          <w:szCs w:val="20"/>
        </w:rPr>
        <w:t>- по едино</w:t>
      </w:r>
      <w:r w:rsidR="00270EA5" w:rsidRPr="009078D2">
        <w:rPr>
          <w:sz w:val="20"/>
          <w:szCs w:val="20"/>
        </w:rPr>
        <w:t xml:space="preserve">му сельскохозяйственному налогу </w:t>
      </w:r>
      <w:r w:rsidRPr="009078D2">
        <w:rPr>
          <w:sz w:val="20"/>
          <w:szCs w:val="20"/>
        </w:rPr>
        <w:t xml:space="preserve">в сумме </w:t>
      </w:r>
      <w:r w:rsidR="00C03679" w:rsidRPr="009078D2">
        <w:rPr>
          <w:sz w:val="20"/>
          <w:szCs w:val="20"/>
        </w:rPr>
        <w:t>253 753,07</w:t>
      </w:r>
      <w:r w:rsidRPr="009078D2">
        <w:rPr>
          <w:sz w:val="20"/>
          <w:szCs w:val="20"/>
        </w:rPr>
        <w:t xml:space="preserve"> рублей в связи с</w:t>
      </w:r>
      <w:r w:rsidR="00130F1D" w:rsidRPr="009078D2">
        <w:rPr>
          <w:sz w:val="20"/>
          <w:szCs w:val="20"/>
        </w:rPr>
        <w:t xml:space="preserve"> ростом поступлений по ИП </w:t>
      </w:r>
      <w:proofErr w:type="spellStart"/>
      <w:r w:rsidR="00130F1D" w:rsidRPr="009078D2">
        <w:rPr>
          <w:sz w:val="20"/>
          <w:szCs w:val="20"/>
        </w:rPr>
        <w:t>Феськину</w:t>
      </w:r>
      <w:proofErr w:type="spellEnd"/>
      <w:r w:rsidR="00130F1D" w:rsidRPr="009078D2">
        <w:rPr>
          <w:sz w:val="20"/>
          <w:szCs w:val="20"/>
        </w:rPr>
        <w:t xml:space="preserve"> Н.Ф. за счет увеличения в 2024 году объемов производства и реализации </w:t>
      </w:r>
      <w:r w:rsidR="00270EA5" w:rsidRPr="009078D2">
        <w:rPr>
          <w:sz w:val="20"/>
          <w:szCs w:val="20"/>
        </w:rPr>
        <w:t>продукции (</w:t>
      </w:r>
      <w:r w:rsidR="00130F1D" w:rsidRPr="009078D2">
        <w:rPr>
          <w:sz w:val="20"/>
          <w:szCs w:val="20"/>
        </w:rPr>
        <w:t>молок</w:t>
      </w:r>
      <w:r w:rsidR="00270EA5" w:rsidRPr="009078D2">
        <w:rPr>
          <w:sz w:val="20"/>
          <w:szCs w:val="20"/>
        </w:rPr>
        <w:t>о) в результате увеличения цены реализации единицы продукции и за счет увеличения суммы налога, подлежащего уплате по итогам за 2024 год по ИП Никитиной А.С.;</w:t>
      </w:r>
      <w:proofErr w:type="gramEnd"/>
    </w:p>
    <w:p w:rsidR="00663F8E" w:rsidRPr="009078D2" w:rsidRDefault="00663F8E" w:rsidP="00663F8E">
      <w:pPr>
        <w:ind w:firstLine="720"/>
        <w:jc w:val="both"/>
        <w:rPr>
          <w:sz w:val="20"/>
          <w:szCs w:val="20"/>
        </w:rPr>
      </w:pPr>
      <w:r w:rsidRPr="009078D2">
        <w:rPr>
          <w:sz w:val="20"/>
          <w:szCs w:val="20"/>
        </w:rPr>
        <w:t>- по налогу, взимаемому в связи с  применением патентной системы налогообложения,  рост в сумме</w:t>
      </w:r>
      <w:r w:rsidR="00C03679" w:rsidRPr="009078D2">
        <w:rPr>
          <w:sz w:val="20"/>
          <w:szCs w:val="20"/>
        </w:rPr>
        <w:t xml:space="preserve"> 111 152,85</w:t>
      </w:r>
      <w:r w:rsidRPr="009078D2">
        <w:rPr>
          <w:sz w:val="20"/>
          <w:szCs w:val="20"/>
        </w:rPr>
        <w:t xml:space="preserve"> рублей</w:t>
      </w:r>
      <w:r w:rsidR="00270EA5" w:rsidRPr="009078D2">
        <w:rPr>
          <w:sz w:val="20"/>
          <w:szCs w:val="20"/>
        </w:rPr>
        <w:t xml:space="preserve"> </w:t>
      </w:r>
      <w:r w:rsidRPr="009078D2">
        <w:rPr>
          <w:sz w:val="20"/>
          <w:szCs w:val="20"/>
        </w:rPr>
        <w:t xml:space="preserve"> сложился в связи с </w:t>
      </w:r>
      <w:r w:rsidR="00BD2D70">
        <w:rPr>
          <w:sz w:val="20"/>
          <w:szCs w:val="20"/>
        </w:rPr>
        <w:t xml:space="preserve">тем, что в текущем году произведен перерасчет на сумму </w:t>
      </w:r>
      <w:r w:rsidR="00270EA5" w:rsidRPr="009078D2">
        <w:rPr>
          <w:sz w:val="20"/>
          <w:szCs w:val="20"/>
        </w:rPr>
        <w:t xml:space="preserve">страховых </w:t>
      </w:r>
      <w:r w:rsidR="00BD2D70">
        <w:rPr>
          <w:sz w:val="20"/>
          <w:szCs w:val="20"/>
        </w:rPr>
        <w:t>взносов</w:t>
      </w:r>
      <w:r w:rsidR="00270EA5" w:rsidRPr="009078D2">
        <w:rPr>
          <w:sz w:val="20"/>
          <w:szCs w:val="20"/>
        </w:rPr>
        <w:t xml:space="preserve"> в меньшем размере</w:t>
      </w:r>
      <w:r w:rsidR="00BB017A" w:rsidRPr="009078D2">
        <w:rPr>
          <w:sz w:val="20"/>
          <w:szCs w:val="20"/>
        </w:rPr>
        <w:t>, чем в прошлом году</w:t>
      </w:r>
      <w:r w:rsidRPr="009078D2">
        <w:rPr>
          <w:sz w:val="20"/>
          <w:szCs w:val="20"/>
        </w:rPr>
        <w:t>;</w:t>
      </w:r>
    </w:p>
    <w:p w:rsidR="00130F1D" w:rsidRPr="009078D2" w:rsidRDefault="00663F8E" w:rsidP="00130F1D">
      <w:pPr>
        <w:ind w:firstLine="720"/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- по госпошлине  на сумму </w:t>
      </w:r>
      <w:r w:rsidR="00C03679" w:rsidRPr="009078D2">
        <w:rPr>
          <w:sz w:val="20"/>
          <w:szCs w:val="20"/>
        </w:rPr>
        <w:t>2 249 830,11</w:t>
      </w:r>
      <w:r w:rsidRPr="009078D2">
        <w:rPr>
          <w:sz w:val="20"/>
          <w:szCs w:val="20"/>
        </w:rPr>
        <w:t xml:space="preserve">  рублей, в связи с ростом</w:t>
      </w:r>
      <w:r w:rsidR="00130F1D" w:rsidRPr="009078D2">
        <w:rPr>
          <w:sz w:val="20"/>
          <w:szCs w:val="20"/>
        </w:rPr>
        <w:t xml:space="preserve"> размеров госпошлины при подаче исков в суды общей юрисдикции с 09.09.2024г.</w:t>
      </w:r>
      <w:r w:rsidR="005C4D7B" w:rsidRPr="009078D2">
        <w:rPr>
          <w:sz w:val="20"/>
          <w:szCs w:val="20"/>
        </w:rPr>
        <w:t xml:space="preserve"> в соответствии </w:t>
      </w:r>
      <w:r w:rsidR="009F5ABB" w:rsidRPr="009078D2">
        <w:rPr>
          <w:sz w:val="20"/>
          <w:szCs w:val="20"/>
        </w:rPr>
        <w:t xml:space="preserve">с введенными изменениями в НК РФ Федеральным законом от </w:t>
      </w:r>
      <w:r w:rsidR="00A724B7" w:rsidRPr="009078D2">
        <w:rPr>
          <w:sz w:val="20"/>
          <w:szCs w:val="20"/>
        </w:rPr>
        <w:t>08.08.2024 № 259-ФЗ, а также увеличением количества проводимых юридически значимых действий</w:t>
      </w:r>
      <w:r w:rsidR="00130F1D" w:rsidRPr="009078D2">
        <w:rPr>
          <w:sz w:val="20"/>
          <w:szCs w:val="20"/>
        </w:rPr>
        <w:t>;</w:t>
      </w:r>
    </w:p>
    <w:p w:rsidR="00C03679" w:rsidRPr="009078D2" w:rsidRDefault="00C03679" w:rsidP="00C03679">
      <w:pPr>
        <w:ind w:firstLine="720"/>
        <w:jc w:val="both"/>
        <w:rPr>
          <w:sz w:val="20"/>
          <w:szCs w:val="20"/>
        </w:rPr>
      </w:pPr>
      <w:proofErr w:type="gramStart"/>
      <w:r w:rsidRPr="009078D2">
        <w:rPr>
          <w:sz w:val="20"/>
          <w:szCs w:val="20"/>
        </w:rPr>
        <w:t>- по доходам в виде арендной платы за земельные участки, государственная собственность на которые не разграничена, в сумме 551 392,65 рублей в связи</w:t>
      </w:r>
      <w:r w:rsidR="007E1458" w:rsidRPr="009078D2">
        <w:rPr>
          <w:sz w:val="20"/>
          <w:szCs w:val="20"/>
        </w:rPr>
        <w:t xml:space="preserve"> </w:t>
      </w:r>
      <w:r w:rsidRPr="009078D2">
        <w:rPr>
          <w:sz w:val="20"/>
          <w:szCs w:val="20"/>
        </w:rPr>
        <w:t xml:space="preserve">с </w:t>
      </w:r>
      <w:r w:rsidR="00FC36B8" w:rsidRPr="009078D2">
        <w:rPr>
          <w:sz w:val="20"/>
          <w:szCs w:val="20"/>
        </w:rPr>
        <w:t xml:space="preserve">индексацией </w:t>
      </w:r>
      <w:r w:rsidR="00E627D5" w:rsidRPr="009078D2">
        <w:rPr>
          <w:sz w:val="20"/>
          <w:szCs w:val="20"/>
        </w:rPr>
        <w:t xml:space="preserve">в 2025 году </w:t>
      </w:r>
      <w:r w:rsidR="00FC36B8" w:rsidRPr="009078D2">
        <w:rPr>
          <w:sz w:val="20"/>
          <w:szCs w:val="20"/>
        </w:rPr>
        <w:t>на 4,5 процента и оплатой задолженности МУП «Трубчевская МТС АГРО», КФХ «Зарецкий», а также оплатой аренды земельных участков, расположенных в границах городских поселений, за весь текущий год (</w:t>
      </w:r>
      <w:proofErr w:type="spellStart"/>
      <w:r w:rsidR="00FC36B8" w:rsidRPr="009078D2">
        <w:rPr>
          <w:sz w:val="20"/>
          <w:szCs w:val="20"/>
        </w:rPr>
        <w:t>Конохов</w:t>
      </w:r>
      <w:proofErr w:type="spellEnd"/>
      <w:r w:rsidR="00FC36B8" w:rsidRPr="009078D2">
        <w:rPr>
          <w:sz w:val="20"/>
          <w:szCs w:val="20"/>
        </w:rPr>
        <w:t xml:space="preserve"> В.Л., Кирсанова Н.Н.</w:t>
      </w:r>
      <w:proofErr w:type="gramEnd"/>
      <w:r w:rsidR="00FC36B8" w:rsidRPr="009078D2">
        <w:rPr>
          <w:sz w:val="20"/>
          <w:szCs w:val="20"/>
        </w:rPr>
        <w:t xml:space="preserve">, </w:t>
      </w:r>
      <w:proofErr w:type="gramStart"/>
      <w:r w:rsidR="00FC36B8" w:rsidRPr="009078D2">
        <w:rPr>
          <w:sz w:val="20"/>
          <w:szCs w:val="20"/>
        </w:rPr>
        <w:t>ПАО «Ростелеком»)</w:t>
      </w:r>
      <w:r w:rsidRPr="009078D2">
        <w:rPr>
          <w:sz w:val="20"/>
          <w:szCs w:val="20"/>
        </w:rPr>
        <w:t>;</w:t>
      </w:r>
      <w:proofErr w:type="gramEnd"/>
    </w:p>
    <w:p w:rsidR="005A61CC" w:rsidRPr="009078D2" w:rsidRDefault="005A61CC" w:rsidP="005A61CC">
      <w:pPr>
        <w:ind w:firstLine="720"/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- по доходам, получаемым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рост поступлений в сумме </w:t>
      </w:r>
      <w:r w:rsidR="006A131D" w:rsidRPr="009078D2">
        <w:rPr>
          <w:sz w:val="20"/>
          <w:szCs w:val="20"/>
        </w:rPr>
        <w:t>6 135,66 р</w:t>
      </w:r>
      <w:r w:rsidRPr="009078D2">
        <w:rPr>
          <w:sz w:val="20"/>
          <w:szCs w:val="20"/>
        </w:rPr>
        <w:t xml:space="preserve">ублей в связи с </w:t>
      </w:r>
      <w:r w:rsidR="00A23418" w:rsidRPr="009078D2">
        <w:rPr>
          <w:sz w:val="20"/>
          <w:szCs w:val="20"/>
        </w:rPr>
        <w:t xml:space="preserve">индексацией в 2025 году на 4,5 процента и </w:t>
      </w:r>
      <w:r w:rsidRPr="009078D2">
        <w:rPr>
          <w:sz w:val="20"/>
          <w:szCs w:val="20"/>
        </w:rPr>
        <w:t xml:space="preserve">заключением договора </w:t>
      </w:r>
      <w:r w:rsidR="007E1458" w:rsidRPr="009078D2">
        <w:rPr>
          <w:sz w:val="20"/>
          <w:szCs w:val="20"/>
        </w:rPr>
        <w:t>аренды с МУП «</w:t>
      </w:r>
      <w:proofErr w:type="spellStart"/>
      <w:r w:rsidR="007E1458" w:rsidRPr="009078D2">
        <w:rPr>
          <w:sz w:val="20"/>
          <w:szCs w:val="20"/>
        </w:rPr>
        <w:t>Жилкомсеровис</w:t>
      </w:r>
      <w:proofErr w:type="spellEnd"/>
      <w:r w:rsidR="007E1458" w:rsidRPr="009078D2">
        <w:rPr>
          <w:sz w:val="20"/>
          <w:szCs w:val="20"/>
        </w:rPr>
        <w:t xml:space="preserve"> </w:t>
      </w:r>
      <w:proofErr w:type="spellStart"/>
      <w:r w:rsidR="007E1458" w:rsidRPr="009078D2">
        <w:rPr>
          <w:sz w:val="20"/>
          <w:szCs w:val="20"/>
        </w:rPr>
        <w:t>г</w:t>
      </w:r>
      <w:proofErr w:type="gramStart"/>
      <w:r w:rsidR="007E1458" w:rsidRPr="009078D2">
        <w:rPr>
          <w:sz w:val="20"/>
          <w:szCs w:val="20"/>
        </w:rPr>
        <w:t>.Т</w:t>
      </w:r>
      <w:proofErr w:type="gramEnd"/>
      <w:r w:rsidR="007E1458" w:rsidRPr="009078D2">
        <w:rPr>
          <w:sz w:val="20"/>
          <w:szCs w:val="20"/>
        </w:rPr>
        <w:t>рубчевск</w:t>
      </w:r>
      <w:proofErr w:type="spellEnd"/>
      <w:r w:rsidRPr="009078D2">
        <w:rPr>
          <w:sz w:val="20"/>
          <w:szCs w:val="20"/>
        </w:rPr>
        <w:t>»;</w:t>
      </w:r>
    </w:p>
    <w:p w:rsidR="00E479B6" w:rsidRPr="009078D2" w:rsidRDefault="005A61CC" w:rsidP="00663F8E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            - </w:t>
      </w:r>
      <w:r w:rsidR="00E479B6" w:rsidRPr="009078D2">
        <w:rPr>
          <w:sz w:val="20"/>
          <w:szCs w:val="20"/>
        </w:rPr>
        <w:t>по плате по соглашениям об установлении сервитута в отношении земельных участков, находящихся в государственной или муниципальной собственности</w:t>
      </w:r>
      <w:r w:rsidR="003E7166" w:rsidRPr="009078D2">
        <w:rPr>
          <w:sz w:val="20"/>
          <w:szCs w:val="20"/>
        </w:rPr>
        <w:t xml:space="preserve"> рост </w:t>
      </w:r>
      <w:r w:rsidR="00E479B6" w:rsidRPr="009078D2">
        <w:rPr>
          <w:sz w:val="20"/>
          <w:szCs w:val="20"/>
        </w:rPr>
        <w:t xml:space="preserve">в сумме </w:t>
      </w:r>
      <w:r w:rsidR="006A131D" w:rsidRPr="009078D2">
        <w:rPr>
          <w:sz w:val="20"/>
          <w:szCs w:val="20"/>
        </w:rPr>
        <w:t>630,85</w:t>
      </w:r>
      <w:r w:rsidR="00E479B6" w:rsidRPr="009078D2">
        <w:rPr>
          <w:sz w:val="20"/>
          <w:szCs w:val="20"/>
        </w:rPr>
        <w:t xml:space="preserve"> рублей</w:t>
      </w:r>
      <w:r w:rsidR="006D01E9" w:rsidRPr="009078D2">
        <w:rPr>
          <w:sz w:val="20"/>
          <w:szCs w:val="20"/>
        </w:rPr>
        <w:t>, в связи</w:t>
      </w:r>
      <w:r w:rsidR="007E1458" w:rsidRPr="009078D2">
        <w:rPr>
          <w:sz w:val="20"/>
          <w:szCs w:val="20"/>
        </w:rPr>
        <w:t xml:space="preserve"> с</w:t>
      </w:r>
      <w:r w:rsidR="006D01E9" w:rsidRPr="009078D2">
        <w:rPr>
          <w:sz w:val="20"/>
          <w:szCs w:val="20"/>
        </w:rPr>
        <w:t xml:space="preserve"> заключением соглашений об установлении сервитута</w:t>
      </w:r>
      <w:r w:rsidR="007E1458" w:rsidRPr="009078D2">
        <w:rPr>
          <w:sz w:val="20"/>
          <w:szCs w:val="20"/>
        </w:rPr>
        <w:t xml:space="preserve"> на земельные участки большей кадастровой стоимостью</w:t>
      </w:r>
      <w:r w:rsidR="00E479B6" w:rsidRPr="009078D2">
        <w:rPr>
          <w:sz w:val="20"/>
          <w:szCs w:val="20"/>
        </w:rPr>
        <w:t>;</w:t>
      </w:r>
    </w:p>
    <w:p w:rsidR="006C0C4B" w:rsidRPr="009078D2" w:rsidRDefault="00771BDA" w:rsidP="00771BDA">
      <w:pPr>
        <w:ind w:firstLine="720"/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- по плате за негативное воздействие на окружающую среду рост  в сумме </w:t>
      </w:r>
      <w:r w:rsidR="006A131D" w:rsidRPr="009078D2">
        <w:rPr>
          <w:sz w:val="20"/>
          <w:szCs w:val="20"/>
        </w:rPr>
        <w:t xml:space="preserve">926 341,16 </w:t>
      </w:r>
      <w:r w:rsidRPr="009078D2">
        <w:rPr>
          <w:sz w:val="20"/>
          <w:szCs w:val="20"/>
        </w:rPr>
        <w:t xml:space="preserve">рублей обусловлен </w:t>
      </w:r>
      <w:r w:rsidR="003969E9" w:rsidRPr="009078D2">
        <w:rPr>
          <w:sz w:val="20"/>
          <w:szCs w:val="20"/>
        </w:rPr>
        <w:t xml:space="preserve">передачей </w:t>
      </w:r>
      <w:r w:rsidR="00E30BA1" w:rsidRPr="009078D2">
        <w:rPr>
          <w:sz w:val="20"/>
          <w:szCs w:val="20"/>
        </w:rPr>
        <w:t>в  бюджеты</w:t>
      </w:r>
      <w:r w:rsidR="003969E9" w:rsidRPr="009078D2">
        <w:rPr>
          <w:sz w:val="20"/>
          <w:szCs w:val="20"/>
        </w:rPr>
        <w:t xml:space="preserve"> муниципальных районов </w:t>
      </w:r>
      <w:r w:rsidR="00E30BA1" w:rsidRPr="009078D2">
        <w:rPr>
          <w:sz w:val="20"/>
          <w:szCs w:val="20"/>
        </w:rPr>
        <w:t>доли областного бюджета по плате за негативное воздействие</w:t>
      </w:r>
      <w:r w:rsidR="003969E9" w:rsidRPr="009078D2">
        <w:rPr>
          <w:sz w:val="20"/>
          <w:szCs w:val="20"/>
        </w:rPr>
        <w:t xml:space="preserve"> (норматив зачисления в 2025 году- 100 процентов)</w:t>
      </w:r>
      <w:r w:rsidR="00E30BA1" w:rsidRPr="009078D2">
        <w:rPr>
          <w:sz w:val="20"/>
          <w:szCs w:val="20"/>
        </w:rPr>
        <w:t>.</w:t>
      </w:r>
    </w:p>
    <w:p w:rsidR="003D2C68" w:rsidRPr="009078D2" w:rsidRDefault="003D2C68" w:rsidP="003D2C68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            </w:t>
      </w:r>
      <w:r w:rsidR="008C6FFA" w:rsidRPr="009078D2">
        <w:rPr>
          <w:sz w:val="20"/>
          <w:szCs w:val="20"/>
        </w:rPr>
        <w:t xml:space="preserve"> </w:t>
      </w:r>
      <w:r w:rsidRPr="009078D2">
        <w:rPr>
          <w:sz w:val="20"/>
          <w:szCs w:val="20"/>
        </w:rPr>
        <w:t xml:space="preserve">- по доходам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 рост в сумме </w:t>
      </w:r>
      <w:r w:rsidR="00BA69E2" w:rsidRPr="009078D2">
        <w:rPr>
          <w:sz w:val="20"/>
          <w:szCs w:val="20"/>
        </w:rPr>
        <w:t>277 995,20</w:t>
      </w:r>
      <w:r w:rsidRPr="009078D2">
        <w:rPr>
          <w:sz w:val="20"/>
          <w:szCs w:val="20"/>
        </w:rPr>
        <w:t xml:space="preserve"> рублей в связи с реализацией металлолома в </w:t>
      </w:r>
      <w:r w:rsidR="004F3C81">
        <w:rPr>
          <w:sz w:val="20"/>
          <w:szCs w:val="20"/>
        </w:rPr>
        <w:t>текущем</w:t>
      </w:r>
      <w:r w:rsidRPr="009078D2">
        <w:rPr>
          <w:sz w:val="20"/>
          <w:szCs w:val="20"/>
        </w:rPr>
        <w:t xml:space="preserve"> году</w:t>
      </w:r>
      <w:r w:rsidR="000378F5" w:rsidRPr="009078D2">
        <w:rPr>
          <w:sz w:val="20"/>
          <w:szCs w:val="20"/>
        </w:rPr>
        <w:t>;</w:t>
      </w:r>
    </w:p>
    <w:p w:rsidR="00121392" w:rsidRPr="009078D2" w:rsidRDefault="00121392" w:rsidP="00121392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             </w:t>
      </w:r>
      <w:proofErr w:type="gramStart"/>
      <w:r w:rsidRPr="009078D2">
        <w:rPr>
          <w:sz w:val="20"/>
          <w:szCs w:val="20"/>
        </w:rPr>
        <w:t xml:space="preserve">- по доходам от продажи земельных участков, государственная собственность на которые не разграничена, рост в сумме 3 966 134,56 рублей, в </w:t>
      </w:r>
      <w:r w:rsidR="00DC2D19" w:rsidRPr="009078D2">
        <w:rPr>
          <w:sz w:val="20"/>
          <w:szCs w:val="20"/>
        </w:rPr>
        <w:t xml:space="preserve">том числе: по земельным участкам, расположенным в границах сельских поселений в сумме 3 956 620,76 в </w:t>
      </w:r>
      <w:r w:rsidRPr="009078D2">
        <w:rPr>
          <w:sz w:val="20"/>
          <w:szCs w:val="20"/>
        </w:rPr>
        <w:t>связи с</w:t>
      </w:r>
      <w:r w:rsidR="00DC2D19" w:rsidRPr="009078D2">
        <w:rPr>
          <w:sz w:val="20"/>
          <w:szCs w:val="20"/>
        </w:rPr>
        <w:t xml:space="preserve"> </w:t>
      </w:r>
      <w:r w:rsidRPr="009078D2">
        <w:rPr>
          <w:sz w:val="20"/>
          <w:szCs w:val="20"/>
        </w:rPr>
        <w:t xml:space="preserve">продажей </w:t>
      </w:r>
      <w:r w:rsidR="00DC2D19" w:rsidRPr="009078D2">
        <w:rPr>
          <w:sz w:val="20"/>
          <w:szCs w:val="20"/>
        </w:rPr>
        <w:t xml:space="preserve">в 2025 году </w:t>
      </w:r>
      <w:r w:rsidRPr="009078D2">
        <w:rPr>
          <w:sz w:val="20"/>
          <w:szCs w:val="20"/>
        </w:rPr>
        <w:t xml:space="preserve">земельных участков </w:t>
      </w:r>
      <w:r w:rsidR="00DC2D19" w:rsidRPr="009078D2">
        <w:rPr>
          <w:sz w:val="20"/>
          <w:szCs w:val="20"/>
        </w:rPr>
        <w:t>ООО «</w:t>
      </w:r>
      <w:proofErr w:type="spellStart"/>
      <w:r w:rsidR="00DC2D19" w:rsidRPr="009078D2">
        <w:rPr>
          <w:sz w:val="20"/>
          <w:szCs w:val="20"/>
        </w:rPr>
        <w:t>Меленский</w:t>
      </w:r>
      <w:proofErr w:type="spellEnd"/>
      <w:r w:rsidR="00DC2D19" w:rsidRPr="009078D2">
        <w:rPr>
          <w:sz w:val="20"/>
          <w:szCs w:val="20"/>
        </w:rPr>
        <w:t xml:space="preserve"> картофель», по земельным участкам, расположенным в границах городских поселений в сумме </w:t>
      </w:r>
      <w:r w:rsidR="001A6A3B" w:rsidRPr="009078D2">
        <w:rPr>
          <w:sz w:val="20"/>
          <w:szCs w:val="20"/>
        </w:rPr>
        <w:t>9 513,80</w:t>
      </w:r>
      <w:r w:rsidR="00DC2D19" w:rsidRPr="009078D2">
        <w:rPr>
          <w:sz w:val="20"/>
          <w:szCs w:val="20"/>
        </w:rPr>
        <w:t xml:space="preserve"> рублей</w:t>
      </w:r>
      <w:proofErr w:type="gramEnd"/>
      <w:r w:rsidR="00526101" w:rsidRPr="009078D2">
        <w:rPr>
          <w:sz w:val="20"/>
          <w:szCs w:val="20"/>
        </w:rPr>
        <w:t xml:space="preserve"> в связи с заключением договора купли-продажи земельного участка большей кадастровой стоимостью</w:t>
      </w:r>
      <w:r w:rsidRPr="009078D2">
        <w:rPr>
          <w:sz w:val="20"/>
          <w:szCs w:val="20"/>
        </w:rPr>
        <w:t>;</w:t>
      </w:r>
    </w:p>
    <w:p w:rsidR="000378F5" w:rsidRPr="009078D2" w:rsidRDefault="003D2C68" w:rsidP="008C6FFA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            </w:t>
      </w:r>
      <w:r w:rsidR="008C6FFA" w:rsidRPr="009078D2">
        <w:rPr>
          <w:sz w:val="20"/>
          <w:szCs w:val="20"/>
        </w:rPr>
        <w:t xml:space="preserve"> </w:t>
      </w:r>
      <w:r w:rsidR="000378F5" w:rsidRPr="009078D2">
        <w:rPr>
          <w:sz w:val="20"/>
          <w:szCs w:val="20"/>
        </w:rPr>
        <w:t xml:space="preserve"> - по плате за увеличение площади земельных участков, находящихся в частной собственности увеличение на сумму </w:t>
      </w:r>
      <w:r w:rsidR="00121392" w:rsidRPr="009078D2">
        <w:rPr>
          <w:sz w:val="20"/>
          <w:szCs w:val="20"/>
        </w:rPr>
        <w:t>982,01</w:t>
      </w:r>
      <w:r w:rsidR="000378F5" w:rsidRPr="009078D2">
        <w:rPr>
          <w:sz w:val="20"/>
          <w:szCs w:val="20"/>
        </w:rPr>
        <w:t xml:space="preserve"> рублей, в связи с заключен</w:t>
      </w:r>
      <w:r w:rsidR="00526101" w:rsidRPr="009078D2">
        <w:rPr>
          <w:sz w:val="20"/>
          <w:szCs w:val="20"/>
        </w:rPr>
        <w:t>ием</w:t>
      </w:r>
      <w:r w:rsidR="000378F5" w:rsidRPr="009078D2">
        <w:rPr>
          <w:sz w:val="20"/>
          <w:szCs w:val="20"/>
        </w:rPr>
        <w:t xml:space="preserve"> соглашений о перераспределении земельных участков</w:t>
      </w:r>
      <w:r w:rsidR="00526101" w:rsidRPr="009078D2">
        <w:rPr>
          <w:sz w:val="20"/>
          <w:szCs w:val="20"/>
        </w:rPr>
        <w:t xml:space="preserve"> большей кадастровой стоимостью</w:t>
      </w:r>
      <w:r w:rsidR="00430ED7" w:rsidRPr="009078D2">
        <w:rPr>
          <w:sz w:val="20"/>
          <w:szCs w:val="20"/>
        </w:rPr>
        <w:t>;</w:t>
      </w:r>
    </w:p>
    <w:p w:rsidR="00366B7B" w:rsidRPr="009078D2" w:rsidRDefault="00366B7B" w:rsidP="00366B7B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             </w:t>
      </w:r>
      <w:proofErr w:type="gramStart"/>
      <w:r w:rsidRPr="009078D2">
        <w:rPr>
          <w:sz w:val="20"/>
          <w:szCs w:val="20"/>
        </w:rPr>
        <w:t>- по штрафам, санкциям и возмещению ущерба рост поступлений в сумме 126 329,47 рублей в связи с  поступлением в 1 полугодии 202</w:t>
      </w:r>
      <w:r w:rsidR="00F30703" w:rsidRPr="009078D2">
        <w:rPr>
          <w:sz w:val="20"/>
          <w:szCs w:val="20"/>
        </w:rPr>
        <w:t>5</w:t>
      </w:r>
      <w:r w:rsidRPr="009078D2">
        <w:rPr>
          <w:sz w:val="20"/>
          <w:szCs w:val="20"/>
        </w:rPr>
        <w:t xml:space="preserve"> года штрафа за ненадлежащее исполнение муниципального контракта</w:t>
      </w:r>
      <w:r w:rsidR="00A25760" w:rsidRPr="009078D2">
        <w:rPr>
          <w:sz w:val="20"/>
          <w:szCs w:val="20"/>
        </w:rPr>
        <w:t xml:space="preserve"> </w:t>
      </w:r>
      <w:proofErr w:type="spellStart"/>
      <w:r w:rsidR="00A25760" w:rsidRPr="009078D2">
        <w:rPr>
          <w:sz w:val="20"/>
          <w:szCs w:val="20"/>
        </w:rPr>
        <w:t>Фозилов</w:t>
      </w:r>
      <w:proofErr w:type="spellEnd"/>
      <w:r w:rsidR="00A25760" w:rsidRPr="009078D2">
        <w:rPr>
          <w:sz w:val="20"/>
          <w:szCs w:val="20"/>
        </w:rPr>
        <w:t xml:space="preserve"> М.К., а также поступлением штрафов за административные правонарушения, посягающие на общественный и общественную безопасность, налагаемые мировыми судьями, комиссиями по делам несовершеннолетних и защите их прав</w:t>
      </w:r>
      <w:r w:rsidRPr="009078D2">
        <w:rPr>
          <w:sz w:val="20"/>
          <w:szCs w:val="20"/>
        </w:rPr>
        <w:t>,</w:t>
      </w:r>
      <w:r w:rsidR="00ED52A3" w:rsidRPr="009078D2">
        <w:rPr>
          <w:sz w:val="20"/>
          <w:szCs w:val="20"/>
        </w:rPr>
        <w:t xml:space="preserve"> в большем объеме, чем в</w:t>
      </w:r>
      <w:proofErr w:type="gramEnd"/>
      <w:r w:rsidR="00ED52A3" w:rsidRPr="009078D2">
        <w:rPr>
          <w:sz w:val="20"/>
          <w:szCs w:val="20"/>
        </w:rPr>
        <w:t xml:space="preserve"> </w:t>
      </w:r>
      <w:proofErr w:type="gramStart"/>
      <w:r w:rsidR="00ED52A3" w:rsidRPr="009078D2">
        <w:rPr>
          <w:sz w:val="20"/>
          <w:szCs w:val="20"/>
        </w:rPr>
        <w:t>прошлом</w:t>
      </w:r>
      <w:proofErr w:type="gramEnd"/>
      <w:r w:rsidR="00ED52A3" w:rsidRPr="009078D2">
        <w:rPr>
          <w:sz w:val="20"/>
          <w:szCs w:val="20"/>
        </w:rPr>
        <w:t xml:space="preserve"> году;</w:t>
      </w:r>
    </w:p>
    <w:p w:rsidR="00366B7B" w:rsidRPr="009078D2" w:rsidRDefault="00366B7B" w:rsidP="008C6FFA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             - по прочим неналоговым доходам рост поступлений в сумме 850,00 рублей в связи с</w:t>
      </w:r>
      <w:r w:rsidR="000B77B9">
        <w:rPr>
          <w:sz w:val="20"/>
          <w:szCs w:val="20"/>
        </w:rPr>
        <w:t xml:space="preserve"> возвратом средств кандидатами в депутаты по выборной компании;</w:t>
      </w:r>
    </w:p>
    <w:p w:rsidR="00366B7B" w:rsidRPr="009078D2" w:rsidRDefault="00366B7B" w:rsidP="008C6FFA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lastRenderedPageBreak/>
        <w:t xml:space="preserve">              - по инициативным платежам, зачисляемых в бюджеты муниципальных районов рост поступлений в сумме 300 000,00 рублей, в связи с </w:t>
      </w:r>
      <w:r w:rsidR="00B2343F">
        <w:rPr>
          <w:sz w:val="20"/>
          <w:szCs w:val="20"/>
        </w:rPr>
        <w:t xml:space="preserve">увеличением количества объектов на мероприятия по реализации </w:t>
      </w:r>
      <w:r w:rsidR="00B2343F" w:rsidRPr="00B2343F">
        <w:rPr>
          <w:sz w:val="20"/>
          <w:szCs w:val="20"/>
        </w:rPr>
        <w:t>инициативны</w:t>
      </w:r>
      <w:r w:rsidR="00B2343F">
        <w:rPr>
          <w:sz w:val="20"/>
          <w:szCs w:val="20"/>
        </w:rPr>
        <w:t>х проектов.</w:t>
      </w:r>
    </w:p>
    <w:p w:rsidR="008C6FFA" w:rsidRPr="009078D2" w:rsidRDefault="00430ED7" w:rsidP="008C6FFA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             </w:t>
      </w:r>
      <w:r w:rsidR="008C6FFA" w:rsidRPr="009078D2">
        <w:rPr>
          <w:sz w:val="20"/>
          <w:szCs w:val="20"/>
        </w:rPr>
        <w:t>Вместе с тем, по отдельным доходным источникам сложилось снижение поступлений по сравнению с аналогичным периодом прошлого года:</w:t>
      </w:r>
    </w:p>
    <w:p w:rsidR="003805C0" w:rsidRPr="009078D2" w:rsidRDefault="003805C0" w:rsidP="003805C0">
      <w:pPr>
        <w:ind w:firstLine="720"/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- по акцизам на нефтепродукты снижение в сумме 517 767,95 рублей </w:t>
      </w:r>
      <w:r w:rsidR="006373D4" w:rsidRPr="009078D2">
        <w:rPr>
          <w:sz w:val="20"/>
          <w:szCs w:val="20"/>
        </w:rPr>
        <w:t xml:space="preserve">обусловлено сокращением </w:t>
      </w:r>
      <w:r w:rsidRPr="009078D2">
        <w:rPr>
          <w:sz w:val="20"/>
          <w:szCs w:val="20"/>
        </w:rPr>
        <w:t>объемов реализации нефтепродуктов в 1 полугодии текущего года;</w:t>
      </w:r>
    </w:p>
    <w:p w:rsidR="00E479B6" w:rsidRPr="009078D2" w:rsidRDefault="00E479B6" w:rsidP="008C6FFA">
      <w:pPr>
        <w:ind w:firstLine="720"/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- по доходам от сдачи в аренду имущества, составляющего казну муниципальных районов (за исключением земельных участков), в сумме </w:t>
      </w:r>
      <w:r w:rsidR="006A131D" w:rsidRPr="009078D2">
        <w:rPr>
          <w:sz w:val="20"/>
          <w:szCs w:val="20"/>
        </w:rPr>
        <w:t>52 076,89</w:t>
      </w:r>
      <w:r w:rsidRPr="009078D2">
        <w:rPr>
          <w:sz w:val="20"/>
          <w:szCs w:val="20"/>
        </w:rPr>
        <w:t xml:space="preserve"> рублей в связи </w:t>
      </w:r>
      <w:r w:rsidR="005E7ED2" w:rsidRPr="009078D2">
        <w:rPr>
          <w:sz w:val="20"/>
          <w:szCs w:val="20"/>
        </w:rPr>
        <w:t>с</w:t>
      </w:r>
      <w:r w:rsidR="002B15BD" w:rsidRPr="009078D2">
        <w:rPr>
          <w:sz w:val="20"/>
          <w:szCs w:val="20"/>
        </w:rPr>
        <w:t xml:space="preserve"> расторжением договора аренды с ИП </w:t>
      </w:r>
      <w:proofErr w:type="spellStart"/>
      <w:r w:rsidR="002B15BD" w:rsidRPr="009078D2">
        <w:rPr>
          <w:sz w:val="20"/>
          <w:szCs w:val="20"/>
        </w:rPr>
        <w:t>Мотузковой</w:t>
      </w:r>
      <w:proofErr w:type="spellEnd"/>
      <w:r w:rsidR="002B15BD" w:rsidRPr="009078D2">
        <w:rPr>
          <w:sz w:val="20"/>
          <w:szCs w:val="20"/>
        </w:rPr>
        <w:t xml:space="preserve"> И.Н. и  </w:t>
      </w:r>
      <w:r w:rsidR="005E7ED2" w:rsidRPr="009078D2">
        <w:rPr>
          <w:sz w:val="20"/>
          <w:szCs w:val="20"/>
        </w:rPr>
        <w:t>несвоевременной оплатой аренды имущества</w:t>
      </w:r>
      <w:r w:rsidR="005F59CC" w:rsidRPr="009078D2">
        <w:rPr>
          <w:sz w:val="20"/>
          <w:szCs w:val="20"/>
        </w:rPr>
        <w:t xml:space="preserve"> </w:t>
      </w:r>
      <w:r w:rsidR="005E7ED2" w:rsidRPr="009078D2">
        <w:rPr>
          <w:sz w:val="20"/>
          <w:szCs w:val="20"/>
        </w:rPr>
        <w:t>Ольховой И.В.</w:t>
      </w:r>
      <w:r w:rsidR="002B15BD" w:rsidRPr="009078D2">
        <w:rPr>
          <w:sz w:val="20"/>
          <w:szCs w:val="20"/>
        </w:rPr>
        <w:t xml:space="preserve">, </w:t>
      </w:r>
      <w:proofErr w:type="spellStart"/>
      <w:r w:rsidR="002B15BD" w:rsidRPr="009078D2">
        <w:rPr>
          <w:sz w:val="20"/>
          <w:szCs w:val="20"/>
        </w:rPr>
        <w:t>Гилиным</w:t>
      </w:r>
      <w:proofErr w:type="spellEnd"/>
      <w:r w:rsidR="002B15BD" w:rsidRPr="009078D2">
        <w:rPr>
          <w:sz w:val="20"/>
          <w:szCs w:val="20"/>
        </w:rPr>
        <w:t xml:space="preserve"> А.А.</w:t>
      </w:r>
      <w:r w:rsidRPr="009078D2">
        <w:rPr>
          <w:sz w:val="20"/>
          <w:szCs w:val="20"/>
        </w:rPr>
        <w:t>;</w:t>
      </w:r>
    </w:p>
    <w:p w:rsidR="006A131D" w:rsidRPr="009078D2" w:rsidRDefault="006A131D" w:rsidP="006A131D">
      <w:pPr>
        <w:ind w:firstLine="720"/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- по прочим поступлениям от использования имущества, находящегося в собственности муниципальных районов (наём жилья) снижение в сумме 322,19 рублей в связи с оплатой задолженности за наём жилья </w:t>
      </w:r>
      <w:r w:rsidR="007E1458" w:rsidRPr="009078D2">
        <w:rPr>
          <w:sz w:val="20"/>
          <w:szCs w:val="20"/>
        </w:rPr>
        <w:t xml:space="preserve">в </w:t>
      </w:r>
      <w:r w:rsidR="00A512A9" w:rsidRPr="009078D2">
        <w:rPr>
          <w:sz w:val="20"/>
          <w:szCs w:val="20"/>
        </w:rPr>
        <w:t>первом полугодии 2024 года</w:t>
      </w:r>
      <w:r w:rsidRPr="009078D2">
        <w:rPr>
          <w:sz w:val="20"/>
          <w:szCs w:val="20"/>
        </w:rPr>
        <w:t>;</w:t>
      </w:r>
    </w:p>
    <w:p w:rsidR="005E7ED2" w:rsidRPr="009078D2" w:rsidRDefault="005E7ED2" w:rsidP="005E7ED2">
      <w:pPr>
        <w:ind w:firstLine="720"/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- по доходам от оказания платных услуг и компенсации затрат государства снижение в сумме </w:t>
      </w:r>
      <w:r w:rsidR="006A131D" w:rsidRPr="009078D2">
        <w:rPr>
          <w:sz w:val="20"/>
          <w:szCs w:val="20"/>
        </w:rPr>
        <w:t>27 467,33</w:t>
      </w:r>
      <w:r w:rsidR="003D2C68" w:rsidRPr="009078D2">
        <w:rPr>
          <w:sz w:val="20"/>
          <w:szCs w:val="20"/>
        </w:rPr>
        <w:t xml:space="preserve"> рублей в связи с  меньшим поступлением</w:t>
      </w:r>
      <w:r w:rsidRPr="009078D2">
        <w:rPr>
          <w:sz w:val="20"/>
          <w:szCs w:val="20"/>
        </w:rPr>
        <w:t xml:space="preserve"> дебиторской задолж</w:t>
      </w:r>
      <w:r w:rsidR="003D2C68" w:rsidRPr="009078D2">
        <w:rPr>
          <w:sz w:val="20"/>
          <w:szCs w:val="20"/>
        </w:rPr>
        <w:t>енности прошлых лет в текущем году;</w:t>
      </w:r>
      <w:r w:rsidRPr="009078D2">
        <w:rPr>
          <w:sz w:val="20"/>
          <w:szCs w:val="20"/>
        </w:rPr>
        <w:t xml:space="preserve"> </w:t>
      </w:r>
    </w:p>
    <w:p w:rsidR="00CB6FAA" w:rsidRPr="009078D2" w:rsidRDefault="00CB6FAA" w:rsidP="008C6FFA">
      <w:pPr>
        <w:ind w:firstLine="720"/>
        <w:jc w:val="both"/>
        <w:rPr>
          <w:sz w:val="20"/>
          <w:szCs w:val="20"/>
        </w:rPr>
      </w:pPr>
      <w:proofErr w:type="gramStart"/>
      <w:r w:rsidRPr="009078D2">
        <w:rPr>
          <w:sz w:val="20"/>
          <w:szCs w:val="20"/>
        </w:rPr>
        <w:t>- по доходам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</w:t>
      </w:r>
      <w:bookmarkStart w:id="0" w:name="_GoBack"/>
      <w:bookmarkEnd w:id="0"/>
      <w:r w:rsidRPr="009078D2">
        <w:rPr>
          <w:sz w:val="20"/>
          <w:szCs w:val="20"/>
        </w:rPr>
        <w:t xml:space="preserve">ых), в части реализации основных средств по указанному имуществу снижение в сумме </w:t>
      </w:r>
      <w:r w:rsidR="00121392" w:rsidRPr="009078D2">
        <w:rPr>
          <w:sz w:val="20"/>
          <w:szCs w:val="20"/>
        </w:rPr>
        <w:t>2 971,31</w:t>
      </w:r>
      <w:r w:rsidRPr="009078D2">
        <w:rPr>
          <w:sz w:val="20"/>
          <w:szCs w:val="20"/>
        </w:rPr>
        <w:t xml:space="preserve"> рублей</w:t>
      </w:r>
      <w:r w:rsidR="00B02094" w:rsidRPr="009078D2">
        <w:rPr>
          <w:sz w:val="20"/>
          <w:szCs w:val="20"/>
        </w:rPr>
        <w:t xml:space="preserve"> в связи с</w:t>
      </w:r>
      <w:r w:rsidR="00A512A9" w:rsidRPr="009078D2">
        <w:rPr>
          <w:sz w:val="20"/>
          <w:szCs w:val="20"/>
        </w:rPr>
        <w:t xml:space="preserve"> </w:t>
      </w:r>
      <w:r w:rsidR="003D2C68" w:rsidRPr="009078D2">
        <w:rPr>
          <w:sz w:val="20"/>
          <w:szCs w:val="20"/>
        </w:rPr>
        <w:t xml:space="preserve">ежемесячным уменьшением начисленных процентов по оплате </w:t>
      </w:r>
      <w:r w:rsidR="000378F5" w:rsidRPr="009078D2">
        <w:rPr>
          <w:sz w:val="20"/>
          <w:szCs w:val="20"/>
        </w:rPr>
        <w:t>за покупку нежилого помещения по ул.</w:t>
      </w:r>
      <w:r w:rsidR="00877D04">
        <w:rPr>
          <w:sz w:val="20"/>
          <w:szCs w:val="20"/>
        </w:rPr>
        <w:t xml:space="preserve"> </w:t>
      </w:r>
      <w:r w:rsidR="000378F5" w:rsidRPr="009078D2">
        <w:rPr>
          <w:sz w:val="20"/>
          <w:szCs w:val="20"/>
        </w:rPr>
        <w:t>Брянская д</w:t>
      </w:r>
      <w:proofErr w:type="gramEnd"/>
      <w:r w:rsidR="000378F5" w:rsidRPr="009078D2">
        <w:rPr>
          <w:sz w:val="20"/>
          <w:szCs w:val="20"/>
        </w:rPr>
        <w:t>.46</w:t>
      </w:r>
      <w:r w:rsidR="00B02094" w:rsidRPr="009078D2">
        <w:rPr>
          <w:sz w:val="20"/>
          <w:szCs w:val="20"/>
        </w:rPr>
        <w:t>;</w:t>
      </w:r>
    </w:p>
    <w:p w:rsidR="00366B7B" w:rsidRPr="009078D2" w:rsidRDefault="00366B7B" w:rsidP="00366B7B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             - по невыясненным поступлениям, зачисляемым в бюджеты муниципальных районов, снижение сложилось в сумме 134,79 рублей, </w:t>
      </w:r>
    </w:p>
    <w:p w:rsidR="00507E4E" w:rsidRPr="009078D2" w:rsidRDefault="008C6FFA" w:rsidP="00827A05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             На</w:t>
      </w:r>
      <w:r w:rsidR="00507E4E" w:rsidRPr="009078D2">
        <w:rPr>
          <w:sz w:val="20"/>
          <w:szCs w:val="20"/>
        </w:rPr>
        <w:t>ибольший удельный вес (</w:t>
      </w:r>
      <w:r w:rsidR="00D53059" w:rsidRPr="009078D2">
        <w:rPr>
          <w:sz w:val="20"/>
          <w:szCs w:val="20"/>
        </w:rPr>
        <w:t>78,82</w:t>
      </w:r>
      <w:r w:rsidRPr="009078D2">
        <w:rPr>
          <w:sz w:val="20"/>
          <w:szCs w:val="20"/>
        </w:rPr>
        <w:t xml:space="preserve"> процент</w:t>
      </w:r>
      <w:r w:rsidR="00D53059" w:rsidRPr="009078D2">
        <w:rPr>
          <w:sz w:val="20"/>
          <w:szCs w:val="20"/>
        </w:rPr>
        <w:t>ов</w:t>
      </w:r>
      <w:r w:rsidRPr="009078D2">
        <w:rPr>
          <w:sz w:val="20"/>
          <w:szCs w:val="20"/>
        </w:rPr>
        <w:t xml:space="preserve">) в структуре налоговых и неналоговых доходов бюджета Трубчевского муниципального района за 1 </w:t>
      </w:r>
      <w:r w:rsidR="00A40C97" w:rsidRPr="009078D2">
        <w:rPr>
          <w:sz w:val="20"/>
          <w:szCs w:val="20"/>
        </w:rPr>
        <w:t>по</w:t>
      </w:r>
      <w:r w:rsidRPr="009078D2">
        <w:rPr>
          <w:sz w:val="20"/>
          <w:szCs w:val="20"/>
        </w:rPr>
        <w:t>л</w:t>
      </w:r>
      <w:r w:rsidR="00A40C97" w:rsidRPr="009078D2">
        <w:rPr>
          <w:sz w:val="20"/>
          <w:szCs w:val="20"/>
        </w:rPr>
        <w:t>угодие</w:t>
      </w:r>
      <w:r w:rsidRPr="009078D2">
        <w:rPr>
          <w:sz w:val="20"/>
          <w:szCs w:val="20"/>
        </w:rPr>
        <w:t xml:space="preserve"> 202</w:t>
      </w:r>
      <w:r w:rsidR="00D53059" w:rsidRPr="009078D2">
        <w:rPr>
          <w:sz w:val="20"/>
          <w:szCs w:val="20"/>
        </w:rPr>
        <w:t>5</w:t>
      </w:r>
      <w:r w:rsidRPr="009078D2">
        <w:rPr>
          <w:sz w:val="20"/>
          <w:szCs w:val="20"/>
        </w:rPr>
        <w:t xml:space="preserve"> года сложился  по налогу на доходы физических лиц, поступления которого составили</w:t>
      </w:r>
      <w:r w:rsidR="00D53059" w:rsidRPr="009078D2">
        <w:rPr>
          <w:sz w:val="20"/>
          <w:szCs w:val="20"/>
        </w:rPr>
        <w:t xml:space="preserve"> 97 702 774,19</w:t>
      </w:r>
      <w:r w:rsidRPr="009078D2">
        <w:rPr>
          <w:sz w:val="20"/>
          <w:szCs w:val="20"/>
        </w:rPr>
        <w:t xml:space="preserve"> рублей. Следующими по значимости </w:t>
      </w:r>
      <w:r w:rsidR="00507E4E" w:rsidRPr="009078D2">
        <w:rPr>
          <w:sz w:val="20"/>
          <w:szCs w:val="20"/>
        </w:rPr>
        <w:t xml:space="preserve">доходными источниками являются: </w:t>
      </w:r>
      <w:r w:rsidRPr="009078D2">
        <w:rPr>
          <w:sz w:val="20"/>
          <w:szCs w:val="20"/>
        </w:rPr>
        <w:t xml:space="preserve">акцизы на нефтепродукты – </w:t>
      </w:r>
      <w:r w:rsidR="0042709E" w:rsidRPr="009078D2">
        <w:rPr>
          <w:sz w:val="20"/>
          <w:szCs w:val="20"/>
        </w:rPr>
        <w:t>4</w:t>
      </w:r>
      <w:r w:rsidR="00A54ED3" w:rsidRPr="009078D2">
        <w:rPr>
          <w:sz w:val="20"/>
          <w:szCs w:val="20"/>
        </w:rPr>
        <w:t>,54</w:t>
      </w:r>
      <w:r w:rsidR="0042709E" w:rsidRPr="009078D2">
        <w:rPr>
          <w:sz w:val="20"/>
          <w:szCs w:val="20"/>
        </w:rPr>
        <w:t xml:space="preserve"> процен</w:t>
      </w:r>
      <w:r w:rsidRPr="009078D2">
        <w:rPr>
          <w:sz w:val="20"/>
          <w:szCs w:val="20"/>
        </w:rPr>
        <w:t>та;</w:t>
      </w:r>
      <w:r w:rsidR="0042709E" w:rsidRPr="009078D2">
        <w:rPr>
          <w:sz w:val="20"/>
          <w:szCs w:val="20"/>
        </w:rPr>
        <w:t xml:space="preserve"> доходы от продажи материальных и нематериальных активов – 4,33 процента; </w:t>
      </w:r>
      <w:proofErr w:type="gramStart"/>
      <w:r w:rsidR="0042709E" w:rsidRPr="009078D2">
        <w:rPr>
          <w:sz w:val="20"/>
          <w:szCs w:val="20"/>
        </w:rPr>
        <w:t>налог</w:t>
      </w:r>
      <w:proofErr w:type="gramEnd"/>
      <w:r w:rsidR="0042709E" w:rsidRPr="009078D2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="00A54ED3" w:rsidRPr="009078D2">
        <w:rPr>
          <w:sz w:val="20"/>
          <w:szCs w:val="20"/>
        </w:rPr>
        <w:t xml:space="preserve"> взимаемый в связи с  применением патентной системы налогообложения – </w:t>
      </w:r>
      <w:r w:rsidR="0042709E" w:rsidRPr="009078D2">
        <w:rPr>
          <w:sz w:val="20"/>
          <w:szCs w:val="20"/>
        </w:rPr>
        <w:t xml:space="preserve">3,81 </w:t>
      </w:r>
      <w:r w:rsidR="00A54ED3" w:rsidRPr="009078D2">
        <w:rPr>
          <w:sz w:val="20"/>
          <w:szCs w:val="20"/>
        </w:rPr>
        <w:t xml:space="preserve">процента; </w:t>
      </w:r>
      <w:r w:rsidR="0042709E" w:rsidRPr="009078D2">
        <w:rPr>
          <w:sz w:val="20"/>
          <w:szCs w:val="20"/>
        </w:rPr>
        <w:t>государственная пошлина – 2,93 процента;</w:t>
      </w:r>
      <w:r w:rsidR="009A3CD8" w:rsidRPr="009078D2">
        <w:rPr>
          <w:sz w:val="20"/>
          <w:szCs w:val="20"/>
        </w:rPr>
        <w:t xml:space="preserve"> </w:t>
      </w:r>
      <w:r w:rsidR="00A54ED3" w:rsidRPr="009078D2">
        <w:rPr>
          <w:sz w:val="20"/>
          <w:szCs w:val="20"/>
        </w:rPr>
        <w:t xml:space="preserve">плата за негативное воздействие на окружающую среду – </w:t>
      </w:r>
      <w:r w:rsidR="0042709E" w:rsidRPr="009078D2">
        <w:rPr>
          <w:sz w:val="20"/>
          <w:szCs w:val="20"/>
        </w:rPr>
        <w:t>2,26</w:t>
      </w:r>
      <w:r w:rsidR="00A54ED3" w:rsidRPr="009078D2">
        <w:rPr>
          <w:sz w:val="20"/>
          <w:szCs w:val="20"/>
        </w:rPr>
        <w:t xml:space="preserve"> процента;</w:t>
      </w:r>
      <w:r w:rsidR="000709DF" w:rsidRPr="009078D2">
        <w:rPr>
          <w:sz w:val="20"/>
          <w:szCs w:val="20"/>
        </w:rPr>
        <w:t xml:space="preserve"> </w:t>
      </w:r>
      <w:r w:rsidR="009A3CD8" w:rsidRPr="009078D2">
        <w:rPr>
          <w:sz w:val="20"/>
          <w:szCs w:val="20"/>
        </w:rPr>
        <w:t>доходы, получаемые в виде арендной платы за земельные участки, государственная собственность на которые не разграничена – 2,02 процента.</w:t>
      </w:r>
    </w:p>
    <w:p w:rsidR="008C6FFA" w:rsidRPr="009078D2" w:rsidRDefault="008C6FFA" w:rsidP="008C6FFA">
      <w:pPr>
        <w:ind w:firstLine="709"/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В структуре налоговых и неналоговых  доходов бюджета района </w:t>
      </w:r>
      <w:r w:rsidR="009A3CD8" w:rsidRPr="009078D2">
        <w:rPr>
          <w:sz w:val="20"/>
          <w:szCs w:val="20"/>
        </w:rPr>
        <w:t>90,5</w:t>
      </w:r>
      <w:r w:rsidRPr="009078D2">
        <w:rPr>
          <w:sz w:val="20"/>
          <w:szCs w:val="20"/>
        </w:rPr>
        <w:t xml:space="preserve"> процент</w:t>
      </w:r>
      <w:r w:rsidR="009A3CD8" w:rsidRPr="009078D2">
        <w:rPr>
          <w:sz w:val="20"/>
          <w:szCs w:val="20"/>
        </w:rPr>
        <w:t>ов</w:t>
      </w:r>
      <w:r w:rsidRPr="009078D2">
        <w:rPr>
          <w:sz w:val="20"/>
          <w:szCs w:val="20"/>
        </w:rPr>
        <w:t xml:space="preserve"> составляют налоговые доходы, </w:t>
      </w:r>
      <w:r w:rsidR="009A3CD8" w:rsidRPr="009078D2">
        <w:rPr>
          <w:sz w:val="20"/>
          <w:szCs w:val="20"/>
        </w:rPr>
        <w:t>9,5</w:t>
      </w:r>
      <w:r w:rsidRPr="009078D2">
        <w:rPr>
          <w:sz w:val="20"/>
          <w:szCs w:val="20"/>
        </w:rPr>
        <w:t xml:space="preserve"> процент</w:t>
      </w:r>
      <w:r w:rsidR="000709DF" w:rsidRPr="009078D2">
        <w:rPr>
          <w:sz w:val="20"/>
          <w:szCs w:val="20"/>
        </w:rPr>
        <w:t>а</w:t>
      </w:r>
      <w:r w:rsidRPr="009078D2">
        <w:rPr>
          <w:sz w:val="20"/>
          <w:szCs w:val="20"/>
        </w:rPr>
        <w:t xml:space="preserve"> - неналоговые доходы.</w:t>
      </w:r>
    </w:p>
    <w:p w:rsidR="00001787" w:rsidRDefault="00001787" w:rsidP="00001787">
      <w:pPr>
        <w:spacing w:before="120" w:line="288" w:lineRule="auto"/>
        <w:ind w:right="-6" w:firstLine="720"/>
        <w:jc w:val="both"/>
        <w:rPr>
          <w:b/>
          <w:sz w:val="20"/>
          <w:szCs w:val="20"/>
        </w:rPr>
      </w:pPr>
      <w:r w:rsidRPr="009078D2">
        <w:rPr>
          <w:b/>
          <w:sz w:val="20"/>
          <w:szCs w:val="20"/>
        </w:rPr>
        <w:t xml:space="preserve">                                      </w:t>
      </w:r>
      <w:r w:rsidR="00A82CD4" w:rsidRPr="009078D2">
        <w:rPr>
          <w:b/>
          <w:sz w:val="20"/>
          <w:szCs w:val="20"/>
        </w:rPr>
        <w:t xml:space="preserve">     </w:t>
      </w:r>
      <w:r w:rsidRPr="009078D2">
        <w:rPr>
          <w:b/>
          <w:sz w:val="20"/>
          <w:szCs w:val="20"/>
        </w:rPr>
        <w:t xml:space="preserve">   </w:t>
      </w:r>
      <w:r w:rsidR="00FD67CF" w:rsidRPr="009078D2">
        <w:rPr>
          <w:b/>
          <w:sz w:val="20"/>
          <w:szCs w:val="20"/>
        </w:rPr>
        <w:t>Безвозмездные поступления за 1</w:t>
      </w:r>
      <w:r w:rsidR="007035D1" w:rsidRPr="009078D2">
        <w:rPr>
          <w:b/>
          <w:sz w:val="20"/>
          <w:szCs w:val="20"/>
        </w:rPr>
        <w:t xml:space="preserve"> </w:t>
      </w:r>
      <w:r w:rsidR="00324F44" w:rsidRPr="009078D2">
        <w:rPr>
          <w:b/>
          <w:sz w:val="20"/>
          <w:szCs w:val="20"/>
        </w:rPr>
        <w:t>полугодие</w:t>
      </w:r>
      <w:r w:rsidR="00FD67CF" w:rsidRPr="009078D2">
        <w:rPr>
          <w:b/>
          <w:sz w:val="20"/>
          <w:szCs w:val="20"/>
        </w:rPr>
        <w:t xml:space="preserve"> 20</w:t>
      </w:r>
      <w:r w:rsidR="00242CD2" w:rsidRPr="009078D2">
        <w:rPr>
          <w:b/>
          <w:sz w:val="20"/>
          <w:szCs w:val="20"/>
        </w:rPr>
        <w:t>25</w:t>
      </w:r>
      <w:r w:rsidR="00F05F9B" w:rsidRPr="009078D2">
        <w:rPr>
          <w:b/>
          <w:sz w:val="20"/>
          <w:szCs w:val="20"/>
        </w:rPr>
        <w:t xml:space="preserve"> </w:t>
      </w:r>
      <w:r w:rsidR="007035D1" w:rsidRPr="009078D2">
        <w:rPr>
          <w:b/>
          <w:sz w:val="20"/>
          <w:szCs w:val="20"/>
        </w:rPr>
        <w:t>года</w:t>
      </w:r>
    </w:p>
    <w:p w:rsidR="00FE5143" w:rsidRPr="009078D2" w:rsidRDefault="00FE5143" w:rsidP="00001787">
      <w:pPr>
        <w:spacing w:before="120" w:line="288" w:lineRule="auto"/>
        <w:ind w:right="-6" w:firstLine="720"/>
        <w:jc w:val="both"/>
        <w:rPr>
          <w:b/>
          <w:sz w:val="20"/>
          <w:szCs w:val="20"/>
        </w:rPr>
      </w:pPr>
    </w:p>
    <w:p w:rsidR="008E2805" w:rsidRPr="009078D2" w:rsidRDefault="00001787" w:rsidP="008E2805">
      <w:pPr>
        <w:spacing w:after="200" w:line="288" w:lineRule="auto"/>
        <w:ind w:firstLine="720"/>
        <w:jc w:val="both"/>
        <w:rPr>
          <w:rFonts w:eastAsia="Calibri"/>
          <w:spacing w:val="4"/>
          <w:sz w:val="20"/>
          <w:szCs w:val="20"/>
          <w:lang w:eastAsia="en-US"/>
        </w:rPr>
      </w:pPr>
      <w:r w:rsidRPr="009078D2">
        <w:rPr>
          <w:rFonts w:eastAsia="Calibri"/>
          <w:spacing w:val="4"/>
          <w:sz w:val="20"/>
          <w:szCs w:val="20"/>
          <w:lang w:eastAsia="en-US"/>
        </w:rPr>
        <w:t xml:space="preserve">Фактически в отчетном периоде безвозмездные поступления составили </w:t>
      </w:r>
      <w:r w:rsidR="00BE6954" w:rsidRPr="009078D2">
        <w:rPr>
          <w:rFonts w:eastAsia="Calibri"/>
          <w:spacing w:val="4"/>
          <w:sz w:val="20"/>
          <w:szCs w:val="20"/>
          <w:lang w:eastAsia="en-US"/>
        </w:rPr>
        <w:t>402 273 480,26</w:t>
      </w:r>
      <w:r w:rsidRPr="009078D2">
        <w:rPr>
          <w:rFonts w:eastAsia="Calibri"/>
          <w:spacing w:val="4"/>
          <w:sz w:val="20"/>
          <w:szCs w:val="20"/>
          <w:lang w:eastAsia="en-US"/>
        </w:rPr>
        <w:t xml:space="preserve"> рублей, или </w:t>
      </w:r>
      <w:r w:rsidR="00BE6954" w:rsidRPr="009078D2">
        <w:rPr>
          <w:rFonts w:eastAsia="Calibri"/>
          <w:spacing w:val="4"/>
          <w:sz w:val="20"/>
          <w:szCs w:val="20"/>
          <w:lang w:eastAsia="en-US"/>
        </w:rPr>
        <w:t>41,5</w:t>
      </w:r>
      <w:r w:rsidR="00584EE5" w:rsidRPr="009078D2">
        <w:rPr>
          <w:rFonts w:eastAsia="Calibri"/>
          <w:spacing w:val="4"/>
          <w:sz w:val="20"/>
          <w:szCs w:val="20"/>
          <w:lang w:eastAsia="en-US"/>
        </w:rPr>
        <w:t xml:space="preserve"> </w:t>
      </w:r>
      <w:r w:rsidR="00615C59" w:rsidRPr="009078D2">
        <w:rPr>
          <w:rFonts w:eastAsia="Calibri"/>
          <w:spacing w:val="4"/>
          <w:sz w:val="20"/>
          <w:szCs w:val="20"/>
          <w:lang w:eastAsia="en-US"/>
        </w:rPr>
        <w:t>процентов</w:t>
      </w:r>
      <w:r w:rsidRPr="009078D2">
        <w:rPr>
          <w:rFonts w:eastAsia="Calibri"/>
          <w:spacing w:val="4"/>
          <w:sz w:val="20"/>
          <w:szCs w:val="20"/>
          <w:lang w:eastAsia="en-US"/>
        </w:rPr>
        <w:t xml:space="preserve"> от уточненного плана (</w:t>
      </w:r>
      <w:r w:rsidR="00BE6954" w:rsidRPr="009078D2">
        <w:rPr>
          <w:rFonts w:eastAsia="Calibri"/>
          <w:spacing w:val="4"/>
          <w:sz w:val="20"/>
          <w:szCs w:val="20"/>
          <w:lang w:eastAsia="en-US"/>
        </w:rPr>
        <w:t>968 545 985,68</w:t>
      </w:r>
      <w:r w:rsidRPr="009078D2">
        <w:rPr>
          <w:rFonts w:eastAsia="Calibri"/>
          <w:spacing w:val="4"/>
          <w:sz w:val="20"/>
          <w:szCs w:val="20"/>
          <w:lang w:eastAsia="en-US"/>
        </w:rPr>
        <w:t xml:space="preserve">рублей) и на </w:t>
      </w:r>
      <w:r w:rsidR="0093103F" w:rsidRPr="009078D2">
        <w:rPr>
          <w:rFonts w:eastAsia="Calibri"/>
          <w:spacing w:val="4"/>
          <w:sz w:val="20"/>
          <w:szCs w:val="20"/>
          <w:lang w:eastAsia="en-US"/>
        </w:rPr>
        <w:t>140 437 327,91</w:t>
      </w:r>
      <w:r w:rsidR="00154CD4" w:rsidRPr="009078D2">
        <w:rPr>
          <w:rFonts w:eastAsia="Calibri"/>
          <w:spacing w:val="4"/>
          <w:sz w:val="20"/>
          <w:szCs w:val="20"/>
          <w:lang w:eastAsia="en-US"/>
        </w:rPr>
        <w:t xml:space="preserve"> </w:t>
      </w:r>
      <w:r w:rsidR="00FB1201" w:rsidRPr="009078D2">
        <w:rPr>
          <w:rFonts w:eastAsia="Calibri"/>
          <w:spacing w:val="4"/>
          <w:sz w:val="20"/>
          <w:szCs w:val="20"/>
          <w:lang w:eastAsia="en-US"/>
        </w:rPr>
        <w:t>рублей</w:t>
      </w:r>
      <w:r w:rsidR="00156627" w:rsidRPr="009078D2">
        <w:rPr>
          <w:rFonts w:eastAsia="Calibri"/>
          <w:spacing w:val="4"/>
          <w:sz w:val="20"/>
          <w:szCs w:val="20"/>
          <w:lang w:eastAsia="en-US"/>
        </w:rPr>
        <w:t xml:space="preserve"> </w:t>
      </w:r>
      <w:r w:rsidR="00154CD4" w:rsidRPr="009078D2">
        <w:rPr>
          <w:rFonts w:eastAsia="Calibri"/>
          <w:spacing w:val="4"/>
          <w:sz w:val="20"/>
          <w:szCs w:val="20"/>
          <w:lang w:eastAsia="en-US"/>
        </w:rPr>
        <w:t>меньше</w:t>
      </w:r>
      <w:r w:rsidR="00C45694" w:rsidRPr="009078D2">
        <w:rPr>
          <w:rFonts w:eastAsia="Calibri"/>
          <w:spacing w:val="4"/>
          <w:sz w:val="20"/>
          <w:szCs w:val="20"/>
          <w:lang w:eastAsia="en-US"/>
        </w:rPr>
        <w:t xml:space="preserve"> уровня </w:t>
      </w:r>
      <w:r w:rsidR="004B2AA9" w:rsidRPr="009078D2">
        <w:rPr>
          <w:rFonts w:eastAsia="Calibri"/>
          <w:spacing w:val="4"/>
          <w:sz w:val="20"/>
          <w:szCs w:val="20"/>
          <w:lang w:eastAsia="en-US"/>
        </w:rPr>
        <w:t>1 полугодия</w:t>
      </w:r>
      <w:r w:rsidR="00645AE3" w:rsidRPr="009078D2">
        <w:rPr>
          <w:rFonts w:eastAsia="Calibri"/>
          <w:spacing w:val="4"/>
          <w:sz w:val="20"/>
          <w:szCs w:val="20"/>
          <w:lang w:eastAsia="en-US"/>
        </w:rPr>
        <w:t xml:space="preserve"> </w:t>
      </w:r>
      <w:r w:rsidR="00BE6954" w:rsidRPr="009078D2">
        <w:rPr>
          <w:rFonts w:eastAsia="Calibri"/>
          <w:spacing w:val="4"/>
          <w:sz w:val="20"/>
          <w:szCs w:val="20"/>
          <w:lang w:eastAsia="en-US"/>
        </w:rPr>
        <w:t>2024</w:t>
      </w:r>
      <w:r w:rsidRPr="009078D2">
        <w:rPr>
          <w:rFonts w:eastAsia="Calibri"/>
          <w:spacing w:val="4"/>
          <w:sz w:val="20"/>
          <w:szCs w:val="20"/>
          <w:lang w:eastAsia="en-US"/>
        </w:rPr>
        <w:t xml:space="preserve"> года. </w:t>
      </w:r>
    </w:p>
    <w:tbl>
      <w:tblPr>
        <w:tblW w:w="106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2524"/>
        <w:gridCol w:w="27"/>
        <w:gridCol w:w="3972"/>
        <w:gridCol w:w="1679"/>
        <w:gridCol w:w="21"/>
        <w:gridCol w:w="1558"/>
        <w:gridCol w:w="851"/>
      </w:tblGrid>
      <w:tr w:rsidR="0005264D" w:rsidRPr="009078D2" w:rsidTr="00547C42">
        <w:trPr>
          <w:gridBefore w:val="1"/>
          <w:wBefore w:w="15" w:type="dxa"/>
          <w:trHeight w:val="795"/>
          <w:tblHeader/>
        </w:trPr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 w:rsidP="00034BC2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3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 w:rsidP="00034BC2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64D" w:rsidRPr="009078D2" w:rsidRDefault="00E701AB" w:rsidP="00034BC2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 xml:space="preserve"> Прогноз доходов на 2025</w:t>
            </w:r>
            <w:r w:rsidR="0005264D" w:rsidRPr="009078D2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64D" w:rsidRPr="009078D2" w:rsidRDefault="0005264D" w:rsidP="00E701AB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Кассовое исполнение за 1  полугодие 202</w:t>
            </w:r>
            <w:r w:rsidR="00E701AB" w:rsidRPr="009078D2">
              <w:rPr>
                <w:sz w:val="18"/>
                <w:szCs w:val="18"/>
              </w:rPr>
              <w:t>5</w:t>
            </w:r>
            <w:r w:rsidRPr="009078D2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64D" w:rsidRPr="009078D2" w:rsidRDefault="0005264D" w:rsidP="00034BC2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Процент исполнения</w:t>
            </w:r>
          </w:p>
        </w:tc>
      </w:tr>
      <w:tr w:rsidR="0005264D" w:rsidRPr="009078D2" w:rsidTr="00547C42">
        <w:trPr>
          <w:trHeight w:val="345"/>
        </w:trPr>
        <w:tc>
          <w:tcPr>
            <w:tcW w:w="2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2 00 00000 000000 000</w:t>
            </w:r>
          </w:p>
        </w:tc>
        <w:tc>
          <w:tcPr>
            <w:tcW w:w="3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5264D" w:rsidRPr="009078D2" w:rsidRDefault="0005264D">
            <w:pPr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968 545 985,68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402 273 480,26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41,5</w:t>
            </w:r>
          </w:p>
        </w:tc>
      </w:tr>
      <w:tr w:rsidR="0005264D" w:rsidRPr="009078D2" w:rsidTr="00547C42">
        <w:trPr>
          <w:trHeight w:val="720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 xml:space="preserve"> 2 02 00000 00 0000 000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5264D" w:rsidRPr="009078D2" w:rsidRDefault="0005264D">
            <w:pPr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968 545 985,68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393 162 837,30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40,6</w:t>
            </w:r>
          </w:p>
        </w:tc>
      </w:tr>
      <w:tr w:rsidR="0005264D" w:rsidRPr="009078D2" w:rsidTr="00547C42">
        <w:trPr>
          <w:trHeight w:val="555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2 02 10000 00 0000 150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117 395 000,00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58 697 496,00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50,0</w:t>
            </w:r>
          </w:p>
        </w:tc>
      </w:tr>
      <w:tr w:rsidR="0005264D" w:rsidRPr="009078D2" w:rsidTr="00797207">
        <w:trPr>
          <w:trHeight w:val="566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2 02 15001 00 0000 150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94 324 000,00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47 161 998,00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50,0</w:t>
            </w:r>
          </w:p>
        </w:tc>
      </w:tr>
      <w:tr w:rsidR="0005264D" w:rsidRPr="009078D2" w:rsidTr="00797207">
        <w:trPr>
          <w:trHeight w:val="844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2 02 15001 05 0000 150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94 324 000,00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47 161 998,00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50,0</w:t>
            </w:r>
          </w:p>
        </w:tc>
      </w:tr>
      <w:tr w:rsidR="0005264D" w:rsidRPr="009078D2" w:rsidTr="00547C42">
        <w:trPr>
          <w:trHeight w:val="600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2 02 15002 00 0000 150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23 071 000,00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11 535 498,00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50,0</w:t>
            </w:r>
          </w:p>
        </w:tc>
      </w:tr>
      <w:tr w:rsidR="0005264D" w:rsidRPr="009078D2" w:rsidTr="00547C42">
        <w:trPr>
          <w:trHeight w:val="780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2 02 15002 05 0000 150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 xml:space="preserve">Дотации бюджетам муниципальных районов на поддержку мер по обеспечению сбалансированности бюджетов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23 071 000,00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11 535 498,00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50,0</w:t>
            </w:r>
          </w:p>
        </w:tc>
      </w:tr>
      <w:tr w:rsidR="0005264D" w:rsidRPr="009078D2" w:rsidTr="00547C42">
        <w:trPr>
          <w:trHeight w:val="765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2 02 20000 00 0000 150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423 214 072,37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95 717 213,47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22,6</w:t>
            </w:r>
          </w:p>
        </w:tc>
      </w:tr>
      <w:tr w:rsidR="0005264D" w:rsidRPr="009078D2" w:rsidTr="00797207">
        <w:trPr>
          <w:trHeight w:val="989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2 02 20077 00 0000 150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288 924 931,70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61 903 529,30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21,4</w:t>
            </w:r>
          </w:p>
        </w:tc>
      </w:tr>
      <w:tr w:rsidR="0005264D" w:rsidRPr="009078D2" w:rsidTr="00797207">
        <w:trPr>
          <w:trHeight w:val="1131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lastRenderedPageBreak/>
              <w:t>2 02 20077 05 0000 150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64D" w:rsidRPr="009078D2" w:rsidRDefault="0005264D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288 924 931,70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61 903 529,30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21,4</w:t>
            </w:r>
          </w:p>
        </w:tc>
      </w:tr>
      <w:tr w:rsidR="0005264D" w:rsidRPr="009078D2" w:rsidTr="00797207">
        <w:trPr>
          <w:trHeight w:val="2126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2 02 20216 00 0000 150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64D" w:rsidRPr="009078D2" w:rsidRDefault="0005264D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20 602 992,00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</w:t>
            </w:r>
          </w:p>
        </w:tc>
      </w:tr>
      <w:tr w:rsidR="0005264D" w:rsidRPr="009078D2" w:rsidTr="00797207">
        <w:trPr>
          <w:trHeight w:val="2242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2 02 20216 05 0000 150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64D" w:rsidRPr="009078D2" w:rsidRDefault="0005264D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20 602 992,00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</w:t>
            </w:r>
          </w:p>
        </w:tc>
      </w:tr>
      <w:tr w:rsidR="0005264D" w:rsidRPr="009078D2" w:rsidTr="00797207">
        <w:trPr>
          <w:trHeight w:val="842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2 02 25154 00 0000 150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Субсидии бюджетам муниципальных образований на реализацию мероприятий по модернизации коммунальной инфраструктуры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13 139 355,65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</w:t>
            </w:r>
          </w:p>
        </w:tc>
      </w:tr>
      <w:tr w:rsidR="0005264D" w:rsidRPr="009078D2" w:rsidTr="00797207">
        <w:trPr>
          <w:trHeight w:val="840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2 02 25154 05 0000 150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Субсидии бюджетам муниципальных районов на реализацию мероприятий по модернизации коммунальной инфраструктуры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13 139 355,65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</w:t>
            </w:r>
          </w:p>
        </w:tc>
      </w:tr>
      <w:tr w:rsidR="0005264D" w:rsidRPr="009078D2" w:rsidTr="00797207">
        <w:trPr>
          <w:trHeight w:val="1547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2 02 25304 00 0000 150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20"/>
                <w:szCs w:val="20"/>
              </w:rPr>
            </w:pPr>
            <w:proofErr w:type="gramStart"/>
            <w:r w:rsidRPr="009078D2">
              <w:rPr>
                <w:sz w:val="20"/>
                <w:szCs w:val="20"/>
              </w:rPr>
              <w:t>Субсидии бюджетам  на  организацию  бесплатного горячего питания обучающихся,</w:t>
            </w:r>
            <w:r w:rsidR="009A7781" w:rsidRPr="009078D2">
              <w:rPr>
                <w:sz w:val="20"/>
                <w:szCs w:val="20"/>
              </w:rPr>
              <w:t xml:space="preserve"> </w:t>
            </w:r>
            <w:r w:rsidRPr="009078D2">
              <w:rPr>
                <w:sz w:val="20"/>
                <w:szCs w:val="20"/>
              </w:rPr>
              <w:t>получающих начальное общее образование в  государственных и муниципальных образовательных организациях</w:t>
            </w:r>
            <w:proofErr w:type="gramEnd"/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11 012 277,15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4745626,46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43,1</w:t>
            </w:r>
          </w:p>
        </w:tc>
      </w:tr>
      <w:tr w:rsidR="0005264D" w:rsidRPr="009078D2" w:rsidTr="00797207">
        <w:trPr>
          <w:trHeight w:val="1697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2 02 25304 05 0000 150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Субсидии бюджетам муниципальных районов на   организацию  бесплатного горячего питания обучающихся, получающих начальное общее образование в  государственных и муниципальных образовательных организациях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11 012 277,15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4745626,46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43,1</w:t>
            </w:r>
          </w:p>
        </w:tc>
      </w:tr>
      <w:tr w:rsidR="0005264D" w:rsidRPr="009078D2" w:rsidTr="00797207">
        <w:trPr>
          <w:trHeight w:val="842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2 02 25497 00 0000 150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64D" w:rsidRPr="009078D2" w:rsidRDefault="0005264D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3 393 000,00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3 393 000,00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100,0</w:t>
            </w:r>
          </w:p>
        </w:tc>
      </w:tr>
      <w:tr w:rsidR="0005264D" w:rsidRPr="009078D2" w:rsidTr="00797207">
        <w:trPr>
          <w:trHeight w:val="840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2 02 25497 05 0000 150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64D" w:rsidRPr="009078D2" w:rsidRDefault="0005264D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3 393 000,00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3 393 000,00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100,0</w:t>
            </w:r>
          </w:p>
        </w:tc>
      </w:tr>
      <w:tr w:rsidR="0005264D" w:rsidRPr="009078D2" w:rsidTr="00797207">
        <w:trPr>
          <w:trHeight w:val="696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2 02 25513 00 0000 150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2 173 940,00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2 173 940,00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100,0</w:t>
            </w:r>
          </w:p>
        </w:tc>
      </w:tr>
      <w:tr w:rsidR="0005264D" w:rsidRPr="009078D2" w:rsidTr="00547C42">
        <w:trPr>
          <w:trHeight w:val="852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2 02 25513 05 0000 150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Субсидии бюджетам муниципальных районов на развитие сети учреждений культурно-досугового типа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2 173 940,00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2 173 940,00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100,0</w:t>
            </w:r>
          </w:p>
        </w:tc>
      </w:tr>
      <w:tr w:rsidR="0005264D" w:rsidRPr="009078D2" w:rsidTr="00547C42">
        <w:trPr>
          <w:trHeight w:val="585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2 02 25519 00 0000 150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Субсидии бюджетам на поддержку отрасли культуры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190 273,00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190 273,00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100</w:t>
            </w:r>
          </w:p>
        </w:tc>
      </w:tr>
      <w:tr w:rsidR="0005264D" w:rsidRPr="009078D2" w:rsidTr="00797207">
        <w:trPr>
          <w:trHeight w:val="706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2 02 25519 05 0000 150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190 273,00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190 273,00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100</w:t>
            </w:r>
          </w:p>
        </w:tc>
      </w:tr>
      <w:tr w:rsidR="0005264D" w:rsidRPr="009078D2" w:rsidTr="0012488C">
        <w:trPr>
          <w:trHeight w:val="872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lastRenderedPageBreak/>
              <w:t>2 02 25750 00 0000 150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64D" w:rsidRPr="009078D2" w:rsidRDefault="0005264D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Субсидии бюджетам  на реализацию мероприятий по модернизации школьных систем образования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58 115 425,53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11 695 425,53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20,1</w:t>
            </w:r>
          </w:p>
        </w:tc>
      </w:tr>
      <w:tr w:rsidR="0005264D" w:rsidRPr="009078D2" w:rsidTr="00797207">
        <w:trPr>
          <w:trHeight w:val="1097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'2 02 25750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64D" w:rsidRPr="009078D2" w:rsidRDefault="0005264D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58 115 425,53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11 695 425,53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20,1</w:t>
            </w:r>
          </w:p>
        </w:tc>
      </w:tr>
      <w:tr w:rsidR="0005264D" w:rsidRPr="009078D2" w:rsidTr="00797207">
        <w:trPr>
          <w:trHeight w:val="1113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2 02 29900 00 0000 150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Субсидии бюджетам субъектов Российской Федерации (муниципальных образований) из бюджета субъекта Российской Федерации (местного бюджета)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1 040 000,00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</w:t>
            </w:r>
          </w:p>
        </w:tc>
      </w:tr>
      <w:tr w:rsidR="0005264D" w:rsidRPr="009078D2" w:rsidTr="00797207">
        <w:trPr>
          <w:trHeight w:val="718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2 02 29900 05 0000 150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Субсидии бюджетам муниципальных районов из местных бюджетов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1 040 000,00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</w:t>
            </w:r>
          </w:p>
        </w:tc>
      </w:tr>
      <w:tr w:rsidR="0005264D" w:rsidRPr="009078D2" w:rsidTr="00547C42">
        <w:trPr>
          <w:trHeight w:val="465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2 02 29999 00 0000 150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Прочие субсидии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24 621 877,34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64D" w:rsidRPr="009078D2" w:rsidRDefault="0005264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11 615 419,18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47,2</w:t>
            </w:r>
          </w:p>
        </w:tc>
      </w:tr>
      <w:tr w:rsidR="0005264D" w:rsidRPr="009078D2" w:rsidTr="00896CD3">
        <w:trPr>
          <w:trHeight w:val="555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2 02 29999 05 0000 150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 w:rsidP="00896CD3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24 621 877,34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11 615 419,18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47,2</w:t>
            </w:r>
          </w:p>
        </w:tc>
      </w:tr>
      <w:tr w:rsidR="0005264D" w:rsidRPr="009078D2" w:rsidTr="00547C42">
        <w:trPr>
          <w:trHeight w:val="600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 xml:space="preserve"> 2 02 30000 00 0000 150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340 113 015,50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198 093 953,37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58,2</w:t>
            </w:r>
          </w:p>
        </w:tc>
      </w:tr>
      <w:tr w:rsidR="0005264D" w:rsidRPr="009078D2" w:rsidTr="00547C42">
        <w:trPr>
          <w:trHeight w:val="708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202 30024 00 0000 150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 xml:space="preserve">Субвенции бюджетам  на выполнение передаваемых полномочий субъектов Российской Федерации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314 502 081,30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176 636 395,89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56,2</w:t>
            </w:r>
          </w:p>
        </w:tc>
      </w:tr>
      <w:tr w:rsidR="0005264D" w:rsidRPr="009078D2" w:rsidTr="00797207">
        <w:trPr>
          <w:trHeight w:val="876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202 30024 05 0000 150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 xml:space="preserve">Субвенции бюджетам муниципальных районов на выполнение передаваемых полномочий субъектов Российской Федерации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314 502 081,30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176 636 395,89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56,2</w:t>
            </w:r>
          </w:p>
        </w:tc>
      </w:tr>
      <w:tr w:rsidR="0005264D" w:rsidRPr="009078D2" w:rsidTr="00797207">
        <w:trPr>
          <w:trHeight w:val="1540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77E66" w:rsidRDefault="0005264D">
            <w:pPr>
              <w:jc w:val="center"/>
              <w:rPr>
                <w:bCs/>
                <w:sz w:val="18"/>
                <w:szCs w:val="18"/>
              </w:rPr>
            </w:pPr>
            <w:r w:rsidRPr="00977E66">
              <w:rPr>
                <w:bCs/>
                <w:sz w:val="18"/>
                <w:szCs w:val="18"/>
              </w:rPr>
              <w:t>2 02 30029 00 0000 150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77E66" w:rsidRDefault="0005264D">
            <w:pPr>
              <w:rPr>
                <w:bCs/>
                <w:sz w:val="18"/>
                <w:szCs w:val="18"/>
              </w:rPr>
            </w:pPr>
            <w:r w:rsidRPr="00977E66">
              <w:rPr>
                <w:bCs/>
                <w:sz w:val="18"/>
                <w:szCs w:val="18"/>
              </w:rPr>
              <w:t>Субвенции бюджетам на компенсацию части платы, взимаемой с родителей (законных представителей) за  присмотр и уход за детьми, посещающими 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2 673 888,00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645 196,48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24,1</w:t>
            </w:r>
          </w:p>
        </w:tc>
      </w:tr>
      <w:tr w:rsidR="0005264D" w:rsidRPr="009078D2" w:rsidTr="00FE5143">
        <w:trPr>
          <w:trHeight w:val="1547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2 02 30029 05 0000 150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Субвенции бюджетам муниципальных районов на компенсацию части платы, взимаемой с родителей (законных представителей) за  присмотр и уход за детьми, посещающими 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2 673 888,00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645 196,48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24,1</w:t>
            </w:r>
          </w:p>
        </w:tc>
      </w:tr>
      <w:tr w:rsidR="0005264D" w:rsidRPr="009078D2" w:rsidTr="00FE5143">
        <w:trPr>
          <w:trHeight w:val="1540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D21180" w:rsidRDefault="0005264D">
            <w:pPr>
              <w:jc w:val="center"/>
              <w:rPr>
                <w:bCs/>
                <w:sz w:val="18"/>
                <w:szCs w:val="18"/>
              </w:rPr>
            </w:pPr>
            <w:r w:rsidRPr="00D21180">
              <w:rPr>
                <w:bCs/>
                <w:sz w:val="18"/>
                <w:szCs w:val="18"/>
              </w:rPr>
              <w:t>2 02 35082 00 0000 150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D21180" w:rsidRDefault="0005264D">
            <w:pPr>
              <w:rPr>
                <w:bCs/>
                <w:sz w:val="18"/>
                <w:szCs w:val="18"/>
              </w:rPr>
            </w:pPr>
            <w:r w:rsidRPr="00D21180">
              <w:rPr>
                <w:bCs/>
                <w:sz w:val="18"/>
                <w:szCs w:val="18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22 924 717,20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20 800 032,00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90,7</w:t>
            </w:r>
          </w:p>
        </w:tc>
      </w:tr>
      <w:tr w:rsidR="0005264D" w:rsidRPr="009078D2" w:rsidTr="00797207">
        <w:trPr>
          <w:trHeight w:val="1295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2 02 35082 05 0000 150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22 924 717,20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20 800 032,00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90,7</w:t>
            </w:r>
          </w:p>
        </w:tc>
      </w:tr>
      <w:tr w:rsidR="0005264D" w:rsidRPr="009078D2" w:rsidTr="00797207">
        <w:trPr>
          <w:trHeight w:val="1399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 xml:space="preserve"> 2 02 35120 00 0000 150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12 329,00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12 329,00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100,0</w:t>
            </w:r>
          </w:p>
        </w:tc>
      </w:tr>
      <w:tr w:rsidR="0005264D" w:rsidRPr="009078D2" w:rsidTr="00797207">
        <w:trPr>
          <w:trHeight w:val="1273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lastRenderedPageBreak/>
              <w:t xml:space="preserve"> 2 02 35120 05 0000 150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12 329,00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12 329,00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100,0</w:t>
            </w:r>
          </w:p>
        </w:tc>
      </w:tr>
      <w:tr w:rsidR="0005264D" w:rsidRPr="009078D2" w:rsidTr="00547C42">
        <w:trPr>
          <w:trHeight w:val="390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 xml:space="preserve"> 2 02 40000 00 0000 150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87 823 897,81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40 654 174,46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46,3</w:t>
            </w:r>
          </w:p>
        </w:tc>
      </w:tr>
      <w:tr w:rsidR="0005264D" w:rsidRPr="009078D2" w:rsidTr="00FE5143">
        <w:trPr>
          <w:trHeight w:val="1337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 xml:space="preserve"> 2 02 40014 00 0000 150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47 833 342,12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17 697 130,49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37,0</w:t>
            </w:r>
          </w:p>
        </w:tc>
      </w:tr>
      <w:tr w:rsidR="0005264D" w:rsidRPr="009078D2" w:rsidTr="00FE5143">
        <w:trPr>
          <w:trHeight w:val="1413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 xml:space="preserve"> 2 02 40014 05 0000 150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47 833 342,12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17 697 130,49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37,0</w:t>
            </w:r>
          </w:p>
        </w:tc>
      </w:tr>
      <w:tr w:rsidR="0005264D" w:rsidRPr="009078D2" w:rsidTr="00FE5143">
        <w:trPr>
          <w:trHeight w:val="2974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2 02 45050 00 0000 150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 xml:space="preserve">Межбюджетные трансферты, передаваемые бюджетам на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субъекта Российской Федерации, </w:t>
            </w:r>
            <w:proofErr w:type="spellStart"/>
            <w:r w:rsidRPr="009078D2">
              <w:rPr>
                <w:sz w:val="18"/>
                <w:szCs w:val="18"/>
              </w:rPr>
              <w:t>г</w:t>
            </w:r>
            <w:proofErr w:type="gramStart"/>
            <w:r w:rsidRPr="009078D2">
              <w:rPr>
                <w:sz w:val="18"/>
                <w:szCs w:val="18"/>
              </w:rPr>
              <w:t>.Б</w:t>
            </w:r>
            <w:proofErr w:type="gramEnd"/>
            <w:r w:rsidRPr="009078D2">
              <w:rPr>
                <w:sz w:val="18"/>
                <w:szCs w:val="18"/>
              </w:rPr>
              <w:t>айконура</w:t>
            </w:r>
            <w:proofErr w:type="spellEnd"/>
            <w:r w:rsidRPr="009078D2">
              <w:rPr>
                <w:sz w:val="18"/>
                <w:szCs w:val="18"/>
              </w:rPr>
              <w:t xml:space="preserve"> и федеральной территории "Сириус", муниципальных общеобразовательных организаций и профессиональных образовательных организаций"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937 440,00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656 208,00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70,0</w:t>
            </w:r>
          </w:p>
        </w:tc>
      </w:tr>
      <w:tr w:rsidR="0005264D" w:rsidRPr="009078D2" w:rsidTr="00797207">
        <w:trPr>
          <w:trHeight w:val="3335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2 02 45050 050000 150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 xml:space="preserve">Межбюджетные трансферты, передаваемые бюджетам муниципальных районов на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субъекта Российской Федерации, </w:t>
            </w:r>
            <w:proofErr w:type="spellStart"/>
            <w:r w:rsidRPr="009078D2">
              <w:rPr>
                <w:sz w:val="18"/>
                <w:szCs w:val="18"/>
              </w:rPr>
              <w:t>г</w:t>
            </w:r>
            <w:proofErr w:type="gramStart"/>
            <w:r w:rsidRPr="009078D2">
              <w:rPr>
                <w:sz w:val="18"/>
                <w:szCs w:val="18"/>
              </w:rPr>
              <w:t>.Б</w:t>
            </w:r>
            <w:proofErr w:type="gramEnd"/>
            <w:r w:rsidRPr="009078D2">
              <w:rPr>
                <w:sz w:val="18"/>
                <w:szCs w:val="18"/>
              </w:rPr>
              <w:t>айконура</w:t>
            </w:r>
            <w:proofErr w:type="spellEnd"/>
            <w:r w:rsidRPr="009078D2">
              <w:rPr>
                <w:sz w:val="18"/>
                <w:szCs w:val="18"/>
              </w:rPr>
              <w:t xml:space="preserve"> и федеральной территории "Сириус", муниципальных общеобразовательных организаций и профессиональных образовательных организаций"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937 440,00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656 208,00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70,0</w:t>
            </w:r>
          </w:p>
        </w:tc>
      </w:tr>
      <w:tr w:rsidR="0005264D" w:rsidRPr="009078D2" w:rsidTr="00797207">
        <w:trPr>
          <w:trHeight w:val="1554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2 02 45179 00 0000 150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Межбюджетные трансферты, передаваемые бюджетам 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1 861 436,38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1 163 397,82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62,5</w:t>
            </w:r>
          </w:p>
        </w:tc>
      </w:tr>
      <w:tr w:rsidR="0005264D" w:rsidRPr="009078D2" w:rsidTr="00FE5143">
        <w:trPr>
          <w:trHeight w:val="1693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2 02 45179 05 0000 150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1 861 436,38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1 163 397,82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62,5</w:t>
            </w:r>
          </w:p>
        </w:tc>
      </w:tr>
      <w:tr w:rsidR="0005264D" w:rsidRPr="009078D2" w:rsidTr="00797207">
        <w:trPr>
          <w:trHeight w:val="2407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lastRenderedPageBreak/>
              <w:t>2 02 45303 00 0000 150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24 060 960,00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13 337 362,50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55,4</w:t>
            </w:r>
          </w:p>
        </w:tc>
      </w:tr>
      <w:tr w:rsidR="0005264D" w:rsidRPr="009078D2" w:rsidTr="00797207">
        <w:trPr>
          <w:trHeight w:val="2541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2 02 45303 050000 150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 xml:space="preserve">Межбюджетные </w:t>
            </w:r>
            <w:proofErr w:type="gramStart"/>
            <w:r w:rsidRPr="009078D2">
              <w:rPr>
                <w:sz w:val="18"/>
                <w:szCs w:val="18"/>
              </w:rPr>
              <w:t>трансферты</w:t>
            </w:r>
            <w:proofErr w:type="gramEnd"/>
            <w:r w:rsidRPr="009078D2">
              <w:rPr>
                <w:sz w:val="18"/>
                <w:szCs w:val="18"/>
              </w:rPr>
              <w:t xml:space="preserve"> 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24 060 960,00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13 337 362,50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55,4</w:t>
            </w:r>
          </w:p>
        </w:tc>
      </w:tr>
      <w:tr w:rsidR="0005264D" w:rsidRPr="009078D2" w:rsidTr="00797207">
        <w:trPr>
          <w:trHeight w:val="706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2 02 49999 00 0000 150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13 130 719,31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7 800 075,65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59,4</w:t>
            </w:r>
          </w:p>
        </w:tc>
      </w:tr>
      <w:tr w:rsidR="0005264D" w:rsidRPr="009078D2" w:rsidTr="00797207">
        <w:trPr>
          <w:trHeight w:val="844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2 02 49999 05 0000 150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13 130 719,31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7 800 075,65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59,4</w:t>
            </w:r>
          </w:p>
        </w:tc>
      </w:tr>
      <w:tr w:rsidR="0005264D" w:rsidRPr="009078D2" w:rsidTr="00797207">
        <w:trPr>
          <w:trHeight w:val="559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2 07 00000 00 0000 000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9 130 000,00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0,00</w:t>
            </w:r>
          </w:p>
        </w:tc>
      </w:tr>
      <w:tr w:rsidR="0005264D" w:rsidRPr="009078D2" w:rsidTr="00797207">
        <w:trPr>
          <w:trHeight w:val="694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2 07 05000 05 0000 150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9 130 000,00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0,00</w:t>
            </w:r>
          </w:p>
        </w:tc>
      </w:tr>
      <w:tr w:rsidR="0005264D" w:rsidRPr="009078D2" w:rsidTr="00797207">
        <w:trPr>
          <w:trHeight w:val="690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2 07 05030 0050000 150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9 130 000,00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0,00</w:t>
            </w:r>
          </w:p>
        </w:tc>
      </w:tr>
      <w:tr w:rsidR="0005264D" w:rsidRPr="009078D2" w:rsidTr="00797207">
        <w:trPr>
          <w:trHeight w:val="1281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2 18 00000 00 0000 000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1014F" w:rsidRDefault="0005264D">
            <w:pPr>
              <w:jc w:val="center"/>
              <w:rPr>
                <w:b/>
                <w:sz w:val="18"/>
                <w:szCs w:val="18"/>
              </w:rPr>
            </w:pPr>
            <w:r w:rsidRPr="0091014F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1014F" w:rsidRDefault="0005264D">
            <w:pPr>
              <w:jc w:val="center"/>
              <w:rPr>
                <w:b/>
                <w:sz w:val="18"/>
                <w:szCs w:val="18"/>
              </w:rPr>
            </w:pPr>
            <w:r w:rsidRPr="0091014F">
              <w:rPr>
                <w:b/>
                <w:sz w:val="18"/>
                <w:szCs w:val="18"/>
              </w:rPr>
              <w:t>10 642,96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1014F" w:rsidRDefault="0005264D">
            <w:pPr>
              <w:jc w:val="center"/>
              <w:rPr>
                <w:b/>
                <w:sz w:val="18"/>
                <w:szCs w:val="18"/>
              </w:rPr>
            </w:pPr>
            <w:r w:rsidRPr="0091014F">
              <w:rPr>
                <w:b/>
                <w:sz w:val="18"/>
                <w:szCs w:val="18"/>
              </w:rPr>
              <w:t>0,00</w:t>
            </w:r>
          </w:p>
        </w:tc>
      </w:tr>
      <w:tr w:rsidR="0005264D" w:rsidRPr="009078D2" w:rsidTr="00797207">
        <w:trPr>
          <w:trHeight w:val="1825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2 18 00000 00 0000 150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10 642,96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0,00</w:t>
            </w:r>
          </w:p>
        </w:tc>
      </w:tr>
      <w:tr w:rsidR="0005264D" w:rsidRPr="009078D2" w:rsidTr="00797207">
        <w:trPr>
          <w:trHeight w:val="1694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2 18 00000 05 0000 150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10 642,96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0,00</w:t>
            </w:r>
          </w:p>
        </w:tc>
      </w:tr>
      <w:tr w:rsidR="0005264D" w:rsidRPr="009078D2" w:rsidTr="00797207">
        <w:trPr>
          <w:trHeight w:val="982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2 18 05010 05 0000 150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10 642,96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0,00</w:t>
            </w:r>
          </w:p>
        </w:tc>
      </w:tr>
      <w:tr w:rsidR="0005264D" w:rsidRPr="009078D2" w:rsidTr="00797207">
        <w:trPr>
          <w:trHeight w:val="1698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2C78EC" w:rsidRDefault="0005264D">
            <w:pPr>
              <w:jc w:val="center"/>
              <w:rPr>
                <w:b/>
                <w:sz w:val="18"/>
                <w:szCs w:val="18"/>
              </w:rPr>
            </w:pPr>
            <w:r w:rsidRPr="002C78EC">
              <w:rPr>
                <w:b/>
                <w:sz w:val="18"/>
                <w:szCs w:val="18"/>
              </w:rPr>
              <w:lastRenderedPageBreak/>
              <w:t>2 19 00000 00 0000 000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2C78EC" w:rsidRDefault="0005264D">
            <w:pPr>
              <w:rPr>
                <w:b/>
                <w:sz w:val="18"/>
                <w:szCs w:val="18"/>
              </w:rPr>
            </w:pPr>
            <w:r w:rsidRPr="002C78EC">
              <w:rPr>
                <w:b/>
                <w:sz w:val="18"/>
                <w:szCs w:val="1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2C78EC" w:rsidRDefault="0005264D">
            <w:pPr>
              <w:jc w:val="center"/>
              <w:rPr>
                <w:b/>
                <w:sz w:val="18"/>
                <w:szCs w:val="18"/>
              </w:rPr>
            </w:pPr>
            <w:r w:rsidRPr="002C78EC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2C78EC" w:rsidRDefault="0005264D">
            <w:pPr>
              <w:jc w:val="center"/>
              <w:rPr>
                <w:b/>
                <w:sz w:val="18"/>
                <w:szCs w:val="18"/>
              </w:rPr>
            </w:pPr>
            <w:r w:rsidRPr="002C78EC">
              <w:rPr>
                <w:b/>
                <w:sz w:val="18"/>
                <w:szCs w:val="18"/>
              </w:rPr>
              <w:t>-30 000,00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2C78EC" w:rsidRDefault="0005264D">
            <w:pPr>
              <w:jc w:val="center"/>
              <w:rPr>
                <w:b/>
                <w:sz w:val="18"/>
                <w:szCs w:val="18"/>
              </w:rPr>
            </w:pPr>
            <w:r w:rsidRPr="002C78EC">
              <w:rPr>
                <w:b/>
                <w:sz w:val="18"/>
                <w:szCs w:val="18"/>
              </w:rPr>
              <w:t>0,0</w:t>
            </w:r>
          </w:p>
        </w:tc>
      </w:tr>
      <w:tr w:rsidR="0005264D" w:rsidRPr="009078D2" w:rsidTr="00797207">
        <w:trPr>
          <w:trHeight w:val="1141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2 19 00000 05 0000 150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-30 000,00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</w:t>
            </w:r>
          </w:p>
        </w:tc>
      </w:tr>
      <w:tr w:rsidR="0005264D" w:rsidRPr="009078D2" w:rsidTr="00797207">
        <w:trPr>
          <w:trHeight w:val="1115"/>
        </w:trPr>
        <w:tc>
          <w:tcPr>
            <w:tcW w:w="2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2 19 60010 05 0000 150</w:t>
            </w:r>
          </w:p>
        </w:tc>
        <w:tc>
          <w:tcPr>
            <w:tcW w:w="3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-30 000,00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264D" w:rsidRPr="009078D2" w:rsidRDefault="0005264D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0,0</w:t>
            </w:r>
          </w:p>
        </w:tc>
      </w:tr>
    </w:tbl>
    <w:p w:rsidR="00FE0F57" w:rsidRPr="009078D2" w:rsidRDefault="00FE0F57" w:rsidP="00B475FB">
      <w:pPr>
        <w:spacing w:line="288" w:lineRule="auto"/>
        <w:ind w:right="-6" w:firstLine="862"/>
        <w:jc w:val="both"/>
        <w:rPr>
          <w:b/>
          <w:i/>
          <w:spacing w:val="-2"/>
          <w:sz w:val="20"/>
          <w:szCs w:val="20"/>
        </w:rPr>
      </w:pPr>
    </w:p>
    <w:p w:rsidR="00B475FB" w:rsidRDefault="00B475FB" w:rsidP="00B475FB">
      <w:pPr>
        <w:spacing w:line="288" w:lineRule="auto"/>
        <w:ind w:right="-6" w:firstLine="862"/>
        <w:jc w:val="both"/>
        <w:rPr>
          <w:spacing w:val="-2"/>
          <w:sz w:val="20"/>
          <w:szCs w:val="20"/>
        </w:rPr>
      </w:pPr>
      <w:proofErr w:type="gramStart"/>
      <w:r w:rsidRPr="009078D2">
        <w:rPr>
          <w:b/>
          <w:i/>
          <w:spacing w:val="-2"/>
          <w:sz w:val="20"/>
          <w:szCs w:val="20"/>
        </w:rPr>
        <w:t xml:space="preserve">Дотации </w:t>
      </w:r>
      <w:r w:rsidR="0065330F" w:rsidRPr="009078D2">
        <w:rPr>
          <w:spacing w:val="-2"/>
          <w:sz w:val="20"/>
          <w:szCs w:val="20"/>
        </w:rPr>
        <w:t xml:space="preserve">поступили в объеме </w:t>
      </w:r>
      <w:r w:rsidR="00B816D2" w:rsidRPr="009078D2">
        <w:rPr>
          <w:spacing w:val="-2"/>
          <w:sz w:val="20"/>
          <w:szCs w:val="20"/>
        </w:rPr>
        <w:t>58 697 496,00</w:t>
      </w:r>
      <w:r w:rsidR="007F39F3" w:rsidRPr="009078D2">
        <w:rPr>
          <w:spacing w:val="-2"/>
          <w:sz w:val="20"/>
          <w:szCs w:val="20"/>
        </w:rPr>
        <w:t xml:space="preserve"> рублей или </w:t>
      </w:r>
      <w:r w:rsidR="00B816D2" w:rsidRPr="009078D2">
        <w:rPr>
          <w:spacing w:val="-2"/>
          <w:sz w:val="20"/>
          <w:szCs w:val="20"/>
        </w:rPr>
        <w:t>50,0</w:t>
      </w:r>
      <w:r w:rsidRPr="009078D2">
        <w:rPr>
          <w:spacing w:val="-2"/>
          <w:sz w:val="20"/>
          <w:szCs w:val="20"/>
        </w:rPr>
        <w:t xml:space="preserve"> процентов от плано</w:t>
      </w:r>
      <w:r w:rsidR="00A2131E" w:rsidRPr="009078D2">
        <w:rPr>
          <w:spacing w:val="-2"/>
          <w:sz w:val="20"/>
          <w:szCs w:val="20"/>
        </w:rPr>
        <w:t xml:space="preserve">вых назначений и на </w:t>
      </w:r>
      <w:r w:rsidR="00B816D2" w:rsidRPr="009078D2">
        <w:rPr>
          <w:spacing w:val="-2"/>
          <w:sz w:val="20"/>
          <w:szCs w:val="20"/>
        </w:rPr>
        <w:t>410 952,00</w:t>
      </w:r>
      <w:r w:rsidRPr="009078D2">
        <w:rPr>
          <w:spacing w:val="-2"/>
          <w:sz w:val="20"/>
          <w:szCs w:val="20"/>
        </w:rPr>
        <w:t xml:space="preserve"> ру</w:t>
      </w:r>
      <w:r w:rsidR="001D3339" w:rsidRPr="009078D2">
        <w:rPr>
          <w:spacing w:val="-2"/>
          <w:sz w:val="20"/>
          <w:szCs w:val="20"/>
        </w:rPr>
        <w:t>блей</w:t>
      </w:r>
      <w:r w:rsidR="00283535" w:rsidRPr="009078D2">
        <w:rPr>
          <w:spacing w:val="-2"/>
          <w:sz w:val="20"/>
          <w:szCs w:val="20"/>
        </w:rPr>
        <w:t>,</w:t>
      </w:r>
      <w:r w:rsidR="00345EC5" w:rsidRPr="009078D2">
        <w:rPr>
          <w:spacing w:val="-2"/>
          <w:sz w:val="20"/>
          <w:szCs w:val="20"/>
        </w:rPr>
        <w:t xml:space="preserve"> ниже</w:t>
      </w:r>
      <w:r w:rsidR="001D3339" w:rsidRPr="009078D2">
        <w:rPr>
          <w:spacing w:val="-2"/>
          <w:sz w:val="20"/>
          <w:szCs w:val="20"/>
        </w:rPr>
        <w:t xml:space="preserve"> уровня 1 полугодия</w:t>
      </w:r>
      <w:r w:rsidR="00B816D2" w:rsidRPr="009078D2">
        <w:rPr>
          <w:spacing w:val="-2"/>
          <w:sz w:val="20"/>
          <w:szCs w:val="20"/>
        </w:rPr>
        <w:t xml:space="preserve"> 2024</w:t>
      </w:r>
      <w:r w:rsidRPr="009078D2">
        <w:rPr>
          <w:spacing w:val="-2"/>
          <w:sz w:val="20"/>
          <w:szCs w:val="20"/>
        </w:rPr>
        <w:t xml:space="preserve"> года (</w:t>
      </w:r>
      <w:r w:rsidR="00B816D2" w:rsidRPr="009078D2">
        <w:rPr>
          <w:spacing w:val="-2"/>
          <w:sz w:val="20"/>
          <w:szCs w:val="20"/>
        </w:rPr>
        <w:t>59 108 448,00)</w:t>
      </w:r>
      <w:r w:rsidR="004609B4" w:rsidRPr="009078D2">
        <w:rPr>
          <w:spacing w:val="-2"/>
          <w:sz w:val="20"/>
          <w:szCs w:val="20"/>
        </w:rPr>
        <w:t xml:space="preserve"> рублей</w:t>
      </w:r>
      <w:r w:rsidRPr="009078D2">
        <w:rPr>
          <w:spacing w:val="-2"/>
          <w:sz w:val="20"/>
          <w:szCs w:val="20"/>
        </w:rPr>
        <w:t>).</w:t>
      </w:r>
      <w:proofErr w:type="gramEnd"/>
      <w:r w:rsidRPr="009078D2">
        <w:rPr>
          <w:spacing w:val="-2"/>
          <w:sz w:val="20"/>
          <w:szCs w:val="20"/>
        </w:rPr>
        <w:t xml:space="preserve">  </w:t>
      </w:r>
      <w:proofErr w:type="gramStart"/>
      <w:r w:rsidRPr="009078D2">
        <w:rPr>
          <w:spacing w:val="-2"/>
          <w:sz w:val="20"/>
          <w:szCs w:val="20"/>
        </w:rPr>
        <w:t>Дотации</w:t>
      </w:r>
      <w:r w:rsidRPr="009078D2">
        <w:rPr>
          <w:i/>
          <w:spacing w:val="-2"/>
          <w:sz w:val="20"/>
          <w:szCs w:val="20"/>
        </w:rPr>
        <w:t xml:space="preserve"> </w:t>
      </w:r>
      <w:r w:rsidRPr="009078D2">
        <w:rPr>
          <w:spacing w:val="-2"/>
          <w:sz w:val="20"/>
          <w:szCs w:val="20"/>
        </w:rPr>
        <w:t xml:space="preserve">на выравнивание бюджетной обеспеченности поступили в объеме  </w:t>
      </w:r>
      <w:r w:rsidR="00C3707D" w:rsidRPr="009078D2">
        <w:rPr>
          <w:spacing w:val="-2"/>
          <w:sz w:val="20"/>
          <w:szCs w:val="20"/>
        </w:rPr>
        <w:t>47 161 998,00</w:t>
      </w:r>
      <w:r w:rsidR="00345EC5" w:rsidRPr="009078D2">
        <w:rPr>
          <w:spacing w:val="-2"/>
          <w:sz w:val="20"/>
          <w:szCs w:val="20"/>
        </w:rPr>
        <w:t xml:space="preserve"> рублей и меньше</w:t>
      </w:r>
      <w:r w:rsidR="004F033D" w:rsidRPr="009078D2">
        <w:rPr>
          <w:spacing w:val="-2"/>
          <w:sz w:val="20"/>
          <w:szCs w:val="20"/>
        </w:rPr>
        <w:t xml:space="preserve"> на</w:t>
      </w:r>
      <w:r w:rsidR="00B00928" w:rsidRPr="009078D2">
        <w:rPr>
          <w:spacing w:val="-2"/>
          <w:sz w:val="20"/>
          <w:szCs w:val="20"/>
        </w:rPr>
        <w:t xml:space="preserve">  </w:t>
      </w:r>
      <w:r w:rsidR="00C3707D" w:rsidRPr="009078D2">
        <w:rPr>
          <w:spacing w:val="-2"/>
          <w:sz w:val="20"/>
          <w:szCs w:val="20"/>
        </w:rPr>
        <w:t>1 742 502,00 рублей уровня 2024</w:t>
      </w:r>
      <w:r w:rsidR="00B00928" w:rsidRPr="009078D2">
        <w:rPr>
          <w:spacing w:val="-2"/>
          <w:sz w:val="20"/>
          <w:szCs w:val="20"/>
        </w:rPr>
        <w:t xml:space="preserve"> </w:t>
      </w:r>
      <w:r w:rsidR="004F033D" w:rsidRPr="009078D2">
        <w:rPr>
          <w:spacing w:val="-2"/>
          <w:sz w:val="20"/>
          <w:szCs w:val="20"/>
        </w:rPr>
        <w:t>года</w:t>
      </w:r>
      <w:r w:rsidR="00BC0C21" w:rsidRPr="009078D2">
        <w:rPr>
          <w:spacing w:val="-2"/>
          <w:sz w:val="20"/>
          <w:szCs w:val="20"/>
        </w:rPr>
        <w:t>,</w:t>
      </w:r>
      <w:r w:rsidR="004F033D" w:rsidRPr="009078D2">
        <w:rPr>
          <w:spacing w:val="-2"/>
          <w:sz w:val="20"/>
          <w:szCs w:val="20"/>
        </w:rPr>
        <w:t xml:space="preserve"> </w:t>
      </w:r>
      <w:r w:rsidRPr="009078D2">
        <w:rPr>
          <w:spacing w:val="-2"/>
          <w:sz w:val="20"/>
          <w:szCs w:val="20"/>
        </w:rPr>
        <w:t xml:space="preserve">с темпом роста к уровню прошлого года </w:t>
      </w:r>
      <w:r w:rsidR="00C3707D" w:rsidRPr="009078D2">
        <w:rPr>
          <w:spacing w:val="-2"/>
          <w:sz w:val="20"/>
          <w:szCs w:val="20"/>
        </w:rPr>
        <w:t xml:space="preserve">96,4 </w:t>
      </w:r>
      <w:r w:rsidRPr="009078D2">
        <w:rPr>
          <w:spacing w:val="-2"/>
          <w:sz w:val="20"/>
          <w:szCs w:val="20"/>
        </w:rPr>
        <w:t>процента, дотации на поддержку мер по обеспечению сбалансированн</w:t>
      </w:r>
      <w:r w:rsidR="004F033D" w:rsidRPr="009078D2">
        <w:rPr>
          <w:spacing w:val="-2"/>
          <w:sz w:val="20"/>
          <w:szCs w:val="20"/>
        </w:rPr>
        <w:t xml:space="preserve">ости бюджетов в сумме  </w:t>
      </w:r>
      <w:r w:rsidR="00C3707D" w:rsidRPr="009078D2">
        <w:rPr>
          <w:spacing w:val="-2"/>
          <w:sz w:val="20"/>
          <w:szCs w:val="20"/>
        </w:rPr>
        <w:t>11 535 498,00</w:t>
      </w:r>
      <w:r w:rsidRPr="009078D2">
        <w:rPr>
          <w:spacing w:val="-2"/>
          <w:sz w:val="20"/>
          <w:szCs w:val="20"/>
        </w:rPr>
        <w:t xml:space="preserve"> руб</w:t>
      </w:r>
      <w:r w:rsidR="004F033D" w:rsidRPr="009078D2">
        <w:rPr>
          <w:spacing w:val="-2"/>
          <w:sz w:val="20"/>
          <w:szCs w:val="20"/>
        </w:rPr>
        <w:t>лей</w:t>
      </w:r>
      <w:r w:rsidR="00C3707D" w:rsidRPr="009078D2">
        <w:rPr>
          <w:spacing w:val="-2"/>
          <w:sz w:val="20"/>
          <w:szCs w:val="20"/>
        </w:rPr>
        <w:t>, больше уровня 2024</w:t>
      </w:r>
      <w:r w:rsidR="00BC0C21" w:rsidRPr="009078D2">
        <w:rPr>
          <w:spacing w:val="-2"/>
          <w:sz w:val="20"/>
          <w:szCs w:val="20"/>
        </w:rPr>
        <w:t xml:space="preserve"> года на </w:t>
      </w:r>
      <w:r w:rsidR="00C3707D" w:rsidRPr="009078D2">
        <w:rPr>
          <w:spacing w:val="-2"/>
          <w:sz w:val="20"/>
          <w:szCs w:val="20"/>
        </w:rPr>
        <w:t>1 331 550,00</w:t>
      </w:r>
      <w:r w:rsidR="00BC0C21" w:rsidRPr="009078D2">
        <w:rPr>
          <w:spacing w:val="-2"/>
          <w:sz w:val="20"/>
          <w:szCs w:val="20"/>
        </w:rPr>
        <w:t xml:space="preserve"> рублей</w:t>
      </w:r>
      <w:r w:rsidR="00C3707D" w:rsidRPr="009078D2">
        <w:rPr>
          <w:spacing w:val="-2"/>
          <w:sz w:val="20"/>
          <w:szCs w:val="20"/>
        </w:rPr>
        <w:t>, с темпом р</w:t>
      </w:r>
      <w:r w:rsidR="0020268C">
        <w:rPr>
          <w:spacing w:val="-2"/>
          <w:sz w:val="20"/>
          <w:szCs w:val="20"/>
        </w:rPr>
        <w:t>оста к уровню прошлого</w:t>
      </w:r>
      <w:proofErr w:type="gramEnd"/>
      <w:r w:rsidR="0020268C">
        <w:rPr>
          <w:spacing w:val="-2"/>
          <w:sz w:val="20"/>
          <w:szCs w:val="20"/>
        </w:rPr>
        <w:t xml:space="preserve"> года 113</w:t>
      </w:r>
      <w:r w:rsidR="00C3707D" w:rsidRPr="009078D2">
        <w:rPr>
          <w:spacing w:val="-2"/>
          <w:sz w:val="20"/>
          <w:szCs w:val="20"/>
        </w:rPr>
        <w:t>,0%.</w:t>
      </w:r>
      <w:r w:rsidRPr="009078D2">
        <w:rPr>
          <w:spacing w:val="-2"/>
          <w:sz w:val="20"/>
          <w:szCs w:val="20"/>
        </w:rPr>
        <w:t xml:space="preserve"> </w:t>
      </w:r>
    </w:p>
    <w:p w:rsidR="00797207" w:rsidRPr="009078D2" w:rsidRDefault="00797207" w:rsidP="00B475FB">
      <w:pPr>
        <w:spacing w:line="288" w:lineRule="auto"/>
        <w:ind w:right="-6" w:firstLine="862"/>
        <w:jc w:val="both"/>
        <w:rPr>
          <w:spacing w:val="-2"/>
          <w:sz w:val="20"/>
          <w:szCs w:val="20"/>
        </w:rPr>
      </w:pPr>
    </w:p>
    <w:p w:rsidR="00177BC0" w:rsidRDefault="009F7FEC" w:rsidP="00936DD4">
      <w:pPr>
        <w:spacing w:line="288" w:lineRule="auto"/>
        <w:ind w:right="-6" w:firstLine="720"/>
        <w:jc w:val="both"/>
        <w:rPr>
          <w:spacing w:val="-2"/>
          <w:sz w:val="20"/>
          <w:szCs w:val="20"/>
        </w:rPr>
      </w:pPr>
      <w:r w:rsidRPr="009078D2">
        <w:rPr>
          <w:b/>
          <w:i/>
          <w:spacing w:val="-2"/>
          <w:sz w:val="20"/>
          <w:szCs w:val="20"/>
        </w:rPr>
        <w:t xml:space="preserve">Субсидии </w:t>
      </w:r>
      <w:r w:rsidRPr="009078D2">
        <w:rPr>
          <w:spacing w:val="-2"/>
          <w:sz w:val="20"/>
          <w:szCs w:val="20"/>
        </w:rPr>
        <w:t xml:space="preserve">за </w:t>
      </w:r>
      <w:r w:rsidR="001D3339" w:rsidRPr="009078D2">
        <w:rPr>
          <w:spacing w:val="-2"/>
          <w:sz w:val="20"/>
          <w:szCs w:val="20"/>
        </w:rPr>
        <w:t>1 полугодие</w:t>
      </w:r>
      <w:r w:rsidR="00940440" w:rsidRPr="009078D2">
        <w:rPr>
          <w:spacing w:val="-2"/>
          <w:sz w:val="20"/>
          <w:szCs w:val="20"/>
        </w:rPr>
        <w:t xml:space="preserve"> </w:t>
      </w:r>
      <w:r w:rsidR="00C3707D" w:rsidRPr="009078D2">
        <w:rPr>
          <w:spacing w:val="-2"/>
          <w:sz w:val="20"/>
          <w:szCs w:val="20"/>
        </w:rPr>
        <w:t>2025</w:t>
      </w:r>
      <w:r w:rsidR="00BD2B73" w:rsidRPr="009078D2">
        <w:rPr>
          <w:spacing w:val="-2"/>
          <w:sz w:val="20"/>
          <w:szCs w:val="20"/>
        </w:rPr>
        <w:t xml:space="preserve"> года</w:t>
      </w:r>
      <w:r w:rsidR="000204FA" w:rsidRPr="009078D2">
        <w:rPr>
          <w:spacing w:val="-2"/>
          <w:sz w:val="20"/>
          <w:szCs w:val="20"/>
        </w:rPr>
        <w:t xml:space="preserve"> при плане </w:t>
      </w:r>
      <w:r w:rsidR="001D6705" w:rsidRPr="009078D2">
        <w:rPr>
          <w:spacing w:val="-2"/>
          <w:sz w:val="20"/>
          <w:szCs w:val="20"/>
        </w:rPr>
        <w:t>423 214 072,37</w:t>
      </w:r>
      <w:r w:rsidR="00964C0E" w:rsidRPr="009078D2">
        <w:rPr>
          <w:spacing w:val="-2"/>
          <w:sz w:val="20"/>
          <w:szCs w:val="20"/>
        </w:rPr>
        <w:t xml:space="preserve"> </w:t>
      </w:r>
      <w:r w:rsidR="000204FA" w:rsidRPr="009078D2">
        <w:rPr>
          <w:spacing w:val="-2"/>
          <w:sz w:val="20"/>
          <w:szCs w:val="20"/>
        </w:rPr>
        <w:t>рублей,</w:t>
      </w:r>
      <w:r w:rsidR="00BD2B73" w:rsidRPr="009078D2">
        <w:rPr>
          <w:spacing w:val="-2"/>
          <w:sz w:val="20"/>
          <w:szCs w:val="20"/>
        </w:rPr>
        <w:t xml:space="preserve"> поступили в объеме </w:t>
      </w:r>
      <w:r w:rsidR="001D6705" w:rsidRPr="009078D2">
        <w:rPr>
          <w:spacing w:val="-2"/>
          <w:sz w:val="20"/>
          <w:szCs w:val="20"/>
        </w:rPr>
        <w:t>95 717 213,47</w:t>
      </w:r>
      <w:r w:rsidR="00964C0E" w:rsidRPr="009078D2">
        <w:rPr>
          <w:spacing w:val="-2"/>
          <w:sz w:val="20"/>
          <w:szCs w:val="20"/>
        </w:rPr>
        <w:t xml:space="preserve"> </w:t>
      </w:r>
      <w:r w:rsidR="000204FA" w:rsidRPr="009078D2">
        <w:rPr>
          <w:spacing w:val="-2"/>
          <w:sz w:val="20"/>
          <w:szCs w:val="20"/>
        </w:rPr>
        <w:t>рублей</w:t>
      </w:r>
      <w:r w:rsidR="00BD0E90" w:rsidRPr="009078D2">
        <w:rPr>
          <w:spacing w:val="-2"/>
          <w:sz w:val="20"/>
          <w:szCs w:val="20"/>
        </w:rPr>
        <w:t xml:space="preserve">, что составляет </w:t>
      </w:r>
      <w:r w:rsidR="003B149D" w:rsidRPr="009078D2">
        <w:rPr>
          <w:spacing w:val="-2"/>
          <w:sz w:val="20"/>
          <w:szCs w:val="20"/>
        </w:rPr>
        <w:t xml:space="preserve"> </w:t>
      </w:r>
      <w:r w:rsidR="001D6705" w:rsidRPr="009078D2">
        <w:rPr>
          <w:spacing w:val="-2"/>
          <w:sz w:val="20"/>
          <w:szCs w:val="20"/>
        </w:rPr>
        <w:t>22,6</w:t>
      </w:r>
      <w:r w:rsidR="00964C0E" w:rsidRPr="009078D2">
        <w:rPr>
          <w:spacing w:val="-2"/>
          <w:sz w:val="20"/>
          <w:szCs w:val="20"/>
        </w:rPr>
        <w:t xml:space="preserve"> </w:t>
      </w:r>
      <w:r w:rsidR="00BD0E90" w:rsidRPr="009078D2">
        <w:rPr>
          <w:spacing w:val="-2"/>
          <w:sz w:val="20"/>
          <w:szCs w:val="20"/>
        </w:rPr>
        <w:t xml:space="preserve">% от плановых назначений, </w:t>
      </w:r>
      <w:r w:rsidR="001D6705" w:rsidRPr="009078D2">
        <w:rPr>
          <w:spacing w:val="-2"/>
          <w:sz w:val="20"/>
          <w:szCs w:val="20"/>
        </w:rPr>
        <w:t>больше</w:t>
      </w:r>
      <w:r w:rsidR="003B149D" w:rsidRPr="009078D2">
        <w:rPr>
          <w:spacing w:val="-2"/>
          <w:sz w:val="20"/>
          <w:szCs w:val="20"/>
        </w:rPr>
        <w:t xml:space="preserve">  к уровню </w:t>
      </w:r>
      <w:r w:rsidR="001D6705" w:rsidRPr="009078D2">
        <w:rPr>
          <w:spacing w:val="-2"/>
          <w:sz w:val="20"/>
          <w:szCs w:val="20"/>
        </w:rPr>
        <w:t>2024</w:t>
      </w:r>
      <w:r w:rsidR="003B149D" w:rsidRPr="009078D2">
        <w:rPr>
          <w:spacing w:val="-2"/>
          <w:sz w:val="20"/>
          <w:szCs w:val="20"/>
        </w:rPr>
        <w:t xml:space="preserve"> года</w:t>
      </w:r>
      <w:r w:rsidR="00936DD4" w:rsidRPr="009078D2">
        <w:rPr>
          <w:spacing w:val="-2"/>
          <w:sz w:val="20"/>
          <w:szCs w:val="20"/>
        </w:rPr>
        <w:t>,</w:t>
      </w:r>
      <w:r w:rsidR="005574AD" w:rsidRPr="009078D2">
        <w:rPr>
          <w:spacing w:val="-2"/>
          <w:sz w:val="20"/>
          <w:szCs w:val="20"/>
        </w:rPr>
        <w:t xml:space="preserve">  на </w:t>
      </w:r>
      <w:r w:rsidR="001D6705" w:rsidRPr="009078D2">
        <w:rPr>
          <w:spacing w:val="-2"/>
          <w:sz w:val="20"/>
          <w:szCs w:val="20"/>
        </w:rPr>
        <w:t>69 978 049,68</w:t>
      </w:r>
      <w:r w:rsidR="009D47E7" w:rsidRPr="009078D2">
        <w:rPr>
          <w:spacing w:val="-2"/>
          <w:sz w:val="20"/>
          <w:szCs w:val="20"/>
        </w:rPr>
        <w:t xml:space="preserve"> </w:t>
      </w:r>
      <w:r w:rsidR="00964C0E" w:rsidRPr="009078D2">
        <w:rPr>
          <w:spacing w:val="-2"/>
          <w:sz w:val="20"/>
          <w:szCs w:val="20"/>
        </w:rPr>
        <w:t>рублей</w:t>
      </w:r>
      <w:r w:rsidR="00936DD4" w:rsidRPr="009078D2">
        <w:rPr>
          <w:spacing w:val="-2"/>
          <w:sz w:val="20"/>
          <w:szCs w:val="20"/>
        </w:rPr>
        <w:t>, с темпом роста к уровню прошлого года 371,9%.</w:t>
      </w:r>
    </w:p>
    <w:p w:rsidR="00797207" w:rsidRPr="009078D2" w:rsidRDefault="00797207" w:rsidP="00936DD4">
      <w:pPr>
        <w:spacing w:line="288" w:lineRule="auto"/>
        <w:ind w:right="-6" w:firstLine="720"/>
        <w:jc w:val="both"/>
        <w:rPr>
          <w:spacing w:val="-2"/>
          <w:sz w:val="20"/>
          <w:szCs w:val="20"/>
        </w:rPr>
      </w:pPr>
    </w:p>
    <w:p w:rsidR="00741D5E" w:rsidRDefault="00741D5E" w:rsidP="00E402D3">
      <w:pPr>
        <w:spacing w:line="288" w:lineRule="auto"/>
        <w:ind w:right="-6" w:firstLine="720"/>
        <w:jc w:val="both"/>
        <w:rPr>
          <w:sz w:val="18"/>
          <w:szCs w:val="18"/>
        </w:rPr>
      </w:pPr>
      <w:r w:rsidRPr="009078D2">
        <w:rPr>
          <w:b/>
          <w:i/>
          <w:sz w:val="20"/>
          <w:szCs w:val="20"/>
        </w:rPr>
        <w:t xml:space="preserve">  Субвенции</w:t>
      </w:r>
      <w:r w:rsidRPr="009078D2">
        <w:rPr>
          <w:i/>
          <w:sz w:val="20"/>
          <w:szCs w:val="20"/>
        </w:rPr>
        <w:t xml:space="preserve"> </w:t>
      </w:r>
      <w:r w:rsidRPr="009078D2">
        <w:rPr>
          <w:sz w:val="20"/>
          <w:szCs w:val="20"/>
        </w:rPr>
        <w:t xml:space="preserve">за отчетный период поступили в сумме </w:t>
      </w:r>
      <w:r w:rsidR="00936DD4" w:rsidRPr="009078D2">
        <w:rPr>
          <w:sz w:val="20"/>
          <w:szCs w:val="20"/>
        </w:rPr>
        <w:t>198 093 953,37</w:t>
      </w:r>
      <w:r w:rsidR="00E64572" w:rsidRPr="009078D2">
        <w:rPr>
          <w:sz w:val="20"/>
          <w:szCs w:val="20"/>
        </w:rPr>
        <w:t xml:space="preserve"> </w:t>
      </w:r>
      <w:r w:rsidRPr="009078D2">
        <w:rPr>
          <w:sz w:val="20"/>
          <w:szCs w:val="20"/>
        </w:rPr>
        <w:t xml:space="preserve"> рублей, что составило </w:t>
      </w:r>
      <w:r w:rsidR="00936DD4" w:rsidRPr="009078D2">
        <w:rPr>
          <w:sz w:val="20"/>
          <w:szCs w:val="20"/>
        </w:rPr>
        <w:t>58,2</w:t>
      </w:r>
      <w:r w:rsidRPr="009078D2">
        <w:rPr>
          <w:sz w:val="20"/>
          <w:szCs w:val="20"/>
        </w:rPr>
        <w:t xml:space="preserve"> процент</w:t>
      </w:r>
      <w:r w:rsidR="00983761" w:rsidRPr="009078D2">
        <w:rPr>
          <w:sz w:val="20"/>
          <w:szCs w:val="20"/>
        </w:rPr>
        <w:t xml:space="preserve">а к уточненным назначениям </w:t>
      </w:r>
      <w:r w:rsidR="004609B4" w:rsidRPr="009078D2">
        <w:rPr>
          <w:sz w:val="20"/>
          <w:szCs w:val="20"/>
        </w:rPr>
        <w:t xml:space="preserve">и </w:t>
      </w:r>
      <w:r w:rsidR="00DA65C8" w:rsidRPr="009078D2">
        <w:rPr>
          <w:sz w:val="20"/>
          <w:szCs w:val="20"/>
        </w:rPr>
        <w:t xml:space="preserve"> выше</w:t>
      </w:r>
      <w:r w:rsidR="00936DD4" w:rsidRPr="009078D2">
        <w:rPr>
          <w:sz w:val="20"/>
          <w:szCs w:val="20"/>
        </w:rPr>
        <w:t xml:space="preserve"> уровня 1 полугодия 2024</w:t>
      </w:r>
      <w:r w:rsidRPr="009078D2">
        <w:rPr>
          <w:sz w:val="20"/>
          <w:szCs w:val="20"/>
        </w:rPr>
        <w:t xml:space="preserve"> года </w:t>
      </w:r>
      <w:r w:rsidR="00936DD4" w:rsidRPr="009078D2">
        <w:rPr>
          <w:sz w:val="20"/>
          <w:szCs w:val="20"/>
        </w:rPr>
        <w:t>на 50 768 254,94</w:t>
      </w:r>
      <w:r w:rsidR="00177BC0" w:rsidRPr="009078D2">
        <w:rPr>
          <w:sz w:val="20"/>
          <w:szCs w:val="20"/>
        </w:rPr>
        <w:t xml:space="preserve"> рублей </w:t>
      </w:r>
      <w:r w:rsidRPr="009078D2">
        <w:rPr>
          <w:sz w:val="20"/>
          <w:szCs w:val="20"/>
        </w:rPr>
        <w:t xml:space="preserve">с темпом роста </w:t>
      </w:r>
      <w:r w:rsidR="00936DD4" w:rsidRPr="009078D2">
        <w:rPr>
          <w:sz w:val="20"/>
          <w:szCs w:val="20"/>
        </w:rPr>
        <w:t>134,5</w:t>
      </w:r>
      <w:r w:rsidR="00E659FA" w:rsidRPr="009078D2">
        <w:rPr>
          <w:sz w:val="20"/>
          <w:szCs w:val="20"/>
        </w:rPr>
        <w:t xml:space="preserve"> </w:t>
      </w:r>
      <w:r w:rsidR="00E402D3" w:rsidRPr="009078D2">
        <w:rPr>
          <w:sz w:val="20"/>
          <w:szCs w:val="20"/>
        </w:rPr>
        <w:t xml:space="preserve">процента. </w:t>
      </w:r>
      <w:r w:rsidR="00E402D3" w:rsidRPr="009078D2">
        <w:rPr>
          <w:spacing w:val="-2"/>
          <w:sz w:val="20"/>
          <w:szCs w:val="20"/>
        </w:rPr>
        <w:t>Наибольший удельный вес в общей сумме субвенций занимают с</w:t>
      </w:r>
      <w:r w:rsidR="00A77F63" w:rsidRPr="009078D2">
        <w:rPr>
          <w:sz w:val="18"/>
          <w:szCs w:val="18"/>
        </w:rPr>
        <w:t xml:space="preserve">убвенции бюджетам муниципальных районов на выполнение передаваемых полномочий субъектов Российской Федерации – </w:t>
      </w:r>
      <w:r w:rsidR="00936DD4" w:rsidRPr="009078D2">
        <w:rPr>
          <w:sz w:val="18"/>
          <w:szCs w:val="18"/>
        </w:rPr>
        <w:t>176 636 395,89</w:t>
      </w:r>
      <w:r w:rsidR="00A77F63" w:rsidRPr="009078D2">
        <w:rPr>
          <w:sz w:val="18"/>
          <w:szCs w:val="18"/>
        </w:rPr>
        <w:t xml:space="preserve"> рублей и</w:t>
      </w:r>
      <w:r w:rsidR="0025549C" w:rsidRPr="009078D2">
        <w:rPr>
          <w:sz w:val="18"/>
          <w:szCs w:val="18"/>
        </w:rPr>
        <w:t xml:space="preserve">ли </w:t>
      </w:r>
      <w:r w:rsidR="00936DD4" w:rsidRPr="009078D2">
        <w:rPr>
          <w:sz w:val="18"/>
          <w:szCs w:val="18"/>
        </w:rPr>
        <w:t>89,2</w:t>
      </w:r>
      <w:r w:rsidR="0025549C" w:rsidRPr="009078D2">
        <w:rPr>
          <w:sz w:val="18"/>
          <w:szCs w:val="18"/>
        </w:rPr>
        <w:t xml:space="preserve">% </w:t>
      </w:r>
      <w:r w:rsidR="00E402D3" w:rsidRPr="009078D2">
        <w:rPr>
          <w:sz w:val="18"/>
          <w:szCs w:val="18"/>
        </w:rPr>
        <w:t>от общей суммы субвенций.</w:t>
      </w:r>
    </w:p>
    <w:p w:rsidR="00797207" w:rsidRPr="009078D2" w:rsidRDefault="00797207" w:rsidP="00E402D3">
      <w:pPr>
        <w:spacing w:line="288" w:lineRule="auto"/>
        <w:ind w:right="-6" w:firstLine="720"/>
        <w:jc w:val="both"/>
        <w:rPr>
          <w:spacing w:val="-2"/>
          <w:sz w:val="20"/>
          <w:szCs w:val="20"/>
        </w:rPr>
      </w:pPr>
    </w:p>
    <w:p w:rsidR="00E402D3" w:rsidRPr="009078D2" w:rsidRDefault="004E10AC" w:rsidP="00E402D3">
      <w:pPr>
        <w:spacing w:line="288" w:lineRule="auto"/>
        <w:ind w:right="-6" w:firstLine="720"/>
        <w:jc w:val="both"/>
        <w:rPr>
          <w:sz w:val="20"/>
          <w:szCs w:val="20"/>
        </w:rPr>
      </w:pPr>
      <w:r w:rsidRPr="009078D2">
        <w:rPr>
          <w:b/>
          <w:i/>
          <w:sz w:val="20"/>
          <w:szCs w:val="20"/>
        </w:rPr>
        <w:t>Иные межбюджетные трансферты</w:t>
      </w:r>
      <w:r w:rsidR="00FB22D3" w:rsidRPr="009078D2">
        <w:rPr>
          <w:sz w:val="20"/>
          <w:szCs w:val="20"/>
        </w:rPr>
        <w:t xml:space="preserve"> </w:t>
      </w:r>
      <w:r w:rsidR="00C35293" w:rsidRPr="009078D2">
        <w:rPr>
          <w:sz w:val="20"/>
          <w:szCs w:val="20"/>
        </w:rPr>
        <w:t xml:space="preserve">поступили в объеме </w:t>
      </w:r>
      <w:r w:rsidR="00B16362" w:rsidRPr="009078D2">
        <w:rPr>
          <w:sz w:val="20"/>
          <w:szCs w:val="20"/>
        </w:rPr>
        <w:t>40 654 174,</w:t>
      </w:r>
      <w:r w:rsidR="008B5C7B" w:rsidRPr="009078D2">
        <w:rPr>
          <w:sz w:val="20"/>
          <w:szCs w:val="20"/>
        </w:rPr>
        <w:t xml:space="preserve">46 </w:t>
      </w:r>
      <w:r w:rsidR="00C35293" w:rsidRPr="009078D2">
        <w:rPr>
          <w:sz w:val="20"/>
          <w:szCs w:val="20"/>
        </w:rPr>
        <w:t>рубл</w:t>
      </w:r>
      <w:r w:rsidR="008B5C7B" w:rsidRPr="009078D2">
        <w:rPr>
          <w:sz w:val="20"/>
          <w:szCs w:val="20"/>
        </w:rPr>
        <w:t>ей</w:t>
      </w:r>
      <w:r w:rsidR="00C35293" w:rsidRPr="009078D2">
        <w:rPr>
          <w:sz w:val="20"/>
          <w:szCs w:val="20"/>
        </w:rPr>
        <w:t xml:space="preserve">, что составляет </w:t>
      </w:r>
      <w:r w:rsidR="00B16362" w:rsidRPr="009078D2">
        <w:rPr>
          <w:sz w:val="20"/>
          <w:szCs w:val="20"/>
        </w:rPr>
        <w:t>46,3</w:t>
      </w:r>
      <w:r w:rsidR="00CC7764" w:rsidRPr="009078D2">
        <w:rPr>
          <w:sz w:val="20"/>
          <w:szCs w:val="20"/>
        </w:rPr>
        <w:t xml:space="preserve"> </w:t>
      </w:r>
      <w:r w:rsidR="00804627" w:rsidRPr="009078D2">
        <w:rPr>
          <w:sz w:val="20"/>
          <w:szCs w:val="20"/>
        </w:rPr>
        <w:t xml:space="preserve">% </w:t>
      </w:r>
      <w:r w:rsidRPr="009078D2">
        <w:rPr>
          <w:sz w:val="20"/>
          <w:szCs w:val="20"/>
        </w:rPr>
        <w:t xml:space="preserve">и на </w:t>
      </w:r>
      <w:r w:rsidR="00B16362" w:rsidRPr="009078D2">
        <w:rPr>
          <w:sz w:val="20"/>
          <w:szCs w:val="20"/>
        </w:rPr>
        <w:t>11 019 319,91</w:t>
      </w:r>
      <w:r w:rsidR="000204FA" w:rsidRPr="009078D2">
        <w:rPr>
          <w:sz w:val="20"/>
          <w:szCs w:val="20"/>
        </w:rPr>
        <w:t xml:space="preserve"> </w:t>
      </w:r>
      <w:r w:rsidRPr="009078D2">
        <w:rPr>
          <w:sz w:val="20"/>
          <w:szCs w:val="20"/>
        </w:rPr>
        <w:t xml:space="preserve">рублей </w:t>
      </w:r>
      <w:r w:rsidR="00B16362" w:rsidRPr="009078D2">
        <w:rPr>
          <w:sz w:val="20"/>
          <w:szCs w:val="20"/>
        </w:rPr>
        <w:t>больше</w:t>
      </w:r>
      <w:r w:rsidR="008F5DA6" w:rsidRPr="009078D2">
        <w:rPr>
          <w:sz w:val="20"/>
          <w:szCs w:val="20"/>
        </w:rPr>
        <w:t xml:space="preserve"> </w:t>
      </w:r>
      <w:r w:rsidR="00C35293" w:rsidRPr="009078D2">
        <w:rPr>
          <w:sz w:val="20"/>
          <w:szCs w:val="20"/>
        </w:rPr>
        <w:t xml:space="preserve"> </w:t>
      </w:r>
      <w:r w:rsidR="000204FA" w:rsidRPr="009078D2">
        <w:rPr>
          <w:sz w:val="20"/>
          <w:szCs w:val="20"/>
        </w:rPr>
        <w:t xml:space="preserve">уровня </w:t>
      </w:r>
      <w:r w:rsidR="00B16362" w:rsidRPr="009078D2">
        <w:rPr>
          <w:sz w:val="20"/>
          <w:szCs w:val="20"/>
        </w:rPr>
        <w:t>2024</w:t>
      </w:r>
      <w:r w:rsidR="001D3339" w:rsidRPr="009078D2">
        <w:rPr>
          <w:sz w:val="20"/>
          <w:szCs w:val="20"/>
        </w:rPr>
        <w:t xml:space="preserve"> </w:t>
      </w:r>
      <w:r w:rsidR="00FB22D3" w:rsidRPr="009078D2">
        <w:rPr>
          <w:sz w:val="20"/>
          <w:szCs w:val="20"/>
        </w:rPr>
        <w:t>года</w:t>
      </w:r>
      <w:r w:rsidR="007C2F3A" w:rsidRPr="009078D2">
        <w:rPr>
          <w:sz w:val="20"/>
          <w:szCs w:val="20"/>
        </w:rPr>
        <w:t xml:space="preserve"> с темпом роста </w:t>
      </w:r>
      <w:r w:rsidR="00B16362" w:rsidRPr="009078D2">
        <w:rPr>
          <w:sz w:val="20"/>
          <w:szCs w:val="20"/>
        </w:rPr>
        <w:t>137,2</w:t>
      </w:r>
      <w:r w:rsidR="007C2F3A" w:rsidRPr="009078D2">
        <w:rPr>
          <w:sz w:val="20"/>
          <w:szCs w:val="20"/>
        </w:rPr>
        <w:t xml:space="preserve"> процента.</w:t>
      </w:r>
      <w:r w:rsidR="00E402D3" w:rsidRPr="009078D2">
        <w:rPr>
          <w:sz w:val="20"/>
          <w:szCs w:val="20"/>
        </w:rPr>
        <w:t xml:space="preserve"> </w:t>
      </w:r>
    </w:p>
    <w:p w:rsidR="00E54003" w:rsidRPr="009078D2" w:rsidRDefault="00E54003" w:rsidP="00E402D3">
      <w:pPr>
        <w:spacing w:line="288" w:lineRule="auto"/>
        <w:ind w:right="-6" w:firstLine="720"/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Прочие безвозмездные поступления за отчетный период составили в объеме </w:t>
      </w:r>
      <w:r w:rsidR="00BF19DC" w:rsidRPr="009078D2">
        <w:rPr>
          <w:sz w:val="20"/>
          <w:szCs w:val="20"/>
        </w:rPr>
        <w:t xml:space="preserve"> </w:t>
      </w:r>
      <w:r w:rsidRPr="009078D2">
        <w:rPr>
          <w:sz w:val="20"/>
          <w:szCs w:val="20"/>
        </w:rPr>
        <w:t>9 130 000,00 рублей.</w:t>
      </w:r>
    </w:p>
    <w:p w:rsidR="007854F4" w:rsidRPr="009078D2" w:rsidRDefault="007854F4" w:rsidP="007854F4">
      <w:pPr>
        <w:ind w:firstLine="709"/>
        <w:jc w:val="both"/>
        <w:rPr>
          <w:sz w:val="20"/>
          <w:szCs w:val="20"/>
        </w:rPr>
      </w:pPr>
      <w:r w:rsidRPr="009078D2">
        <w:rPr>
          <w:sz w:val="20"/>
          <w:szCs w:val="20"/>
        </w:rPr>
        <w:t>Доходы бюджетов</w:t>
      </w:r>
      <w:r w:rsidR="00E54003" w:rsidRPr="009078D2">
        <w:rPr>
          <w:sz w:val="20"/>
          <w:szCs w:val="20"/>
        </w:rPr>
        <w:t xml:space="preserve"> бюджетной системы Российской Федерации от возврата остатков субсидий, субвенций и </w:t>
      </w:r>
      <w:proofErr w:type="gramStart"/>
      <w:r w:rsidR="00E54003" w:rsidRPr="009078D2">
        <w:rPr>
          <w:sz w:val="20"/>
          <w:szCs w:val="20"/>
        </w:rPr>
        <w:t>иных межбюджетных трансфертов, имеющих целевое назначение прошлых лет</w:t>
      </w:r>
      <w:r w:rsidRPr="009078D2">
        <w:rPr>
          <w:sz w:val="20"/>
          <w:szCs w:val="20"/>
        </w:rPr>
        <w:t xml:space="preserve"> поступили</w:t>
      </w:r>
      <w:proofErr w:type="gramEnd"/>
      <w:r w:rsidRPr="009078D2">
        <w:rPr>
          <w:sz w:val="20"/>
          <w:szCs w:val="20"/>
        </w:rPr>
        <w:t xml:space="preserve"> в объеме 10 642,96 рублей.</w:t>
      </w:r>
    </w:p>
    <w:p w:rsidR="007854F4" w:rsidRPr="009078D2" w:rsidRDefault="007854F4" w:rsidP="007854F4">
      <w:pPr>
        <w:ind w:firstLine="709"/>
        <w:jc w:val="both"/>
        <w:rPr>
          <w:sz w:val="20"/>
          <w:szCs w:val="20"/>
        </w:rPr>
      </w:pPr>
      <w:r w:rsidRPr="009078D2">
        <w:rPr>
          <w:sz w:val="20"/>
          <w:szCs w:val="20"/>
        </w:rPr>
        <w:t>Возврат остатков субсидий, субвенций и иных межбюджетных трансфертов, имеющих целевое назначение, прошлых лет из бюджетов муниципал</w:t>
      </w:r>
      <w:r w:rsidR="00E54003" w:rsidRPr="009078D2">
        <w:rPr>
          <w:sz w:val="20"/>
          <w:szCs w:val="20"/>
        </w:rPr>
        <w:t>ьных районов составил в сумме  - 30</w:t>
      </w:r>
      <w:r w:rsidRPr="009078D2">
        <w:rPr>
          <w:sz w:val="20"/>
          <w:szCs w:val="20"/>
        </w:rPr>
        <w:t> 000,00 рублей.</w:t>
      </w:r>
    </w:p>
    <w:p w:rsidR="00E54003" w:rsidRPr="009078D2" w:rsidRDefault="00E54003" w:rsidP="007854F4">
      <w:pPr>
        <w:ind w:firstLine="709"/>
        <w:jc w:val="both"/>
        <w:rPr>
          <w:sz w:val="20"/>
          <w:szCs w:val="20"/>
        </w:rPr>
      </w:pPr>
    </w:p>
    <w:p w:rsidR="001605B6" w:rsidRPr="009078D2" w:rsidRDefault="001605B6" w:rsidP="001605B6">
      <w:pPr>
        <w:spacing w:line="288" w:lineRule="auto"/>
        <w:ind w:firstLine="709"/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Источники внутреннего финансирования дефицита </w:t>
      </w:r>
      <w:r w:rsidR="00757155" w:rsidRPr="009078D2">
        <w:rPr>
          <w:sz w:val="20"/>
          <w:szCs w:val="20"/>
        </w:rPr>
        <w:t xml:space="preserve">бюджета </w:t>
      </w:r>
      <w:r w:rsidR="005D69E6" w:rsidRPr="009078D2">
        <w:rPr>
          <w:sz w:val="20"/>
          <w:szCs w:val="20"/>
        </w:rPr>
        <w:t xml:space="preserve">Трубчевского муниципального </w:t>
      </w:r>
      <w:r w:rsidR="00BD5D54" w:rsidRPr="009078D2">
        <w:rPr>
          <w:sz w:val="20"/>
          <w:szCs w:val="20"/>
        </w:rPr>
        <w:t>района за 1 полугодие</w:t>
      </w:r>
      <w:r w:rsidR="005C5295" w:rsidRPr="009078D2">
        <w:rPr>
          <w:sz w:val="20"/>
          <w:szCs w:val="20"/>
        </w:rPr>
        <w:t xml:space="preserve"> 2025</w:t>
      </w:r>
      <w:r w:rsidR="00757155" w:rsidRPr="009078D2">
        <w:rPr>
          <w:sz w:val="20"/>
          <w:szCs w:val="20"/>
        </w:rPr>
        <w:t xml:space="preserve"> года с</w:t>
      </w:r>
      <w:r w:rsidR="00FE18E8" w:rsidRPr="009078D2">
        <w:rPr>
          <w:sz w:val="20"/>
          <w:szCs w:val="20"/>
        </w:rPr>
        <w:t>оставили  - 10 305 248,09</w:t>
      </w:r>
      <w:r w:rsidR="005D69E6" w:rsidRPr="009078D2">
        <w:rPr>
          <w:sz w:val="20"/>
          <w:szCs w:val="20"/>
        </w:rPr>
        <w:t xml:space="preserve"> рублей (бюджет и</w:t>
      </w:r>
      <w:r w:rsidR="005D6328" w:rsidRPr="009078D2">
        <w:rPr>
          <w:sz w:val="20"/>
          <w:szCs w:val="20"/>
        </w:rPr>
        <w:t>с</w:t>
      </w:r>
      <w:r w:rsidR="00FE18E8" w:rsidRPr="009078D2">
        <w:rPr>
          <w:sz w:val="20"/>
          <w:szCs w:val="20"/>
        </w:rPr>
        <w:t>полнен с профицитом  10 305 248,09</w:t>
      </w:r>
      <w:r w:rsidR="005D69E6" w:rsidRPr="009078D2">
        <w:rPr>
          <w:sz w:val="20"/>
          <w:szCs w:val="20"/>
        </w:rPr>
        <w:t xml:space="preserve"> рублей) – изменение остатков средств на счетах по учету средств бюджета. Привлечение бюджетных и ко</w:t>
      </w:r>
      <w:r w:rsidR="002D77CA" w:rsidRPr="009078D2">
        <w:rPr>
          <w:sz w:val="20"/>
          <w:szCs w:val="20"/>
        </w:rPr>
        <w:t>ммерческих кредитов в 1 полугодии</w:t>
      </w:r>
      <w:r w:rsidR="00FE18E8" w:rsidRPr="009078D2">
        <w:rPr>
          <w:sz w:val="20"/>
          <w:szCs w:val="20"/>
        </w:rPr>
        <w:t xml:space="preserve"> 2025</w:t>
      </w:r>
      <w:r w:rsidR="005D69E6" w:rsidRPr="009078D2">
        <w:rPr>
          <w:sz w:val="20"/>
          <w:szCs w:val="20"/>
        </w:rPr>
        <w:t xml:space="preserve"> года не осуще</w:t>
      </w:r>
      <w:r w:rsidR="000F45B5" w:rsidRPr="009078D2">
        <w:rPr>
          <w:sz w:val="20"/>
          <w:szCs w:val="20"/>
        </w:rPr>
        <w:t>с</w:t>
      </w:r>
      <w:r w:rsidR="005D69E6" w:rsidRPr="009078D2">
        <w:rPr>
          <w:sz w:val="20"/>
          <w:szCs w:val="20"/>
        </w:rPr>
        <w:t>твлялось.</w:t>
      </w:r>
    </w:p>
    <w:p w:rsidR="00B1608A" w:rsidRPr="009078D2" w:rsidRDefault="008146F4" w:rsidP="00E16A71">
      <w:pPr>
        <w:ind w:firstLine="709"/>
        <w:jc w:val="both"/>
        <w:rPr>
          <w:b/>
          <w:sz w:val="20"/>
          <w:szCs w:val="20"/>
          <w:u w:val="single"/>
        </w:rPr>
      </w:pPr>
      <w:r w:rsidRPr="009078D2">
        <w:rPr>
          <w:sz w:val="20"/>
          <w:szCs w:val="20"/>
        </w:rPr>
        <w:t xml:space="preserve">                                                        </w:t>
      </w:r>
      <w:r w:rsidR="004A13F9" w:rsidRPr="009078D2">
        <w:rPr>
          <w:sz w:val="20"/>
          <w:szCs w:val="20"/>
        </w:rPr>
        <w:t xml:space="preserve">        </w:t>
      </w:r>
      <w:r w:rsidR="004C4C76" w:rsidRPr="009078D2">
        <w:rPr>
          <w:sz w:val="20"/>
          <w:szCs w:val="20"/>
        </w:rPr>
        <w:t xml:space="preserve">    </w:t>
      </w:r>
      <w:r w:rsidRPr="009078D2">
        <w:rPr>
          <w:sz w:val="20"/>
          <w:szCs w:val="20"/>
        </w:rPr>
        <w:t xml:space="preserve">  </w:t>
      </w:r>
      <w:proofErr w:type="gramStart"/>
      <w:r w:rsidRPr="009078D2">
        <w:rPr>
          <w:b/>
          <w:sz w:val="20"/>
          <w:szCs w:val="20"/>
          <w:u w:val="single"/>
        </w:rPr>
        <w:t>Р</w:t>
      </w:r>
      <w:proofErr w:type="gramEnd"/>
      <w:r w:rsidRPr="009078D2">
        <w:rPr>
          <w:b/>
          <w:sz w:val="20"/>
          <w:szCs w:val="20"/>
          <w:u w:val="single"/>
        </w:rPr>
        <w:t xml:space="preserve"> А С Х О Д Ы</w:t>
      </w:r>
    </w:p>
    <w:p w:rsidR="008146F4" w:rsidRPr="009078D2" w:rsidRDefault="008146F4" w:rsidP="00E16A71">
      <w:pPr>
        <w:ind w:firstLine="709"/>
        <w:jc w:val="both"/>
        <w:rPr>
          <w:sz w:val="20"/>
          <w:szCs w:val="20"/>
        </w:rPr>
      </w:pPr>
    </w:p>
    <w:p w:rsidR="004C4D30" w:rsidRDefault="004C4D30" w:rsidP="00D8262E">
      <w:pPr>
        <w:spacing w:line="288" w:lineRule="auto"/>
        <w:ind w:firstLine="709"/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Исполнение расходной части бюджета Трубчевского муниципального района Брянской области </w:t>
      </w:r>
      <w:r w:rsidR="00CC47AB" w:rsidRPr="009078D2">
        <w:rPr>
          <w:sz w:val="20"/>
          <w:szCs w:val="20"/>
        </w:rPr>
        <w:t xml:space="preserve">сложилось в сумме 515 919 883,15 рублей к </w:t>
      </w:r>
      <w:r w:rsidR="00020372" w:rsidRPr="009078D2">
        <w:rPr>
          <w:sz w:val="20"/>
          <w:szCs w:val="20"/>
        </w:rPr>
        <w:t>уточненному годовому</w:t>
      </w:r>
      <w:r w:rsidRPr="009078D2">
        <w:rPr>
          <w:sz w:val="20"/>
          <w:szCs w:val="20"/>
        </w:rPr>
        <w:t xml:space="preserve"> план</w:t>
      </w:r>
      <w:r w:rsidR="00020372" w:rsidRPr="009078D2">
        <w:rPr>
          <w:sz w:val="20"/>
          <w:szCs w:val="20"/>
        </w:rPr>
        <w:t>у</w:t>
      </w:r>
      <w:r w:rsidRPr="009078D2">
        <w:rPr>
          <w:sz w:val="20"/>
          <w:szCs w:val="20"/>
        </w:rPr>
        <w:t xml:space="preserve"> </w:t>
      </w:r>
      <w:r w:rsidR="00CC47AB" w:rsidRPr="009078D2">
        <w:rPr>
          <w:bCs/>
          <w:sz w:val="20"/>
          <w:szCs w:val="20"/>
        </w:rPr>
        <w:t xml:space="preserve">1 275 733 064,75 </w:t>
      </w:r>
      <w:r w:rsidR="0090128F" w:rsidRPr="009078D2">
        <w:rPr>
          <w:sz w:val="20"/>
          <w:szCs w:val="20"/>
        </w:rPr>
        <w:t>рубл</w:t>
      </w:r>
      <w:r w:rsidR="00790DEE" w:rsidRPr="009078D2">
        <w:rPr>
          <w:sz w:val="20"/>
          <w:szCs w:val="20"/>
        </w:rPr>
        <w:t>ей или</w:t>
      </w:r>
      <w:r w:rsidR="00CC47AB" w:rsidRPr="009078D2">
        <w:rPr>
          <w:sz w:val="20"/>
          <w:szCs w:val="20"/>
        </w:rPr>
        <w:t xml:space="preserve"> на 40,4</w:t>
      </w:r>
      <w:r w:rsidR="00020372" w:rsidRPr="009078D2">
        <w:rPr>
          <w:sz w:val="20"/>
          <w:szCs w:val="20"/>
        </w:rPr>
        <w:t xml:space="preserve"> процентов</w:t>
      </w:r>
      <w:r w:rsidRPr="009078D2">
        <w:rPr>
          <w:sz w:val="20"/>
          <w:szCs w:val="20"/>
        </w:rPr>
        <w:t>. По сравнению с аналогичным отчетным периодом прошлого</w:t>
      </w:r>
      <w:r w:rsidR="00CC47AB" w:rsidRPr="009078D2">
        <w:rPr>
          <w:sz w:val="20"/>
          <w:szCs w:val="20"/>
        </w:rPr>
        <w:t xml:space="preserve"> 2024</w:t>
      </w:r>
      <w:r w:rsidRPr="009078D2">
        <w:rPr>
          <w:sz w:val="20"/>
          <w:szCs w:val="20"/>
        </w:rPr>
        <w:t xml:space="preserve"> года кассовые </w:t>
      </w:r>
      <w:r w:rsidR="00BF19DC" w:rsidRPr="009078D2">
        <w:rPr>
          <w:sz w:val="20"/>
          <w:szCs w:val="20"/>
        </w:rPr>
        <w:t>расходы увеличились на 146 432 239,24</w:t>
      </w:r>
      <w:r w:rsidRPr="009078D2">
        <w:rPr>
          <w:sz w:val="20"/>
          <w:szCs w:val="20"/>
        </w:rPr>
        <w:t xml:space="preserve"> рублей или н</w:t>
      </w:r>
      <w:r w:rsidR="00E36A51" w:rsidRPr="009078D2">
        <w:rPr>
          <w:sz w:val="20"/>
          <w:szCs w:val="20"/>
        </w:rPr>
        <w:t xml:space="preserve">а 39,6 </w:t>
      </w:r>
      <w:r w:rsidR="00D8262E" w:rsidRPr="009078D2">
        <w:rPr>
          <w:sz w:val="20"/>
          <w:szCs w:val="20"/>
        </w:rPr>
        <w:t>процентов</w:t>
      </w:r>
      <w:r w:rsidRPr="009078D2">
        <w:rPr>
          <w:sz w:val="20"/>
          <w:szCs w:val="20"/>
        </w:rPr>
        <w:t xml:space="preserve"> (уточненный годовой план у</w:t>
      </w:r>
      <w:r w:rsidR="00BF19DC" w:rsidRPr="009078D2">
        <w:rPr>
          <w:sz w:val="20"/>
          <w:szCs w:val="20"/>
        </w:rPr>
        <w:t>величился на 135 184 985,29</w:t>
      </w:r>
      <w:r w:rsidR="00E36A51" w:rsidRPr="009078D2">
        <w:rPr>
          <w:sz w:val="20"/>
          <w:szCs w:val="20"/>
        </w:rPr>
        <w:t xml:space="preserve"> рублей или на 11,9</w:t>
      </w:r>
      <w:r w:rsidRPr="009078D2">
        <w:rPr>
          <w:sz w:val="20"/>
          <w:szCs w:val="20"/>
        </w:rPr>
        <w:t xml:space="preserve"> процента). </w:t>
      </w:r>
      <w:proofErr w:type="gramStart"/>
      <w:r w:rsidRPr="009078D2">
        <w:rPr>
          <w:sz w:val="20"/>
          <w:szCs w:val="20"/>
        </w:rPr>
        <w:t>В соответствии с ведомственной структур</w:t>
      </w:r>
      <w:r w:rsidR="00D8262E" w:rsidRPr="009078D2">
        <w:rPr>
          <w:sz w:val="20"/>
          <w:szCs w:val="20"/>
        </w:rPr>
        <w:t>ой расходов бюджета Трубчевского</w:t>
      </w:r>
      <w:r w:rsidRPr="009078D2">
        <w:rPr>
          <w:sz w:val="20"/>
          <w:szCs w:val="20"/>
        </w:rPr>
        <w:t xml:space="preserve"> муниципального района Брянской области на 20</w:t>
      </w:r>
      <w:r w:rsidR="00E36A51" w:rsidRPr="009078D2">
        <w:rPr>
          <w:sz w:val="20"/>
          <w:szCs w:val="20"/>
        </w:rPr>
        <w:t>25</w:t>
      </w:r>
      <w:r w:rsidRPr="009078D2">
        <w:rPr>
          <w:sz w:val="20"/>
          <w:szCs w:val="20"/>
        </w:rPr>
        <w:t xml:space="preserve"> г</w:t>
      </w:r>
      <w:r w:rsidR="00D8262E" w:rsidRPr="009078D2">
        <w:rPr>
          <w:sz w:val="20"/>
          <w:szCs w:val="20"/>
        </w:rPr>
        <w:t>од (утверждена приложением 3 к р</w:t>
      </w:r>
      <w:r w:rsidRPr="009078D2">
        <w:rPr>
          <w:sz w:val="20"/>
          <w:szCs w:val="20"/>
        </w:rPr>
        <w:t>ешени</w:t>
      </w:r>
      <w:r w:rsidR="00D8262E" w:rsidRPr="009078D2">
        <w:rPr>
          <w:sz w:val="20"/>
          <w:szCs w:val="20"/>
        </w:rPr>
        <w:t>ю Трубчевского</w:t>
      </w:r>
      <w:r w:rsidRPr="009078D2">
        <w:rPr>
          <w:sz w:val="20"/>
          <w:szCs w:val="20"/>
        </w:rPr>
        <w:t xml:space="preserve"> районного Совета народных депутатов Брянской</w:t>
      </w:r>
      <w:r w:rsidR="00D8262E" w:rsidRPr="009078D2">
        <w:rPr>
          <w:sz w:val="20"/>
          <w:szCs w:val="20"/>
        </w:rPr>
        <w:t xml:space="preserve"> области «О бюджете Трубчевского</w:t>
      </w:r>
      <w:r w:rsidRPr="009078D2">
        <w:rPr>
          <w:sz w:val="20"/>
          <w:szCs w:val="20"/>
        </w:rPr>
        <w:t xml:space="preserve"> муниципального</w:t>
      </w:r>
      <w:r w:rsidR="00E36A51" w:rsidRPr="009078D2">
        <w:rPr>
          <w:sz w:val="20"/>
          <w:szCs w:val="20"/>
        </w:rPr>
        <w:t xml:space="preserve"> района Брянской области на 2025 год и на плановый период 2026 и 2027</w:t>
      </w:r>
      <w:r w:rsidRPr="009078D2">
        <w:rPr>
          <w:sz w:val="20"/>
          <w:szCs w:val="20"/>
        </w:rPr>
        <w:t xml:space="preserve"> годов») исполнение расходов бюджета в отчетном периоде осуществляли 5 главных распорядителей средств бюджета. </w:t>
      </w:r>
      <w:proofErr w:type="gramEnd"/>
    </w:p>
    <w:p w:rsidR="00797207" w:rsidRDefault="00797207" w:rsidP="00D8262E">
      <w:pPr>
        <w:spacing w:line="288" w:lineRule="auto"/>
        <w:ind w:firstLine="709"/>
        <w:jc w:val="both"/>
        <w:rPr>
          <w:sz w:val="20"/>
          <w:szCs w:val="20"/>
        </w:rPr>
      </w:pPr>
    </w:p>
    <w:p w:rsidR="00797207" w:rsidRDefault="00797207" w:rsidP="00D8262E">
      <w:pPr>
        <w:spacing w:line="288" w:lineRule="auto"/>
        <w:ind w:firstLine="709"/>
        <w:jc w:val="both"/>
        <w:rPr>
          <w:sz w:val="20"/>
          <w:szCs w:val="20"/>
        </w:rPr>
      </w:pPr>
    </w:p>
    <w:p w:rsidR="00797207" w:rsidRDefault="00797207" w:rsidP="00D8262E">
      <w:pPr>
        <w:spacing w:line="288" w:lineRule="auto"/>
        <w:ind w:firstLine="709"/>
        <w:jc w:val="both"/>
        <w:rPr>
          <w:sz w:val="20"/>
          <w:szCs w:val="20"/>
        </w:rPr>
      </w:pPr>
    </w:p>
    <w:p w:rsidR="00797207" w:rsidRPr="009078D2" w:rsidRDefault="00797207" w:rsidP="00D8262E">
      <w:pPr>
        <w:spacing w:line="288" w:lineRule="auto"/>
        <w:ind w:firstLine="709"/>
        <w:jc w:val="both"/>
        <w:rPr>
          <w:sz w:val="20"/>
          <w:szCs w:val="20"/>
        </w:rPr>
      </w:pPr>
    </w:p>
    <w:p w:rsidR="00BF5C27" w:rsidRPr="009078D2" w:rsidRDefault="00FC7C32" w:rsidP="00DB7DB6">
      <w:pPr>
        <w:autoSpaceDE w:val="0"/>
        <w:autoSpaceDN w:val="0"/>
        <w:adjustRightInd w:val="0"/>
        <w:spacing w:line="288" w:lineRule="auto"/>
        <w:ind w:firstLine="720"/>
        <w:jc w:val="both"/>
        <w:rPr>
          <w:sz w:val="20"/>
          <w:szCs w:val="20"/>
        </w:rPr>
      </w:pPr>
      <w:r w:rsidRPr="009078D2">
        <w:rPr>
          <w:sz w:val="20"/>
          <w:szCs w:val="20"/>
        </w:rPr>
        <w:lastRenderedPageBreak/>
        <w:t>Итоги исполнения расходной части районного бюджета главными распорядителями средств,  представлены в таблице.</w:t>
      </w:r>
    </w:p>
    <w:p w:rsidR="00DB7DB6" w:rsidRPr="009078D2" w:rsidRDefault="00DB7DB6" w:rsidP="00DB7DB6">
      <w:pPr>
        <w:autoSpaceDE w:val="0"/>
        <w:autoSpaceDN w:val="0"/>
        <w:adjustRightInd w:val="0"/>
        <w:spacing w:line="288" w:lineRule="auto"/>
        <w:ind w:firstLine="720"/>
        <w:jc w:val="both"/>
        <w:rPr>
          <w:sz w:val="20"/>
          <w:szCs w:val="20"/>
        </w:rPr>
      </w:pPr>
    </w:p>
    <w:p w:rsidR="00EC4AF9" w:rsidRPr="009078D2" w:rsidRDefault="00EC4AF9" w:rsidP="00EC4AF9">
      <w:pPr>
        <w:spacing w:line="276" w:lineRule="auto"/>
        <w:jc w:val="center"/>
        <w:rPr>
          <w:b/>
          <w:sz w:val="20"/>
          <w:szCs w:val="20"/>
        </w:rPr>
      </w:pPr>
      <w:r w:rsidRPr="009078D2">
        <w:rPr>
          <w:b/>
          <w:sz w:val="20"/>
          <w:szCs w:val="20"/>
        </w:rPr>
        <w:t xml:space="preserve">Исполнение по ведомственной структуре расходов районного бюджета  за </w:t>
      </w:r>
      <w:r w:rsidR="00BD5D54" w:rsidRPr="009078D2">
        <w:rPr>
          <w:b/>
          <w:sz w:val="20"/>
          <w:szCs w:val="20"/>
        </w:rPr>
        <w:t>1 полугодие</w:t>
      </w:r>
      <w:r w:rsidR="000D56CD" w:rsidRPr="009078D2">
        <w:rPr>
          <w:b/>
          <w:sz w:val="20"/>
          <w:szCs w:val="20"/>
        </w:rPr>
        <w:t xml:space="preserve"> 2025</w:t>
      </w:r>
      <w:r w:rsidRPr="009078D2">
        <w:rPr>
          <w:b/>
          <w:sz w:val="20"/>
          <w:szCs w:val="20"/>
        </w:rPr>
        <w:t xml:space="preserve"> года</w:t>
      </w:r>
    </w:p>
    <w:p w:rsidR="00EC4AF9" w:rsidRPr="009078D2" w:rsidRDefault="00EC4AF9" w:rsidP="004C4C76">
      <w:pPr>
        <w:spacing w:line="276" w:lineRule="auto"/>
        <w:ind w:firstLine="709"/>
        <w:jc w:val="center"/>
        <w:rPr>
          <w:sz w:val="20"/>
          <w:szCs w:val="20"/>
        </w:rPr>
      </w:pPr>
      <w:r w:rsidRPr="009078D2">
        <w:rPr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4C4C76" w:rsidRPr="009078D2">
        <w:rPr>
          <w:sz w:val="20"/>
          <w:szCs w:val="20"/>
        </w:rPr>
        <w:t xml:space="preserve">                    </w:t>
      </w:r>
      <w:r w:rsidRPr="009078D2">
        <w:rPr>
          <w:sz w:val="20"/>
          <w:szCs w:val="20"/>
        </w:rPr>
        <w:t xml:space="preserve">  рублей</w:t>
      </w:r>
    </w:p>
    <w:tbl>
      <w:tblPr>
        <w:tblW w:w="9933" w:type="dxa"/>
        <w:tblInd w:w="665" w:type="dxa"/>
        <w:tblLayout w:type="fixed"/>
        <w:tblLook w:val="04A0" w:firstRow="1" w:lastRow="0" w:firstColumn="1" w:lastColumn="0" w:noHBand="0" w:noVBand="1"/>
      </w:tblPr>
      <w:tblGrid>
        <w:gridCol w:w="2704"/>
        <w:gridCol w:w="1842"/>
        <w:gridCol w:w="1701"/>
        <w:gridCol w:w="1560"/>
        <w:gridCol w:w="1134"/>
        <w:gridCol w:w="992"/>
      </w:tblGrid>
      <w:tr w:rsidR="002F4984" w:rsidRPr="009078D2" w:rsidTr="00E23AFC">
        <w:trPr>
          <w:trHeight w:val="699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9078D2" w:rsidRDefault="00EC4AF9" w:rsidP="00EC4AF9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9078D2" w:rsidRDefault="00EC4AF9" w:rsidP="004617FC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Кассовое исполнение за </w:t>
            </w:r>
            <w:r w:rsidR="00BD5D54" w:rsidRPr="009078D2">
              <w:rPr>
                <w:sz w:val="20"/>
                <w:szCs w:val="20"/>
              </w:rPr>
              <w:t>1 полугодие</w:t>
            </w:r>
            <w:r w:rsidR="00B161AD" w:rsidRPr="009078D2">
              <w:rPr>
                <w:sz w:val="20"/>
                <w:szCs w:val="20"/>
              </w:rPr>
              <w:t xml:space="preserve"> </w:t>
            </w:r>
            <w:r w:rsidR="000D56CD" w:rsidRPr="009078D2">
              <w:rPr>
                <w:sz w:val="20"/>
                <w:szCs w:val="20"/>
              </w:rPr>
              <w:t>2024</w:t>
            </w:r>
            <w:r w:rsidR="004617FC" w:rsidRPr="009078D2">
              <w:rPr>
                <w:sz w:val="20"/>
                <w:szCs w:val="20"/>
              </w:rPr>
              <w:t xml:space="preserve"> </w:t>
            </w:r>
            <w:r w:rsidRPr="009078D2">
              <w:rPr>
                <w:sz w:val="20"/>
                <w:szCs w:val="20"/>
              </w:rPr>
              <w:t>года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9078D2" w:rsidRDefault="00EC4AF9" w:rsidP="00D427E1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Уточненная бюджетная роспись           на 20</w:t>
            </w:r>
            <w:r w:rsidR="000D56CD" w:rsidRPr="009078D2">
              <w:rPr>
                <w:sz w:val="20"/>
                <w:szCs w:val="20"/>
              </w:rPr>
              <w:t>25</w:t>
            </w:r>
            <w:r w:rsidRPr="009078D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6CD" w:rsidRPr="009078D2" w:rsidRDefault="00EC4AF9" w:rsidP="000D56C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Кассовое исполнение                               </w:t>
            </w:r>
            <w:r w:rsidR="00BD5D54" w:rsidRPr="009078D2">
              <w:rPr>
                <w:sz w:val="20"/>
                <w:szCs w:val="20"/>
              </w:rPr>
              <w:t>1 пол</w:t>
            </w:r>
            <w:r w:rsidR="00E36A51" w:rsidRPr="009078D2">
              <w:rPr>
                <w:sz w:val="20"/>
                <w:szCs w:val="20"/>
              </w:rPr>
              <w:t>угодие 202</w:t>
            </w:r>
            <w:r w:rsidR="000D56CD" w:rsidRPr="009078D2">
              <w:rPr>
                <w:sz w:val="20"/>
                <w:szCs w:val="20"/>
              </w:rPr>
              <w:t>5</w:t>
            </w:r>
          </w:p>
          <w:p w:rsidR="00EC4AF9" w:rsidRPr="009078D2" w:rsidRDefault="00EC4AF9" w:rsidP="00D427E1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9078D2" w:rsidRDefault="00EC4AF9" w:rsidP="00EC4AF9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Процент кассового исполнения к уточненной росписи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9078D2" w:rsidRDefault="00EC4AF9" w:rsidP="00EC4AF9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Темп р</w:t>
            </w:r>
            <w:r w:rsidR="004617FC" w:rsidRPr="009078D2">
              <w:rPr>
                <w:sz w:val="20"/>
                <w:szCs w:val="20"/>
              </w:rPr>
              <w:t xml:space="preserve">оста к </w:t>
            </w:r>
            <w:r w:rsidR="000D56CD" w:rsidRPr="009078D2">
              <w:rPr>
                <w:sz w:val="20"/>
                <w:szCs w:val="20"/>
              </w:rPr>
              <w:t>аналогичному периоду 2024</w:t>
            </w:r>
            <w:r w:rsidRPr="009078D2">
              <w:rPr>
                <w:sz w:val="20"/>
                <w:szCs w:val="20"/>
              </w:rPr>
              <w:t xml:space="preserve"> года</w:t>
            </w:r>
          </w:p>
        </w:tc>
      </w:tr>
      <w:tr w:rsidR="000D56CD" w:rsidRPr="009078D2" w:rsidTr="00E23AFC">
        <w:trPr>
          <w:trHeight w:val="495"/>
        </w:trPr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6CD" w:rsidRPr="009078D2" w:rsidRDefault="000D56CD" w:rsidP="00EC4AF9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0D56CD" w:rsidP="00C55874">
            <w:pPr>
              <w:jc w:val="center"/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 xml:space="preserve"> 140 409 702,36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AB2CDD">
            <w:pPr>
              <w:jc w:val="center"/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 xml:space="preserve"> 751 077 050,53</w:t>
            </w:r>
            <w:r w:rsidR="000D56CD" w:rsidRPr="009078D2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AB2CDD">
            <w:pPr>
              <w:jc w:val="center"/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 xml:space="preserve"> 246 683 984,29</w:t>
            </w:r>
            <w:r w:rsidR="000D56CD" w:rsidRPr="009078D2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6CD" w:rsidRPr="009078D2" w:rsidRDefault="00AB2CDD" w:rsidP="00A37273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6CD" w:rsidRPr="009078D2" w:rsidRDefault="00AB2CDD" w:rsidP="00A37273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175,7</w:t>
            </w:r>
          </w:p>
        </w:tc>
      </w:tr>
      <w:tr w:rsidR="000D56CD" w:rsidRPr="009078D2" w:rsidTr="00E23AFC">
        <w:trPr>
          <w:trHeight w:val="495"/>
        </w:trPr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CD" w:rsidRPr="009078D2" w:rsidRDefault="000D56CD" w:rsidP="00EC4AF9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Трубчевский районный Совет народных депутатов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0D56CD" w:rsidP="00C55874">
            <w:pPr>
              <w:jc w:val="center"/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 xml:space="preserve"> 1 489 127,36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324D4D">
            <w:pPr>
              <w:jc w:val="center"/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 xml:space="preserve"> 3 706 240,00</w:t>
            </w:r>
            <w:r w:rsidR="000D56CD" w:rsidRPr="009078D2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324D4D">
            <w:pPr>
              <w:jc w:val="center"/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 xml:space="preserve"> 1 726 082,91</w:t>
            </w:r>
            <w:r w:rsidR="000D56CD" w:rsidRPr="009078D2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324D4D" w:rsidP="00A37273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CB5A74" w:rsidP="00A37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115,9</w:t>
            </w:r>
          </w:p>
        </w:tc>
      </w:tr>
      <w:tr w:rsidR="000D56CD" w:rsidRPr="009078D2" w:rsidTr="00E23AFC">
        <w:trPr>
          <w:trHeight w:val="270"/>
        </w:trPr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CD" w:rsidRPr="009078D2" w:rsidRDefault="000D56CD" w:rsidP="00EC4AF9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Контрольно-счетная палата Трубчевского муниципального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0D56CD" w:rsidP="00C55874">
            <w:pPr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 xml:space="preserve">    1 002 303,54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FA4026">
            <w:pPr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 xml:space="preserve">    2 153 543,00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FA4026">
            <w:pPr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 xml:space="preserve">    1 094 000,93</w:t>
            </w:r>
            <w:r w:rsidR="000D56CD" w:rsidRPr="009078D2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FA4026" w:rsidP="00A37273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FA4026" w:rsidP="00A37273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109,1</w:t>
            </w:r>
          </w:p>
        </w:tc>
      </w:tr>
      <w:tr w:rsidR="000D56CD" w:rsidRPr="009078D2" w:rsidTr="00E23AFC">
        <w:trPr>
          <w:trHeight w:val="795"/>
        </w:trPr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6CD" w:rsidRPr="009078D2" w:rsidRDefault="000D56CD" w:rsidP="005A3361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0D56CD" w:rsidP="00C55874">
            <w:pPr>
              <w:jc w:val="center"/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 xml:space="preserve"> 5 792 876,50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E84BF2">
            <w:pPr>
              <w:jc w:val="center"/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 xml:space="preserve"> 14 725 500</w:t>
            </w:r>
            <w:r w:rsidR="000D56CD" w:rsidRPr="009078D2">
              <w:rPr>
                <w:bCs/>
                <w:sz w:val="20"/>
                <w:szCs w:val="20"/>
              </w:rPr>
              <w:t xml:space="preserve">,00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E84BF2">
            <w:pPr>
              <w:jc w:val="center"/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 xml:space="preserve"> 7 672 245,04</w:t>
            </w:r>
            <w:r w:rsidR="000D56CD" w:rsidRPr="009078D2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E84BF2" w:rsidP="00CB602B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E84BF2" w:rsidP="00A37273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132,4</w:t>
            </w:r>
          </w:p>
        </w:tc>
      </w:tr>
      <w:tr w:rsidR="000D56CD" w:rsidRPr="009078D2" w:rsidTr="00E23AFC">
        <w:trPr>
          <w:trHeight w:val="615"/>
        </w:trPr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6CD" w:rsidRPr="009078D2" w:rsidRDefault="000D56CD" w:rsidP="00EC4AF9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Отдел образования Трубчевского муниципального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0D56CD" w:rsidP="00C55874">
            <w:pPr>
              <w:jc w:val="center"/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 xml:space="preserve"> 220 793 634,15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0D56CD" w:rsidP="00E408A6">
            <w:pPr>
              <w:jc w:val="center"/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 xml:space="preserve"> </w:t>
            </w:r>
            <w:r w:rsidR="00E408A6" w:rsidRPr="009078D2">
              <w:rPr>
                <w:bCs/>
                <w:sz w:val="20"/>
                <w:szCs w:val="20"/>
              </w:rPr>
              <w:t>504 070 731,22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E408A6">
            <w:pPr>
              <w:jc w:val="center"/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 xml:space="preserve"> 258 743 569,98</w:t>
            </w:r>
            <w:r w:rsidR="000D56CD" w:rsidRPr="009078D2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E408A6" w:rsidP="008279FD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E408A6" w:rsidP="00A37273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117,2</w:t>
            </w:r>
          </w:p>
        </w:tc>
      </w:tr>
      <w:tr w:rsidR="000D56CD" w:rsidRPr="009078D2" w:rsidTr="00E23AFC">
        <w:trPr>
          <w:trHeight w:val="405"/>
        </w:trPr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CD" w:rsidRPr="009078D2" w:rsidRDefault="000D56CD" w:rsidP="00EC4AF9">
            <w:pPr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0D56CD" w:rsidP="00C55874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369 487 643,91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D73D01" w:rsidP="009170C3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1 275 733 064,75</w:t>
            </w:r>
            <w:r w:rsidR="000D56CD" w:rsidRPr="009078D2">
              <w:rPr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D73D01" w:rsidP="00A37273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515 919 883,15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D73D01" w:rsidP="008279FD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6CD" w:rsidRPr="009078D2" w:rsidRDefault="00D73D01" w:rsidP="00A37273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139,6</w:t>
            </w:r>
          </w:p>
        </w:tc>
      </w:tr>
    </w:tbl>
    <w:p w:rsidR="002F480F" w:rsidRPr="009078D2" w:rsidRDefault="002F480F" w:rsidP="00CF6602">
      <w:pPr>
        <w:spacing w:line="281" w:lineRule="auto"/>
        <w:ind w:firstLine="709"/>
        <w:jc w:val="both"/>
        <w:rPr>
          <w:sz w:val="20"/>
          <w:szCs w:val="20"/>
        </w:rPr>
      </w:pPr>
    </w:p>
    <w:p w:rsidR="00F74508" w:rsidRPr="009078D2" w:rsidRDefault="00F74508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sz w:val="20"/>
          <w:szCs w:val="20"/>
        </w:rPr>
      </w:pPr>
      <w:r w:rsidRPr="009078D2">
        <w:rPr>
          <w:sz w:val="20"/>
          <w:szCs w:val="20"/>
        </w:rPr>
        <w:t>Исполнение расходов бюджета Трубчевского муниципального района Брянской области по муниципальным программам в сравнении с соответствующим пер</w:t>
      </w:r>
      <w:r w:rsidR="00BD5D54" w:rsidRPr="009078D2">
        <w:rPr>
          <w:sz w:val="20"/>
          <w:szCs w:val="20"/>
        </w:rPr>
        <w:t>иодом прошлого года за 1 полугодие</w:t>
      </w:r>
      <w:r w:rsidR="003B621E" w:rsidRPr="009078D2">
        <w:rPr>
          <w:sz w:val="20"/>
          <w:szCs w:val="20"/>
        </w:rPr>
        <w:t xml:space="preserve"> 2025</w:t>
      </w:r>
      <w:r w:rsidRPr="009078D2">
        <w:rPr>
          <w:sz w:val="20"/>
          <w:szCs w:val="20"/>
        </w:rPr>
        <w:t xml:space="preserve"> года </w:t>
      </w:r>
    </w:p>
    <w:p w:rsidR="00F74508" w:rsidRPr="009078D2" w:rsidRDefault="00F74508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sz w:val="20"/>
          <w:szCs w:val="20"/>
        </w:rPr>
      </w:pPr>
      <w:r w:rsidRPr="009078D2">
        <w:rPr>
          <w:b/>
          <w:sz w:val="20"/>
          <w:szCs w:val="20"/>
        </w:rPr>
        <w:t xml:space="preserve">                                                                 </w:t>
      </w:r>
      <w:r w:rsidR="00F70445" w:rsidRPr="009078D2">
        <w:rPr>
          <w:b/>
          <w:sz w:val="20"/>
          <w:szCs w:val="20"/>
        </w:rPr>
        <w:t xml:space="preserve">                                                                                       </w:t>
      </w:r>
      <w:r w:rsidR="00581303" w:rsidRPr="009078D2">
        <w:rPr>
          <w:b/>
          <w:sz w:val="20"/>
          <w:szCs w:val="20"/>
        </w:rPr>
        <w:t xml:space="preserve">          </w:t>
      </w:r>
      <w:r w:rsidR="00F70445" w:rsidRPr="009078D2">
        <w:rPr>
          <w:b/>
          <w:sz w:val="20"/>
          <w:szCs w:val="20"/>
        </w:rPr>
        <w:t xml:space="preserve">    </w:t>
      </w:r>
      <w:r w:rsidRPr="009078D2">
        <w:rPr>
          <w:sz w:val="20"/>
          <w:szCs w:val="20"/>
        </w:rPr>
        <w:t xml:space="preserve"> </w:t>
      </w:r>
      <w:r w:rsidR="00F70445" w:rsidRPr="009078D2">
        <w:rPr>
          <w:sz w:val="20"/>
          <w:szCs w:val="20"/>
        </w:rPr>
        <w:t>рублей</w:t>
      </w:r>
    </w:p>
    <w:tbl>
      <w:tblPr>
        <w:tblW w:w="109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25"/>
        <w:gridCol w:w="709"/>
        <w:gridCol w:w="1417"/>
        <w:gridCol w:w="1560"/>
        <w:gridCol w:w="1559"/>
        <w:gridCol w:w="1417"/>
        <w:gridCol w:w="851"/>
        <w:gridCol w:w="992"/>
      </w:tblGrid>
      <w:tr w:rsidR="002F4984" w:rsidRPr="009078D2" w:rsidTr="001D42C7">
        <w:trPr>
          <w:trHeight w:val="15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9078D2" w:rsidRDefault="00430621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9078D2" w:rsidRDefault="00430621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9078D2" w:rsidRDefault="00BD5D54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Кассовое исполнение за 1 полугодие</w:t>
            </w:r>
            <w:r w:rsidR="000D56CD" w:rsidRPr="009078D2">
              <w:rPr>
                <w:sz w:val="18"/>
                <w:szCs w:val="18"/>
              </w:rPr>
              <w:t xml:space="preserve"> 2024</w:t>
            </w:r>
            <w:r w:rsidR="006B1D32" w:rsidRPr="009078D2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9078D2" w:rsidRDefault="000D56C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Утверждено на 2025</w:t>
            </w:r>
            <w:r w:rsidR="006B1D32" w:rsidRPr="009078D2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9078D2" w:rsidRDefault="006B1D32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Уточ</w:t>
            </w:r>
            <w:r w:rsidR="000D56CD" w:rsidRPr="009078D2">
              <w:rPr>
                <w:sz w:val="18"/>
                <w:szCs w:val="18"/>
              </w:rPr>
              <w:t>ненная бюджетная роспись на 2025</w:t>
            </w:r>
            <w:r w:rsidRPr="009078D2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9078D2" w:rsidRDefault="006B1D32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 xml:space="preserve">Кассовое исполнение за 1 </w:t>
            </w:r>
            <w:r w:rsidR="00BD5D54" w:rsidRPr="009078D2">
              <w:rPr>
                <w:sz w:val="18"/>
                <w:szCs w:val="18"/>
              </w:rPr>
              <w:t>полугодие</w:t>
            </w:r>
            <w:r w:rsidR="000D56CD" w:rsidRPr="009078D2">
              <w:rPr>
                <w:sz w:val="18"/>
                <w:szCs w:val="18"/>
              </w:rPr>
              <w:t xml:space="preserve"> 2025</w:t>
            </w:r>
            <w:r w:rsidRPr="009078D2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621" w:rsidRPr="009078D2" w:rsidRDefault="00D364AA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 xml:space="preserve">Процент кассового </w:t>
            </w:r>
            <w:proofErr w:type="spellStart"/>
            <w:proofErr w:type="gramStart"/>
            <w:r w:rsidRPr="009078D2">
              <w:rPr>
                <w:sz w:val="18"/>
                <w:szCs w:val="18"/>
              </w:rPr>
              <w:t>исполнени</w:t>
            </w:r>
            <w:proofErr w:type="spellEnd"/>
            <w:r w:rsidRPr="009078D2">
              <w:rPr>
                <w:sz w:val="18"/>
                <w:szCs w:val="18"/>
              </w:rPr>
              <w:t xml:space="preserve"> я</w:t>
            </w:r>
            <w:proofErr w:type="gramEnd"/>
            <w:r w:rsidRPr="009078D2">
              <w:rPr>
                <w:sz w:val="18"/>
                <w:szCs w:val="18"/>
              </w:rPr>
              <w:t xml:space="preserve"> к </w:t>
            </w:r>
            <w:proofErr w:type="spellStart"/>
            <w:r w:rsidRPr="009078D2">
              <w:rPr>
                <w:sz w:val="18"/>
                <w:szCs w:val="18"/>
              </w:rPr>
              <w:t>уточненно</w:t>
            </w:r>
            <w:proofErr w:type="spellEnd"/>
            <w:r w:rsidRPr="009078D2">
              <w:rPr>
                <w:sz w:val="18"/>
                <w:szCs w:val="18"/>
              </w:rPr>
              <w:t xml:space="preserve"> й росписи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621" w:rsidRPr="009078D2" w:rsidRDefault="000D56C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Темп роста 2025</w:t>
            </w:r>
            <w:r w:rsidR="00D364AA" w:rsidRPr="009078D2">
              <w:rPr>
                <w:sz w:val="18"/>
                <w:szCs w:val="18"/>
              </w:rPr>
              <w:t xml:space="preserve"> г. </w:t>
            </w:r>
            <w:r w:rsidRPr="009078D2">
              <w:rPr>
                <w:sz w:val="18"/>
                <w:szCs w:val="18"/>
              </w:rPr>
              <w:t xml:space="preserve">к </w:t>
            </w:r>
            <w:proofErr w:type="spellStart"/>
            <w:proofErr w:type="gramStart"/>
            <w:r w:rsidRPr="009078D2">
              <w:rPr>
                <w:sz w:val="18"/>
                <w:szCs w:val="18"/>
              </w:rPr>
              <w:t>соответст</w:t>
            </w:r>
            <w:proofErr w:type="spellEnd"/>
            <w:r w:rsidRPr="009078D2">
              <w:rPr>
                <w:sz w:val="18"/>
                <w:szCs w:val="18"/>
              </w:rPr>
              <w:t xml:space="preserve"> </w:t>
            </w:r>
            <w:proofErr w:type="spellStart"/>
            <w:r w:rsidRPr="009078D2">
              <w:rPr>
                <w:sz w:val="18"/>
                <w:szCs w:val="18"/>
              </w:rPr>
              <w:t>вующему</w:t>
            </w:r>
            <w:proofErr w:type="spellEnd"/>
            <w:proofErr w:type="gramEnd"/>
            <w:r w:rsidRPr="009078D2">
              <w:rPr>
                <w:sz w:val="18"/>
                <w:szCs w:val="18"/>
              </w:rPr>
              <w:t xml:space="preserve"> периоду 2024</w:t>
            </w:r>
            <w:r w:rsidR="00D364AA" w:rsidRPr="009078D2">
              <w:rPr>
                <w:sz w:val="18"/>
                <w:szCs w:val="18"/>
              </w:rPr>
              <w:t xml:space="preserve"> г., %</w:t>
            </w:r>
          </w:p>
        </w:tc>
      </w:tr>
      <w:tr w:rsidR="00524855" w:rsidRPr="009078D2" w:rsidTr="001D42C7">
        <w:trPr>
          <w:trHeight w:val="60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 w:rsidP="00296CC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 w:rsidP="00C55874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5 592 876,50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855" w:rsidRPr="009078D2" w:rsidRDefault="0052485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13 238 700,00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 w:rsidP="00C31881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14 625 500,00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855" w:rsidRPr="009078D2" w:rsidRDefault="00524855" w:rsidP="00C31881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7 672 245,04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855" w:rsidRPr="009078D2" w:rsidRDefault="00524855" w:rsidP="00A94CC6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52,5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855" w:rsidRPr="009078D2" w:rsidRDefault="00524855" w:rsidP="00B97830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137,2</w:t>
            </w:r>
          </w:p>
        </w:tc>
      </w:tr>
      <w:tr w:rsidR="00524855" w:rsidRPr="009078D2" w:rsidTr="001D42C7">
        <w:trPr>
          <w:trHeight w:val="55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 w:rsidP="00296CC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Развитие образования Трубчевского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 w:rsidP="00C55874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220 793 634,15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855" w:rsidRPr="009078D2" w:rsidRDefault="0052485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493 147 717,27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 w:rsidP="00C31881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504 070 731,22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855" w:rsidRPr="009078D2" w:rsidRDefault="00524855" w:rsidP="00C31881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258 743 569,98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855" w:rsidRPr="009078D2" w:rsidRDefault="00524855" w:rsidP="00A94CC6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51,3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855" w:rsidRPr="009078D2" w:rsidRDefault="00524855" w:rsidP="000A0F65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117,2</w:t>
            </w:r>
          </w:p>
        </w:tc>
      </w:tr>
      <w:tr w:rsidR="00524855" w:rsidRPr="009078D2" w:rsidTr="001D42C7">
        <w:trPr>
          <w:trHeight w:val="1489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 w:rsidP="00296CC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 w:rsidP="00C55874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7 351 723,93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855" w:rsidRPr="009078D2" w:rsidRDefault="0052485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17 431 500,00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 w:rsidP="00C31881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17 511 500,00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855" w:rsidRPr="009078D2" w:rsidRDefault="00524855" w:rsidP="003050C9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8 657 967,65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855" w:rsidRPr="009078D2" w:rsidRDefault="00524855" w:rsidP="00A94CC6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855" w:rsidRPr="009078D2" w:rsidRDefault="00524855" w:rsidP="000A0F65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117,8</w:t>
            </w:r>
          </w:p>
        </w:tc>
      </w:tr>
      <w:tr w:rsidR="00524855" w:rsidRPr="009078D2" w:rsidTr="001D42C7">
        <w:trPr>
          <w:trHeight w:val="30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 w:rsidP="00296CC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 w:rsidP="00C55874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80 714 059,06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855" w:rsidRPr="009078D2" w:rsidRDefault="0052485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206 088 346,74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 w:rsidP="00C31881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314 246 990,56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855" w:rsidRPr="009078D2" w:rsidRDefault="00524855" w:rsidP="00C31881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107 308 872,56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855" w:rsidRPr="009078D2" w:rsidRDefault="00524855" w:rsidP="009E66FA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34,2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855" w:rsidRPr="009078D2" w:rsidRDefault="00524855" w:rsidP="000A0F65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132,9</w:t>
            </w:r>
          </w:p>
        </w:tc>
      </w:tr>
      <w:tr w:rsidR="00524855" w:rsidRPr="009078D2" w:rsidTr="001D42C7">
        <w:trPr>
          <w:trHeight w:val="743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 w:rsidP="00296CC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 xml:space="preserve">Развитие физической культуры и спорта </w:t>
            </w:r>
            <w:proofErr w:type="gramStart"/>
            <w:r w:rsidRPr="009078D2">
              <w:rPr>
                <w:sz w:val="18"/>
                <w:szCs w:val="18"/>
              </w:rPr>
              <w:t>в</w:t>
            </w:r>
            <w:proofErr w:type="gramEnd"/>
            <w:r w:rsidRPr="009078D2">
              <w:rPr>
                <w:sz w:val="18"/>
                <w:szCs w:val="18"/>
              </w:rPr>
              <w:t xml:space="preserve"> </w:t>
            </w:r>
            <w:proofErr w:type="gramStart"/>
            <w:r w:rsidRPr="009078D2">
              <w:rPr>
                <w:sz w:val="18"/>
                <w:szCs w:val="18"/>
              </w:rPr>
              <w:t>Трубчевском</w:t>
            </w:r>
            <w:proofErr w:type="gramEnd"/>
            <w:r w:rsidRPr="009078D2">
              <w:rPr>
                <w:sz w:val="18"/>
                <w:szCs w:val="18"/>
              </w:rPr>
              <w:t xml:space="preserve"> муниципальном районе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 w:rsidP="00C55874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10 809 733,44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855" w:rsidRPr="009078D2" w:rsidRDefault="0052485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313 154 432,45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 w:rsidP="00C31881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314 490 761,40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855" w:rsidRPr="009078D2" w:rsidRDefault="00524855" w:rsidP="00C31881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75 775 931,16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855" w:rsidRPr="009078D2" w:rsidRDefault="00524855" w:rsidP="00A94CC6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855" w:rsidRPr="009078D2" w:rsidRDefault="00524855" w:rsidP="000A0F65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в 7,0 раза</w:t>
            </w:r>
          </w:p>
        </w:tc>
      </w:tr>
      <w:tr w:rsidR="00524855" w:rsidRPr="009078D2" w:rsidTr="001D42C7">
        <w:trPr>
          <w:trHeight w:val="62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 w:rsidP="00296CCD">
            <w:pPr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Развитие культуры Трубчевского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 w:rsidP="00C55874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40 616 415,93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855" w:rsidRPr="009078D2" w:rsidRDefault="0052485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91 527 600,00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55" w:rsidRPr="009078D2" w:rsidRDefault="00524855" w:rsidP="00C31881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92 338 521,01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855" w:rsidRPr="009078D2" w:rsidRDefault="00524855" w:rsidP="00C31881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47 552 579,02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855" w:rsidRPr="009078D2" w:rsidRDefault="00524855" w:rsidP="00A94CC6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51,5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855" w:rsidRPr="009078D2" w:rsidRDefault="00524855" w:rsidP="000A0F65">
            <w:pPr>
              <w:jc w:val="center"/>
              <w:rPr>
                <w:sz w:val="18"/>
                <w:szCs w:val="18"/>
              </w:rPr>
            </w:pPr>
            <w:r w:rsidRPr="009078D2">
              <w:rPr>
                <w:sz w:val="18"/>
                <w:szCs w:val="18"/>
              </w:rPr>
              <w:t>117,1</w:t>
            </w:r>
          </w:p>
        </w:tc>
      </w:tr>
      <w:tr w:rsidR="000D56CD" w:rsidRPr="009078D2" w:rsidTr="001D42C7">
        <w:trPr>
          <w:trHeight w:val="62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CD" w:rsidRPr="009078D2" w:rsidRDefault="000D56C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CD" w:rsidRPr="009078D2" w:rsidRDefault="000D56CD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CD" w:rsidRPr="009078D2" w:rsidRDefault="000D56CD" w:rsidP="00C55874">
            <w:pPr>
              <w:jc w:val="center"/>
              <w:rPr>
                <w:b/>
                <w:sz w:val="18"/>
                <w:szCs w:val="18"/>
              </w:rPr>
            </w:pPr>
            <w:r w:rsidRPr="009078D2">
              <w:rPr>
                <w:b/>
                <w:sz w:val="18"/>
                <w:szCs w:val="18"/>
              </w:rPr>
              <w:t>365 878 443,01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CD" w:rsidRPr="009078D2" w:rsidRDefault="00002775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1 134 588 296,46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CD" w:rsidRPr="009078D2" w:rsidRDefault="00C26F58" w:rsidP="00C31881">
            <w:pPr>
              <w:jc w:val="center"/>
              <w:rPr>
                <w:b/>
                <w:sz w:val="18"/>
                <w:szCs w:val="18"/>
              </w:rPr>
            </w:pPr>
            <w:r w:rsidRPr="009078D2">
              <w:rPr>
                <w:b/>
                <w:sz w:val="18"/>
                <w:szCs w:val="18"/>
              </w:rPr>
              <w:t>1 257 284 004,19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6CD" w:rsidRPr="009078D2" w:rsidRDefault="00C26F58" w:rsidP="00C31881">
            <w:pPr>
              <w:jc w:val="center"/>
              <w:rPr>
                <w:b/>
                <w:sz w:val="18"/>
                <w:szCs w:val="18"/>
              </w:rPr>
            </w:pPr>
            <w:r w:rsidRPr="009078D2">
              <w:rPr>
                <w:b/>
                <w:sz w:val="18"/>
                <w:szCs w:val="18"/>
              </w:rPr>
              <w:t>505 711 165,41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6CD" w:rsidRPr="009078D2" w:rsidRDefault="00C26F58" w:rsidP="00A94CC6">
            <w:pPr>
              <w:jc w:val="center"/>
              <w:rPr>
                <w:b/>
                <w:sz w:val="18"/>
                <w:szCs w:val="18"/>
              </w:rPr>
            </w:pPr>
            <w:r w:rsidRPr="009078D2">
              <w:rPr>
                <w:b/>
                <w:sz w:val="18"/>
                <w:szCs w:val="18"/>
              </w:rPr>
              <w:t>40,2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6CD" w:rsidRPr="009078D2" w:rsidRDefault="00592DFE" w:rsidP="000A0F65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138,2</w:t>
            </w:r>
          </w:p>
        </w:tc>
      </w:tr>
    </w:tbl>
    <w:p w:rsidR="00A8597C" w:rsidRPr="009078D2" w:rsidRDefault="00A8597C" w:rsidP="00BB7CA0">
      <w:pPr>
        <w:spacing w:line="288" w:lineRule="auto"/>
        <w:jc w:val="center"/>
        <w:rPr>
          <w:b/>
          <w:i/>
          <w:sz w:val="20"/>
          <w:szCs w:val="20"/>
        </w:rPr>
      </w:pPr>
    </w:p>
    <w:p w:rsidR="004D7FEF" w:rsidRPr="009078D2" w:rsidRDefault="004D7FEF" w:rsidP="004D7FEF">
      <w:pPr>
        <w:spacing w:line="288" w:lineRule="auto"/>
        <w:ind w:firstLine="709"/>
        <w:jc w:val="both"/>
        <w:rPr>
          <w:sz w:val="20"/>
          <w:szCs w:val="20"/>
        </w:rPr>
      </w:pPr>
      <w:r w:rsidRPr="009078D2">
        <w:rPr>
          <w:sz w:val="20"/>
          <w:szCs w:val="20"/>
        </w:rPr>
        <w:t>В рамках непрограммной деятельности бюджета Трубчевского муниципального района Брянской области  осуществлялись следующие расходы:</w:t>
      </w:r>
    </w:p>
    <w:p w:rsidR="004D7FEF" w:rsidRPr="009078D2" w:rsidRDefault="004D7FEF" w:rsidP="004D7FEF">
      <w:pPr>
        <w:numPr>
          <w:ilvl w:val="0"/>
          <w:numId w:val="6"/>
        </w:numPr>
        <w:spacing w:line="288" w:lineRule="auto"/>
        <w:jc w:val="both"/>
        <w:rPr>
          <w:sz w:val="20"/>
          <w:szCs w:val="20"/>
        </w:rPr>
      </w:pPr>
      <w:r w:rsidRPr="009078D2">
        <w:rPr>
          <w:sz w:val="20"/>
          <w:szCs w:val="20"/>
        </w:rPr>
        <w:lastRenderedPageBreak/>
        <w:t>Контрольно-счетная палата Трубчевского муниципального района</w:t>
      </w:r>
    </w:p>
    <w:p w:rsidR="004D7FEF" w:rsidRPr="009078D2" w:rsidRDefault="004D7FEF" w:rsidP="004D7FEF">
      <w:pPr>
        <w:spacing w:line="288" w:lineRule="auto"/>
        <w:jc w:val="both"/>
        <w:rPr>
          <w:sz w:val="20"/>
          <w:szCs w:val="20"/>
        </w:rPr>
      </w:pPr>
      <w:r w:rsidRPr="009078D2">
        <w:rPr>
          <w:sz w:val="20"/>
          <w:szCs w:val="20"/>
        </w:rPr>
        <w:tab/>
        <w:t>Контрольно-счетная палата Трубчевского муниципального района  является органом местного самоуправления, постоянно действующим органом внешнего муниципального финансового контроля.</w:t>
      </w:r>
    </w:p>
    <w:p w:rsidR="004D7FEF" w:rsidRPr="009078D2" w:rsidRDefault="004D7FEF" w:rsidP="004D7FEF">
      <w:pPr>
        <w:spacing w:line="288" w:lineRule="auto"/>
        <w:jc w:val="both"/>
        <w:rPr>
          <w:sz w:val="20"/>
          <w:szCs w:val="20"/>
        </w:rPr>
      </w:pPr>
      <w:r w:rsidRPr="009078D2">
        <w:rPr>
          <w:sz w:val="20"/>
          <w:szCs w:val="20"/>
        </w:rPr>
        <w:tab/>
        <w:t xml:space="preserve">Кассовое исполнение расходов на обеспечение деятельности Контрольно-счетной палаты Трубчевского муниципального района  в отчетном периоде составило </w:t>
      </w:r>
      <w:r w:rsidR="00A87A95" w:rsidRPr="009078D2">
        <w:rPr>
          <w:sz w:val="20"/>
          <w:szCs w:val="20"/>
        </w:rPr>
        <w:t xml:space="preserve"> 1 094 000,93</w:t>
      </w:r>
      <w:r w:rsidRPr="009078D2">
        <w:rPr>
          <w:sz w:val="20"/>
          <w:szCs w:val="20"/>
        </w:rPr>
        <w:t xml:space="preserve"> рублей, или </w:t>
      </w:r>
      <w:r w:rsidR="00A87A95" w:rsidRPr="009078D2">
        <w:rPr>
          <w:sz w:val="20"/>
          <w:szCs w:val="20"/>
        </w:rPr>
        <w:t>50,8</w:t>
      </w:r>
      <w:r w:rsidRPr="009078D2">
        <w:rPr>
          <w:sz w:val="20"/>
          <w:szCs w:val="20"/>
        </w:rPr>
        <w:t xml:space="preserve"> процентов от плановых назначений.</w:t>
      </w:r>
    </w:p>
    <w:p w:rsidR="004D7FEF" w:rsidRPr="009078D2" w:rsidRDefault="004D7FEF" w:rsidP="004D7FEF">
      <w:pPr>
        <w:numPr>
          <w:ilvl w:val="0"/>
          <w:numId w:val="6"/>
        </w:numPr>
        <w:spacing w:line="288" w:lineRule="auto"/>
        <w:jc w:val="both"/>
        <w:rPr>
          <w:sz w:val="20"/>
          <w:szCs w:val="20"/>
        </w:rPr>
      </w:pPr>
      <w:r w:rsidRPr="009078D2">
        <w:rPr>
          <w:sz w:val="20"/>
          <w:szCs w:val="20"/>
        </w:rPr>
        <w:t>Трубчевский районный Совет народных депутатов</w:t>
      </w:r>
    </w:p>
    <w:p w:rsidR="004D7FEF" w:rsidRPr="009078D2" w:rsidRDefault="004D7FEF" w:rsidP="004D7FEF">
      <w:pPr>
        <w:spacing w:line="288" w:lineRule="auto"/>
        <w:jc w:val="both"/>
        <w:rPr>
          <w:sz w:val="20"/>
          <w:szCs w:val="20"/>
        </w:rPr>
      </w:pPr>
      <w:r w:rsidRPr="009078D2">
        <w:rPr>
          <w:sz w:val="20"/>
          <w:szCs w:val="20"/>
        </w:rPr>
        <w:tab/>
        <w:t>Трубчевский районный Совет народных депутатов является представительным органом местного самоуправления, обладающим правом представлять интересы населения и принимать от его имени решения, действующие на территории Трубчевского муниципального района Брянской области.</w:t>
      </w:r>
    </w:p>
    <w:p w:rsidR="004D7FEF" w:rsidRPr="009078D2" w:rsidRDefault="00A87A95" w:rsidP="004D7FEF">
      <w:pPr>
        <w:spacing w:line="288" w:lineRule="auto"/>
        <w:jc w:val="both"/>
        <w:rPr>
          <w:sz w:val="20"/>
          <w:szCs w:val="20"/>
        </w:rPr>
      </w:pPr>
      <w:r w:rsidRPr="009078D2">
        <w:rPr>
          <w:sz w:val="20"/>
          <w:szCs w:val="20"/>
        </w:rPr>
        <w:tab/>
        <w:t>За 1 полугодие</w:t>
      </w:r>
      <w:r w:rsidR="004D7FEF" w:rsidRPr="009078D2">
        <w:rPr>
          <w:sz w:val="20"/>
          <w:szCs w:val="20"/>
        </w:rPr>
        <w:t xml:space="preserve">  2025 года кассовое исполнение расходов на  обеспечение деятельности Трубчевского районного Совета народных депутатов</w:t>
      </w:r>
      <w:r w:rsidR="000E4819" w:rsidRPr="009078D2">
        <w:rPr>
          <w:sz w:val="20"/>
          <w:szCs w:val="20"/>
        </w:rPr>
        <w:t xml:space="preserve"> составило 1 726 082,91</w:t>
      </w:r>
      <w:r w:rsidR="004D7FEF" w:rsidRPr="009078D2">
        <w:rPr>
          <w:sz w:val="20"/>
          <w:szCs w:val="20"/>
        </w:rPr>
        <w:t xml:space="preserve"> рублей</w:t>
      </w:r>
      <w:r w:rsidR="000E4819" w:rsidRPr="009078D2">
        <w:rPr>
          <w:sz w:val="20"/>
          <w:szCs w:val="20"/>
        </w:rPr>
        <w:t>, или 46,6</w:t>
      </w:r>
      <w:r w:rsidR="004D7FEF" w:rsidRPr="009078D2">
        <w:rPr>
          <w:sz w:val="20"/>
          <w:szCs w:val="20"/>
        </w:rPr>
        <w:t xml:space="preserve"> процентов от плановых назначений.</w:t>
      </w:r>
    </w:p>
    <w:p w:rsidR="004D7FEF" w:rsidRPr="009078D2" w:rsidRDefault="004D7FEF" w:rsidP="004D7FEF">
      <w:pPr>
        <w:numPr>
          <w:ilvl w:val="0"/>
          <w:numId w:val="6"/>
        </w:numPr>
        <w:spacing w:line="288" w:lineRule="auto"/>
        <w:jc w:val="both"/>
        <w:rPr>
          <w:sz w:val="20"/>
          <w:szCs w:val="20"/>
        </w:rPr>
      </w:pPr>
      <w:r w:rsidRPr="009078D2">
        <w:rPr>
          <w:sz w:val="20"/>
          <w:szCs w:val="20"/>
        </w:rPr>
        <w:t>Финансовое управление администрации Трубчевского муниципального района</w:t>
      </w:r>
    </w:p>
    <w:p w:rsidR="004D7FEF" w:rsidRPr="009078D2" w:rsidRDefault="00887B76" w:rsidP="004D7FEF">
      <w:pPr>
        <w:spacing w:line="288" w:lineRule="auto"/>
        <w:jc w:val="both"/>
        <w:rPr>
          <w:sz w:val="20"/>
          <w:szCs w:val="20"/>
        </w:rPr>
      </w:pPr>
      <w:r w:rsidRPr="009078D2">
        <w:rPr>
          <w:sz w:val="20"/>
          <w:szCs w:val="20"/>
        </w:rPr>
        <w:tab/>
        <w:t>По состоянию на 01.07</w:t>
      </w:r>
      <w:r w:rsidR="004D7FEF" w:rsidRPr="009078D2">
        <w:rPr>
          <w:sz w:val="20"/>
          <w:szCs w:val="20"/>
        </w:rPr>
        <w:t xml:space="preserve">.2025 года утвержден объем резервного фонда администрации Трубчевского муниципального района в сумме 100 000 рублей. </w:t>
      </w:r>
    </w:p>
    <w:p w:rsidR="004D7FEF" w:rsidRPr="009078D2" w:rsidRDefault="004D7FEF" w:rsidP="007A3E0B">
      <w:pPr>
        <w:tabs>
          <w:tab w:val="left" w:pos="9498"/>
        </w:tabs>
        <w:spacing w:line="288" w:lineRule="auto"/>
        <w:ind w:firstLine="720"/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Денежные средства из резервного фонда администрации Трубчевского муниципального района в отчетном периоде не выделялись.  </w:t>
      </w:r>
    </w:p>
    <w:p w:rsidR="004D7FEF" w:rsidRPr="009078D2" w:rsidRDefault="004D7FEF" w:rsidP="004D7FEF">
      <w:pPr>
        <w:spacing w:line="288" w:lineRule="auto"/>
        <w:ind w:firstLine="720"/>
        <w:jc w:val="both"/>
        <w:rPr>
          <w:sz w:val="20"/>
          <w:szCs w:val="20"/>
        </w:rPr>
      </w:pPr>
      <w:r w:rsidRPr="009078D2">
        <w:rPr>
          <w:sz w:val="20"/>
          <w:szCs w:val="20"/>
        </w:rPr>
        <w:t>4.Администрация Трубчевского муниципального района</w:t>
      </w:r>
    </w:p>
    <w:p w:rsidR="004A2745" w:rsidRPr="009078D2" w:rsidRDefault="0072646D" w:rsidP="005E1C02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both"/>
        <w:rPr>
          <w:sz w:val="20"/>
          <w:szCs w:val="20"/>
        </w:rPr>
      </w:pPr>
      <w:r w:rsidRPr="009078D2">
        <w:rPr>
          <w:sz w:val="20"/>
          <w:szCs w:val="20"/>
        </w:rPr>
        <w:t>По состоянию на 01.07</w:t>
      </w:r>
      <w:r w:rsidR="004D7FEF" w:rsidRPr="009078D2">
        <w:rPr>
          <w:sz w:val="20"/>
          <w:szCs w:val="20"/>
        </w:rPr>
        <w:t xml:space="preserve">.2025 года кассовое исполнение расходов по администрации Трубчевского муниципального района составило </w:t>
      </w:r>
      <w:r w:rsidR="0018053E" w:rsidRPr="009078D2">
        <w:rPr>
          <w:sz w:val="20"/>
          <w:szCs w:val="20"/>
        </w:rPr>
        <w:t>7 388 633,90 рублей или 59,2</w:t>
      </w:r>
      <w:r w:rsidR="004D7FEF" w:rsidRPr="009078D2">
        <w:rPr>
          <w:sz w:val="20"/>
          <w:szCs w:val="20"/>
        </w:rPr>
        <w:t>% от плановых назначений</w:t>
      </w:r>
      <w:r w:rsidR="00BC781C" w:rsidRPr="009078D2">
        <w:rPr>
          <w:sz w:val="20"/>
          <w:szCs w:val="20"/>
        </w:rPr>
        <w:t>.</w:t>
      </w:r>
    </w:p>
    <w:p w:rsidR="00BC781C" w:rsidRPr="009078D2" w:rsidRDefault="00BC781C" w:rsidP="005E1C02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both"/>
        <w:rPr>
          <w:b/>
          <w:sz w:val="20"/>
          <w:szCs w:val="20"/>
        </w:rPr>
      </w:pPr>
    </w:p>
    <w:p w:rsidR="00387A61" w:rsidRPr="009078D2" w:rsidRDefault="00ED0FC6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b/>
          <w:sz w:val="20"/>
          <w:szCs w:val="20"/>
        </w:rPr>
      </w:pPr>
      <w:r w:rsidRPr="009078D2">
        <w:rPr>
          <w:b/>
          <w:sz w:val="20"/>
          <w:szCs w:val="20"/>
        </w:rPr>
        <w:t>А</w:t>
      </w:r>
      <w:r w:rsidR="00CF6602" w:rsidRPr="009078D2">
        <w:rPr>
          <w:b/>
          <w:sz w:val="20"/>
          <w:szCs w:val="20"/>
        </w:rPr>
        <w:t xml:space="preserve">дминистрация Трубчевского муниципального </w:t>
      </w:r>
      <w:r w:rsidR="005E0A34" w:rsidRPr="009078D2">
        <w:rPr>
          <w:b/>
          <w:sz w:val="20"/>
          <w:szCs w:val="20"/>
        </w:rPr>
        <w:t>района (глава 922</w:t>
      </w:r>
      <w:r w:rsidR="00CF6602" w:rsidRPr="009078D2">
        <w:rPr>
          <w:b/>
          <w:sz w:val="20"/>
          <w:szCs w:val="20"/>
        </w:rPr>
        <w:t>)</w:t>
      </w:r>
    </w:p>
    <w:p w:rsidR="0079008B" w:rsidRPr="009078D2" w:rsidRDefault="0079008B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b/>
          <w:sz w:val="20"/>
          <w:szCs w:val="20"/>
        </w:rPr>
      </w:pPr>
    </w:p>
    <w:tbl>
      <w:tblPr>
        <w:tblW w:w="10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426"/>
        <w:gridCol w:w="567"/>
        <w:gridCol w:w="567"/>
        <w:gridCol w:w="850"/>
        <w:gridCol w:w="1559"/>
        <w:gridCol w:w="1560"/>
        <w:gridCol w:w="992"/>
      </w:tblGrid>
      <w:tr w:rsidR="00C76080" w:rsidRPr="009078D2" w:rsidTr="002A1EF0">
        <w:trPr>
          <w:cantSplit/>
          <w:trHeight w:val="1126"/>
        </w:trPr>
        <w:tc>
          <w:tcPr>
            <w:tcW w:w="3984" w:type="dxa"/>
            <w:shd w:val="clear" w:color="auto" w:fill="auto"/>
            <w:vAlign w:val="center"/>
            <w:hideMark/>
          </w:tcPr>
          <w:p w:rsidR="00C76080" w:rsidRPr="009078D2" w:rsidRDefault="00C76080" w:rsidP="00667711">
            <w:pPr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 xml:space="preserve">                 Наименование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76080" w:rsidRPr="009078D2" w:rsidRDefault="00C76080" w:rsidP="00667711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6080" w:rsidRPr="009078D2" w:rsidRDefault="00C76080" w:rsidP="00667711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ППМП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76080" w:rsidRPr="009078D2" w:rsidRDefault="00C76080" w:rsidP="00667711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76080" w:rsidRPr="009078D2" w:rsidRDefault="00C76080" w:rsidP="00667711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НР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6080" w:rsidRPr="009078D2" w:rsidRDefault="00C76080" w:rsidP="00667711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Уточненная бюджетная роспись на 2025 год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76080" w:rsidRPr="009078D2" w:rsidRDefault="00C76080" w:rsidP="00667711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Кассовое исполнение за 1 полугодие 2025 года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76080" w:rsidRPr="009078D2" w:rsidRDefault="00C76080" w:rsidP="00667711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Процент исполнения</w:t>
            </w:r>
          </w:p>
        </w:tc>
      </w:tr>
    </w:tbl>
    <w:p w:rsidR="00BC781C" w:rsidRPr="009078D2" w:rsidRDefault="00BC781C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b/>
          <w:sz w:val="20"/>
          <w:szCs w:val="20"/>
        </w:rPr>
      </w:pPr>
    </w:p>
    <w:tbl>
      <w:tblPr>
        <w:tblW w:w="108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416"/>
        <w:gridCol w:w="577"/>
        <w:gridCol w:w="567"/>
        <w:gridCol w:w="850"/>
        <w:gridCol w:w="1559"/>
        <w:gridCol w:w="1560"/>
        <w:gridCol w:w="933"/>
        <w:gridCol w:w="59"/>
        <w:gridCol w:w="177"/>
        <w:gridCol w:w="131"/>
      </w:tblGrid>
      <w:tr w:rsidR="00C76080" w:rsidRPr="009078D2" w:rsidTr="00C47BC8">
        <w:trPr>
          <w:trHeight w:val="3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"Реализация полномочий администрации Трубчевского муниципального района"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314 246 990,56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107 308 872,56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34,15%</w:t>
            </w:r>
          </w:p>
        </w:tc>
        <w:tc>
          <w:tcPr>
            <w:tcW w:w="30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080" w:rsidRPr="009078D2" w:rsidRDefault="00C76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080" w:rsidRPr="009078D2" w:rsidTr="00C47BC8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314 246 990,56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107 308 872,56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34,15%</w:t>
            </w:r>
          </w:p>
        </w:tc>
        <w:tc>
          <w:tcPr>
            <w:tcW w:w="30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080" w:rsidRPr="009078D2" w:rsidRDefault="00C76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3E0B" w:rsidRPr="009078D2" w:rsidTr="00C47BC8">
        <w:trPr>
          <w:gridAfter w:val="1"/>
          <w:wAfter w:w="131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E0B" w:rsidRPr="009078D2" w:rsidRDefault="007A3E0B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E0B" w:rsidRPr="009078D2" w:rsidRDefault="007A3E0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E0B" w:rsidRPr="009078D2" w:rsidRDefault="007A3E0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E0B" w:rsidRPr="009078D2" w:rsidRDefault="007A3E0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E0B" w:rsidRPr="009078D2" w:rsidRDefault="007A3E0B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E0B" w:rsidRPr="009078D2" w:rsidRDefault="007A3E0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89 240 925,19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E0B" w:rsidRPr="009078D2" w:rsidRDefault="007A3E0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24 084 405,55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E0B" w:rsidRPr="009078D2" w:rsidRDefault="007A3E0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26,99%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E0B" w:rsidRPr="009078D2" w:rsidRDefault="007A3E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3E0B" w:rsidRPr="009078D2" w:rsidTr="00C47BC8">
        <w:trPr>
          <w:gridAfter w:val="1"/>
          <w:wAfter w:w="131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E0B" w:rsidRPr="009078D2" w:rsidRDefault="007A3E0B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E0B" w:rsidRPr="009078D2" w:rsidRDefault="007A3E0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E0B" w:rsidRPr="009078D2" w:rsidRDefault="007A3E0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E0B" w:rsidRPr="009078D2" w:rsidRDefault="007A3E0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E0B" w:rsidRPr="009078D2" w:rsidRDefault="007A3E0B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E0B" w:rsidRPr="009078D2" w:rsidRDefault="007A3E0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78 405 883,58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E0B" w:rsidRPr="009078D2" w:rsidRDefault="007A3E0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19 460 422,36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E0B" w:rsidRPr="009078D2" w:rsidRDefault="007A3E0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24,82%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3E0B" w:rsidRPr="009078D2" w:rsidRDefault="007A3E0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1 849 800,00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824 216,58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44,56%</w:t>
            </w:r>
          </w:p>
        </w:tc>
      </w:tr>
      <w:tr w:rsidR="00C76080" w:rsidRPr="009078D2" w:rsidTr="00C47BC8">
        <w:trPr>
          <w:gridAfter w:val="3"/>
          <w:wAfter w:w="367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1 849 800,00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824 216,58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44,56%</w:t>
            </w:r>
          </w:p>
        </w:tc>
      </w:tr>
      <w:tr w:rsidR="00C76080" w:rsidRPr="009078D2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1 849 800,00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824 216,58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44,56%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71 803 134,58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17 086 450,52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23,80%</w:t>
            </w:r>
          </w:p>
        </w:tc>
      </w:tr>
      <w:tr w:rsidR="00C76080" w:rsidRPr="009078D2" w:rsidTr="00C47BC8">
        <w:trPr>
          <w:gridAfter w:val="3"/>
          <w:wAfter w:w="367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24 341 000,00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13 995 425,09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57,50%</w:t>
            </w:r>
          </w:p>
        </w:tc>
      </w:tr>
      <w:tr w:rsidR="00C76080" w:rsidRPr="009078D2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24 341 000,00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13 995 425,09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57,50%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46 934 134,58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2 791 796,66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5,95%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46 934 134,58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2 791 796,66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5,95%</w:t>
            </w:r>
          </w:p>
        </w:tc>
      </w:tr>
      <w:tr w:rsidR="00C76080" w:rsidRPr="009078D2" w:rsidTr="00C47BC8">
        <w:trPr>
          <w:gridAfter w:val="3"/>
          <w:wAfter w:w="367" w:type="dxa"/>
          <w:trHeight w:val="43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528 000,00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299 228,77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56,67%</w:t>
            </w:r>
          </w:p>
        </w:tc>
      </w:tr>
      <w:tr w:rsidR="00C76080" w:rsidRPr="009078D2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528 000,00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299 228,77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56,67%</w:t>
            </w:r>
          </w:p>
        </w:tc>
      </w:tr>
      <w:tr w:rsidR="007F1C7B" w:rsidRPr="009078D2" w:rsidTr="00C47BC8">
        <w:trPr>
          <w:gridAfter w:val="3"/>
          <w:wAfter w:w="367" w:type="dxa"/>
          <w:trHeight w:val="47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Pr="009078D2" w:rsidRDefault="007F1C7B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84400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4 142,00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7F1C7B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Pr="009078D2" w:rsidRDefault="007F1C7B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84400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4 142,00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7F1C7B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Pr="009078D2" w:rsidRDefault="007F1C7B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84400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4 142,00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C76080" w:rsidRPr="009078D2" w:rsidTr="00C47BC8">
        <w:trPr>
          <w:gridAfter w:val="3"/>
          <w:wAfter w:w="367" w:type="dxa"/>
          <w:trHeight w:val="20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</w:t>
            </w:r>
            <w:proofErr w:type="gramStart"/>
            <w:r w:rsidRPr="009078D2">
              <w:rPr>
                <w:sz w:val="20"/>
                <w:szCs w:val="20"/>
              </w:rPr>
              <w:t>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несовершеннолетних,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 (осуществление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несовершеннолетних)</w:t>
            </w:r>
            <w:proofErr w:type="gramEnd"/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1 603 268,00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471 994,26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29,44%</w:t>
            </w:r>
          </w:p>
        </w:tc>
      </w:tr>
      <w:tr w:rsidR="00C76080" w:rsidRPr="009078D2" w:rsidTr="00C47BC8">
        <w:trPr>
          <w:gridAfter w:val="3"/>
          <w:wAfter w:w="367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1 321 000,00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460 524,37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34,86%</w:t>
            </w:r>
          </w:p>
        </w:tc>
      </w:tr>
      <w:tr w:rsidR="00C76080" w:rsidRPr="009078D2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1 321 000,00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460 524,37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34,86%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282 268,00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11 469,89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4,06%</w:t>
            </w:r>
          </w:p>
        </w:tc>
      </w:tr>
      <w:tr w:rsidR="00C76080" w:rsidRPr="009078D2" w:rsidTr="0012488C">
        <w:trPr>
          <w:gridAfter w:val="3"/>
          <w:wAfter w:w="367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282 268,00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11 469,89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4,06%</w:t>
            </w:r>
          </w:p>
        </w:tc>
      </w:tr>
      <w:tr w:rsidR="00C76080" w:rsidRPr="009078D2" w:rsidTr="00C47BC8">
        <w:trPr>
          <w:gridAfter w:val="3"/>
          <w:wAfter w:w="367" w:type="dxa"/>
          <w:trHeight w:val="17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</w:t>
            </w:r>
            <w:proofErr w:type="gramStart"/>
            <w:r w:rsidRPr="009078D2">
              <w:rPr>
                <w:sz w:val="20"/>
                <w:szCs w:val="20"/>
              </w:rPr>
              <w:t>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несовершеннолетних,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 (осуществление отдельных государственных полномочий Брянской области по организации деятельности административных комиссий)</w:t>
            </w:r>
            <w:proofErr w:type="gramEnd"/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641 507,00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95 044,80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14,82%</w:t>
            </w:r>
          </w:p>
        </w:tc>
      </w:tr>
      <w:tr w:rsidR="00C76080" w:rsidRPr="009078D2" w:rsidTr="00C47BC8">
        <w:trPr>
          <w:gridAfter w:val="3"/>
          <w:wAfter w:w="367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501 000,00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86 544,80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17,27%</w:t>
            </w:r>
          </w:p>
        </w:tc>
      </w:tr>
      <w:tr w:rsidR="00C76080" w:rsidRPr="009078D2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501 000,00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86 544,80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17,27%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140 507,00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8 500,00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6,05%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140 507,00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8 500,00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6,05%</w:t>
            </w:r>
          </w:p>
        </w:tc>
      </w:tr>
      <w:tr w:rsidR="007F1C7B" w:rsidRPr="009078D2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Pr="009078D2" w:rsidRDefault="007F1C7B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Профилактика безнадзорности и правонарушений несовершеннолетних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381120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7F1C7B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Pr="009078D2" w:rsidRDefault="007F1C7B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81120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7F1C7B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Pr="009078D2" w:rsidRDefault="007F1C7B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81120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C76080" w:rsidRPr="009078D2" w:rsidTr="00C47BC8">
        <w:trPr>
          <w:gridAfter w:val="3"/>
          <w:wAfter w:w="367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Установление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17390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64 131,00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17 220,68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26,85%</w:t>
            </w:r>
          </w:p>
        </w:tc>
      </w:tr>
      <w:tr w:rsidR="00C76080" w:rsidRPr="009078D2" w:rsidTr="00C47BC8">
        <w:trPr>
          <w:gridAfter w:val="3"/>
          <w:wAfter w:w="367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17390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33 063,70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17 220,68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52,08%</w:t>
            </w:r>
          </w:p>
        </w:tc>
      </w:tr>
      <w:tr w:rsidR="00C76080" w:rsidRPr="009078D2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17390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33 063,70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17 220,68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52,08%</w:t>
            </w:r>
          </w:p>
        </w:tc>
      </w:tr>
      <w:tr w:rsidR="007F1C7B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Pr="009078D2" w:rsidRDefault="007F1C7B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17390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31 067,30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7F1C7B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Pr="009078D2" w:rsidRDefault="007F1C7B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17390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31 067,30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17900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480 980,00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201 112,56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41,81%</w:t>
            </w:r>
          </w:p>
        </w:tc>
      </w:tr>
      <w:tr w:rsidR="00C76080" w:rsidRPr="009078D2" w:rsidTr="00C47BC8">
        <w:trPr>
          <w:gridAfter w:val="3"/>
          <w:wAfter w:w="367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17900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434 000,00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181 222,56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41,76%</w:t>
            </w:r>
          </w:p>
        </w:tc>
      </w:tr>
      <w:tr w:rsidR="00C76080" w:rsidRPr="009078D2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17900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434 000,00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181 222,56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41,76%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17900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46 980,00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19 890,00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42,34%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17900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46 980,00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19 890,00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42,34%</w:t>
            </w:r>
          </w:p>
        </w:tc>
      </w:tr>
      <w:tr w:rsidR="00C76080" w:rsidRPr="009078D2" w:rsidTr="00C47BC8">
        <w:trPr>
          <w:gridAfter w:val="3"/>
          <w:wAfter w:w="367" w:type="dxa"/>
          <w:trHeight w:val="90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</w:t>
            </w:r>
            <w:proofErr w:type="gramStart"/>
            <w:r w:rsidRPr="009078D2">
              <w:rPr>
                <w:sz w:val="20"/>
                <w:szCs w:val="20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(организация и осуществление деятельности по опеке и попечительству)</w:t>
            </w:r>
            <w:proofErr w:type="gramEnd"/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16721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1 923 921,00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764 382,96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39,73%</w:t>
            </w:r>
          </w:p>
        </w:tc>
      </w:tr>
      <w:tr w:rsidR="00C76080" w:rsidRPr="009078D2" w:rsidTr="00C47BC8">
        <w:trPr>
          <w:gridAfter w:val="3"/>
          <w:wAfter w:w="367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9078D2">
              <w:rPr>
                <w:sz w:val="20"/>
                <w:szCs w:val="2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16721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1 763 764,00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760 382,96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43,11%</w:t>
            </w:r>
          </w:p>
        </w:tc>
      </w:tr>
      <w:tr w:rsidR="00C76080" w:rsidRPr="009078D2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16721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1 763 764,00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760 382,96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43,11%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16721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160 157,00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4 000,00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2,50%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16721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160 157,00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4 000,00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2,50%</w:t>
            </w:r>
          </w:p>
        </w:tc>
      </w:tr>
      <w:tr w:rsidR="00C76080" w:rsidRPr="009078D2" w:rsidTr="00C47BC8">
        <w:trPr>
          <w:gridAfter w:val="3"/>
          <w:wAfter w:w="367" w:type="dxa"/>
          <w:trHeight w:val="21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>Судебная система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12 329,00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12 329,00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100,00%</w:t>
            </w:r>
          </w:p>
        </w:tc>
      </w:tr>
      <w:tr w:rsidR="00C76080" w:rsidRPr="009078D2" w:rsidTr="00C47BC8">
        <w:trPr>
          <w:gridAfter w:val="3"/>
          <w:wAfter w:w="367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12 329,00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12 329,00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100,00%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12 329,00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12 329,00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100,00%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12 329,00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12 329,00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100,00%</w:t>
            </w:r>
          </w:p>
        </w:tc>
      </w:tr>
      <w:tr w:rsidR="00C76080" w:rsidRPr="009078D2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>Другие общегосударственные вопросы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10 822 712,61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4 611 654,19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42,61%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164 000,00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45 271,00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27,60%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164 000,00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45 271,00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27,60%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164 000,00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45 271,00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27,60%</w:t>
            </w:r>
          </w:p>
        </w:tc>
      </w:tr>
      <w:tr w:rsidR="007F1C7B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Pr="009078D2" w:rsidRDefault="007F1C7B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Развитие кадрового потенциала, переподготовка и повышение квалификации персонала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186 000,00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7F1C7B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Pr="009078D2" w:rsidRDefault="007F1C7B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186 000,00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7F1C7B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Pr="009078D2" w:rsidRDefault="007F1C7B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186 000,00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C76080" w:rsidRPr="009078D2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Членские взносы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181410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84 000,00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100,00%</w:t>
            </w:r>
          </w:p>
        </w:tc>
      </w:tr>
      <w:tr w:rsidR="00C76080" w:rsidRPr="009078D2" w:rsidTr="00C47BC8">
        <w:trPr>
          <w:gridAfter w:val="3"/>
          <w:wAfter w:w="367" w:type="dxa"/>
          <w:trHeight w:val="25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81410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84 000,00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100,00%</w:t>
            </w:r>
          </w:p>
        </w:tc>
      </w:tr>
      <w:tr w:rsidR="00C76080" w:rsidRPr="009078D2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81410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84 000,00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100,00%</w:t>
            </w:r>
          </w:p>
        </w:tc>
      </w:tr>
      <w:tr w:rsidR="007F1C7B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Pr="009078D2" w:rsidRDefault="007F1C7B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Поощрение победителей областного конкурса "Лучшее муниципальное образование Брянской области в сфере профилактики правонарушений"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230 000,00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7F1C7B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Pr="009078D2" w:rsidRDefault="007F1C7B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230 000,00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7F1C7B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Pr="009078D2" w:rsidRDefault="007F1C7B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230 000,00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7F1C7B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Pr="009078D2" w:rsidRDefault="007F1C7B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230 000,00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Многофункциональные центры предоставления государственных и муниципальных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9 068 800,00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4 250 280,54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46,87%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9 068 800,00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4 250 280,54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46,87%</w:t>
            </w:r>
          </w:p>
        </w:tc>
      </w:tr>
      <w:tr w:rsidR="00C76080" w:rsidRPr="009078D2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9 068 800,00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4 250 280,54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46,87%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Оценка имущества, признание прав и регулирование отношений муниципальной </w:t>
            </w:r>
            <w:r w:rsidRPr="009078D2">
              <w:rPr>
                <w:sz w:val="20"/>
                <w:szCs w:val="20"/>
              </w:rPr>
              <w:lastRenderedPageBreak/>
              <w:t>собственности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627 907,09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146 727,94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23,37%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627 907,09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146 727,94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23,37%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627 907,09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146 727,94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23,37%</w:t>
            </w:r>
          </w:p>
        </w:tc>
      </w:tr>
      <w:tr w:rsidR="00C76080" w:rsidRPr="009078D2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Эксплуатация и содержание имущества казны муниципального образования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80920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462 005,52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85 374,71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18,48%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80920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462 005,52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85 374,71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18,48%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80920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462 005,52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85 374,71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18,48%</w:t>
            </w:r>
          </w:p>
        </w:tc>
      </w:tr>
      <w:tr w:rsidR="00C76080" w:rsidRPr="009078D2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>НАЦИОНАЛЬНАЯ ОБОРОНА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1 050 000,00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1 050 000,00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100,00%</w:t>
            </w:r>
          </w:p>
        </w:tc>
      </w:tr>
      <w:tr w:rsidR="00C76080" w:rsidRPr="009078D2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>Мобилизационная и вневойсковая подготовка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1 050 000,00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1 050 000,00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100,00%</w:t>
            </w:r>
          </w:p>
        </w:tc>
      </w:tr>
      <w:tr w:rsidR="00C76080" w:rsidRPr="009078D2" w:rsidTr="00C47BC8">
        <w:trPr>
          <w:gridAfter w:val="3"/>
          <w:wAfter w:w="367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Организация и осуществление мероприятий по территориальной обороне и гражданской обороне, защите населения и территории муниципального образования от чрезвычайных ситуаций природного и техногенного характера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81110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1 050 000,00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1 050 000,00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100,00%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81110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1 050 000,00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1 050 000,00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100,00%</w:t>
            </w:r>
          </w:p>
        </w:tc>
      </w:tr>
      <w:tr w:rsidR="00C76080" w:rsidRPr="009078D2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Pr="009078D2" w:rsidRDefault="00C76080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81110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1 050 000,00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1 050 000,00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9078D2" w:rsidRDefault="00C76080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100,00%</w:t>
            </w:r>
          </w:p>
        </w:tc>
      </w:tr>
      <w:tr w:rsidR="007F1C7B" w:rsidRPr="009078D2" w:rsidTr="00C47BC8">
        <w:trPr>
          <w:gridAfter w:val="3"/>
          <w:wAfter w:w="367" w:type="dxa"/>
          <w:trHeight w:val="3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Pr="009078D2" w:rsidRDefault="007F1C7B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65 600,00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Pr="009078D2" w:rsidRDefault="007F1C7B" w:rsidP="00C47BC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7F1C7B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Default="007F1C7B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Гражданская оборона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Default="007F1C7B" w:rsidP="00C47BC8">
            <w:pPr>
              <w:jc w:val="center"/>
            </w:pPr>
            <w:r w:rsidRPr="009E2E26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F1C7B" w:rsidTr="00C47BC8">
        <w:trPr>
          <w:gridAfter w:val="3"/>
          <w:wAfter w:w="367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Default="007F1C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осуществление мероприятий по территориальной обороне и гражданской обороне, защите населения и территории муниципального образования от чрезвычайных ситуаций природного и техногенного характера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Default="007F1C7B" w:rsidP="00C47BC8">
            <w:pPr>
              <w:jc w:val="center"/>
            </w:pPr>
            <w:r w:rsidRPr="009E2E26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F1C7B" w:rsidTr="00C47BC8">
        <w:trPr>
          <w:gridAfter w:val="3"/>
          <w:wAfter w:w="367" w:type="dxa"/>
          <w:trHeight w:val="19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Default="007F1C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Default="007F1C7B" w:rsidP="00C47BC8">
            <w:pPr>
              <w:jc w:val="center"/>
            </w:pPr>
            <w:r w:rsidRPr="009E2E26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724539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НАЦИОНАЛЬНАЯ ЭКОНОМИКА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62 246 641,83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8 535 604,54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13,71%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Сельское хозяйство и рыболовство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383 229,30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217 163,27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56,67%</w:t>
            </w:r>
          </w:p>
        </w:tc>
      </w:tr>
      <w:tr w:rsidR="00C76080" w:rsidTr="00C47BC8">
        <w:trPr>
          <w:gridAfter w:val="3"/>
          <w:wAfter w:w="367" w:type="dxa"/>
          <w:trHeight w:val="12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Организация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383 229,30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217 163,27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56,67%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383 229,30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217 163,27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56,67%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383 229,30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217 163,27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56,67%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Водное хозяйство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850 560,00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250 560,00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29,46%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Содержание, текущий и капитальный ремонт и обеспечение безопасности </w:t>
            </w:r>
            <w:r>
              <w:rPr>
                <w:sz w:val="20"/>
                <w:szCs w:val="20"/>
              </w:rPr>
              <w:lastRenderedPageBreak/>
              <w:t>гидротехнических сооружений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850 560,00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250 560,00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29,46%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850 560,00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250 560,00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29,46%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850 560,00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250 560,00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29,46%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Транспорт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11 585 752,00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4 820 308,48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41,61%</w:t>
            </w:r>
          </w:p>
        </w:tc>
      </w:tr>
      <w:tr w:rsidR="007F1C7B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Default="007F1C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 в области развития транспортной инфраструктуры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Default="007F1C7B" w:rsidP="00C47BC8">
            <w:pPr>
              <w:jc w:val="center"/>
            </w:pPr>
            <w:r w:rsidRPr="00AA16D5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F1C7B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Default="007F1C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Default="007F1C7B" w:rsidP="00C47BC8">
            <w:pPr>
              <w:jc w:val="center"/>
            </w:pPr>
            <w:r w:rsidRPr="00AA16D5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F1C7B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C7B" w:rsidRDefault="007F1C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Default="007F1C7B" w:rsidP="00C47BC8">
            <w:pPr>
              <w:jc w:val="center"/>
            </w:pPr>
            <w:r w:rsidRPr="00AA16D5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7B" w:rsidRDefault="007F1C7B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6080" w:rsidTr="00C47BC8">
        <w:trPr>
          <w:gridAfter w:val="3"/>
          <w:wAfter w:w="367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транспортного обслуживания населения по муниципальным маршрутам регулярных перевозок по регулируемым тарифам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11 568 752,00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4 820 308,48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41,67%</w:t>
            </w:r>
          </w:p>
        </w:tc>
      </w:tr>
      <w:tr w:rsidR="00C76080" w:rsidTr="00C47BC8">
        <w:trPr>
          <w:gridAfter w:val="3"/>
          <w:wAfter w:w="367" w:type="dxa"/>
          <w:trHeight w:val="6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11 568 752,00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4 820 308,48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41,67%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11 568 752,00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4 820 308,48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41,67%</w:t>
            </w:r>
          </w:p>
        </w:tc>
      </w:tr>
      <w:tr w:rsidR="00C76080" w:rsidTr="00C47BC8">
        <w:trPr>
          <w:gridAfter w:val="3"/>
          <w:wAfter w:w="367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Дорожное хозяйство (дорожные фонды)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48 707 100,53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3 247 572,79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6,67%</w:t>
            </w:r>
          </w:p>
        </w:tc>
      </w:tr>
      <w:tr w:rsidR="00C76080" w:rsidTr="00C47BC8">
        <w:trPr>
          <w:gridAfter w:val="3"/>
          <w:wAfter w:w="367" w:type="dxa"/>
          <w:trHeight w:val="10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переданных полномочий </w:t>
            </w:r>
            <w:proofErr w:type="gramStart"/>
            <w:r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в сфере дорожного хозяйства в отношении</w:t>
            </w:r>
            <w:proofErr w:type="gramEnd"/>
            <w:r>
              <w:rPr>
                <w:sz w:val="20"/>
                <w:szCs w:val="20"/>
              </w:rPr>
              <w:t xml:space="preserve"> автомобильных дорог местного значения в границах</w:t>
            </w:r>
            <w:r w:rsidR="009078D2">
              <w:rPr>
                <w:sz w:val="20"/>
                <w:szCs w:val="20"/>
              </w:rPr>
              <w:t xml:space="preserve"> населенных пунктов поселений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9Д190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10 466 906,72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2 441 121,54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23,32%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9Д190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3 614 005,74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271 967,59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7,53%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9Д190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3 614 005,74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271 967,59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7,53%</w:t>
            </w:r>
          </w:p>
        </w:tc>
      </w:tr>
      <w:tr w:rsidR="00C76080" w:rsidTr="00C47BC8">
        <w:trPr>
          <w:gridAfter w:val="3"/>
          <w:wAfter w:w="367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9Д190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6 852 900,98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2 169 153,95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31,65%</w:t>
            </w:r>
          </w:p>
        </w:tc>
      </w:tr>
      <w:tr w:rsidR="00C76080" w:rsidTr="00C47BC8">
        <w:trPr>
          <w:gridAfter w:val="3"/>
          <w:wAfter w:w="367" w:type="dxa"/>
          <w:trHeight w:val="5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9Д190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6 852 900,98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2 169 153,95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31,65%</w:t>
            </w:r>
          </w:p>
        </w:tc>
      </w:tr>
      <w:tr w:rsidR="00C76080" w:rsidTr="00C47BC8">
        <w:trPr>
          <w:gridAfter w:val="3"/>
          <w:wAfter w:w="367" w:type="dxa"/>
          <w:trHeight w:val="10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переданных полномочий </w:t>
            </w:r>
            <w:proofErr w:type="gramStart"/>
            <w:r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в сфере дорожного хозяйства в отношении</w:t>
            </w:r>
            <w:proofErr w:type="gramEnd"/>
            <w:r>
              <w:rPr>
                <w:sz w:val="20"/>
                <w:szCs w:val="20"/>
              </w:rPr>
              <w:t xml:space="preserve"> автомобильных дорог местного значения в границах населенных пунктов поселений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9Д190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1 998 242,37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453 164,23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22,68%</w:t>
            </w:r>
          </w:p>
        </w:tc>
      </w:tr>
      <w:tr w:rsidR="00C76080" w:rsidTr="00C47BC8">
        <w:trPr>
          <w:gridAfter w:val="3"/>
          <w:wAfter w:w="367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9Д190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1 998 242,37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453 164,23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22,68%</w:t>
            </w:r>
          </w:p>
        </w:tc>
      </w:tr>
      <w:tr w:rsidR="00C76080" w:rsidTr="00C47BC8">
        <w:trPr>
          <w:gridAfter w:val="3"/>
          <w:wAfter w:w="367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9Д190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1 998 242,37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453 164,23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22,68%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9Д040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3 676 744,39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345 705,46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9,40%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9Д040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3 676 744,39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345 705,46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9,40%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9Д040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3 676 744,39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345 705,46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9,40%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9Д040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11 754 104,02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7 581,56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9Д040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11 754 104,02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7 581,56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9Д040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11 754 104,02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7 581,56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0,06%</w:t>
            </w:r>
          </w:p>
        </w:tc>
      </w:tr>
      <w:tr w:rsidR="00C734C4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4C4" w:rsidRDefault="00C73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SД040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20 811 103,03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</w:pPr>
            <w:r w:rsidRPr="00737A7C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34C4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4C4" w:rsidRDefault="00C73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SД040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20 811 103,03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</w:pPr>
            <w:r w:rsidRPr="00737A7C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34C4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4C4" w:rsidRDefault="00C73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SД040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20 811 103,03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</w:pPr>
            <w:r w:rsidRPr="00737A7C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34C4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4C4" w:rsidRDefault="00C734C4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</w:pPr>
            <w:r w:rsidRPr="00737A7C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34C4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4C4" w:rsidRDefault="00C73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сфере архитектуры и градостроительства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</w:pPr>
            <w:r w:rsidRPr="00737A7C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34C4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4C4" w:rsidRDefault="00C73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</w:pPr>
            <w:r w:rsidRPr="00737A7C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34C4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4C4" w:rsidRDefault="00C73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</w:pPr>
            <w:r w:rsidRPr="00737A7C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ЖИЛИЩНО-КОММУНАЛЬНОЕ ХОЗЯЙСТВО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63 969 145,14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23 450 852,87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36,66%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Жилищное хозяйство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66 917,85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47,80%</w:t>
            </w:r>
          </w:p>
        </w:tc>
      </w:tr>
      <w:tr w:rsidR="00C76080" w:rsidTr="00C47BC8">
        <w:trPr>
          <w:gridAfter w:val="3"/>
          <w:wAfter w:w="367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66 917,85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47,80%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66 917,85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47,80%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66 917,85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47,80%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Коммунальное хозяйство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34 396 025,39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11 247 943,50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32,70%</w:t>
            </w:r>
          </w:p>
        </w:tc>
      </w:tr>
      <w:tr w:rsidR="00C734C4" w:rsidTr="00C47BC8">
        <w:trPr>
          <w:gridAfter w:val="3"/>
          <w:wAfter w:w="367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4C4" w:rsidRDefault="00C73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Модернизация коммунальной инфраструктуры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14 151 646,04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</w:pPr>
            <w:r w:rsidRPr="000040E7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34C4" w:rsidTr="00C47BC8">
        <w:trPr>
          <w:gridAfter w:val="3"/>
          <w:wAfter w:w="367" w:type="dxa"/>
          <w:trHeight w:val="5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4C4" w:rsidRDefault="00C73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14 151 646,04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</w:pPr>
            <w:r w:rsidRPr="000040E7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34C4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4C4" w:rsidRDefault="00C73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14 151 646,04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</w:pPr>
            <w:r w:rsidRPr="000040E7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6080" w:rsidTr="00C47BC8">
        <w:trPr>
          <w:gridAfter w:val="3"/>
          <w:wAfter w:w="367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</w:t>
            </w:r>
            <w:proofErr w:type="gramStart"/>
            <w:r>
              <w:rPr>
                <w:sz w:val="20"/>
                <w:szCs w:val="20"/>
              </w:rPr>
              <w:t>о-</w:t>
            </w:r>
            <w:proofErr w:type="gramEnd"/>
            <w:r>
              <w:rPr>
                <w:sz w:val="20"/>
                <w:szCs w:val="20"/>
              </w:rPr>
              <w:t>, газо- и водоснабжения населения, водоотведения, снабжения населения топливом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1 093 661,10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38 548,10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3,52%</w:t>
            </w:r>
          </w:p>
        </w:tc>
      </w:tr>
      <w:tr w:rsidR="00C76080" w:rsidTr="00C47BC8">
        <w:trPr>
          <w:gridAfter w:val="3"/>
          <w:wAfter w:w="367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1 093 661,10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38 548,10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3,52%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1 093 661,10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38 548,10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3,52%</w:t>
            </w:r>
          </w:p>
        </w:tc>
      </w:tr>
      <w:tr w:rsidR="00C76080" w:rsidTr="00C47BC8">
        <w:trPr>
          <w:gridAfter w:val="3"/>
          <w:wAfter w:w="367" w:type="dxa"/>
          <w:trHeight w:val="10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Реализация переданных полномочий </w:t>
            </w:r>
            <w:proofErr w:type="gramStart"/>
            <w:r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обеспечения</w:t>
            </w:r>
            <w:proofErr w:type="gramEnd"/>
            <w:r>
              <w:rPr>
                <w:sz w:val="20"/>
                <w:szCs w:val="20"/>
              </w:rPr>
              <w:t xml:space="preserve"> жителей поселения услугами связи, общественного питания, торговли и бытового обслуживания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930 964,75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29,09%</w:t>
            </w:r>
          </w:p>
        </w:tc>
      </w:tr>
      <w:tr w:rsidR="00C76080" w:rsidTr="00C47BC8">
        <w:trPr>
          <w:gridAfter w:val="3"/>
          <w:wAfter w:w="367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930 964,75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29,09%</w:t>
            </w:r>
          </w:p>
        </w:tc>
      </w:tr>
      <w:tr w:rsidR="00C76080" w:rsidTr="00C47BC8">
        <w:trPr>
          <w:gridAfter w:val="3"/>
          <w:wAfter w:w="367" w:type="dxa"/>
          <w:trHeight w:val="6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930 964,75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29,09%</w:t>
            </w:r>
          </w:p>
        </w:tc>
      </w:tr>
      <w:tr w:rsidR="00C76080" w:rsidTr="00C47BC8">
        <w:trPr>
          <w:gridAfter w:val="3"/>
          <w:wAfter w:w="367" w:type="dxa"/>
          <w:trHeight w:val="10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</w:t>
            </w:r>
            <w:proofErr w:type="gramStart"/>
            <w:r>
              <w:rPr>
                <w:sz w:val="20"/>
                <w:szCs w:val="20"/>
              </w:rPr>
              <w:t>о-</w:t>
            </w:r>
            <w:proofErr w:type="gramEnd"/>
            <w:r>
              <w:rPr>
                <w:sz w:val="20"/>
                <w:szCs w:val="20"/>
              </w:rPr>
              <w:t>, газо- и водоснабжения населения, водоотведения, снабжения населения топливом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13 473,32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33,68%</w:t>
            </w:r>
          </w:p>
        </w:tc>
      </w:tr>
      <w:tr w:rsidR="00C76080" w:rsidTr="00C47BC8">
        <w:trPr>
          <w:gridAfter w:val="3"/>
          <w:wAfter w:w="367" w:type="dxa"/>
          <w:trHeight w:val="3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13 473,32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33,68%</w:t>
            </w:r>
          </w:p>
        </w:tc>
      </w:tr>
      <w:tr w:rsidR="00C76080" w:rsidTr="00C47BC8">
        <w:trPr>
          <w:gridAfter w:val="3"/>
          <w:wAfter w:w="367" w:type="dxa"/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13 473,32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33,68%</w:t>
            </w:r>
          </w:p>
        </w:tc>
      </w:tr>
      <w:tr w:rsidR="00C76080" w:rsidTr="00C47BC8">
        <w:trPr>
          <w:gridAfter w:val="3"/>
          <w:wAfter w:w="367" w:type="dxa"/>
          <w:trHeight w:val="10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обеспечения</w:t>
            </w:r>
            <w:proofErr w:type="gramEnd"/>
            <w:r>
              <w:rPr>
                <w:sz w:val="20"/>
                <w:szCs w:val="20"/>
              </w:rPr>
              <w:t xml:space="preserve"> жителей поселения услугами связи, общественного питания, торговли и бытового обслуживания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135 000,00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C76080" w:rsidTr="00C47BC8">
        <w:trPr>
          <w:gridAfter w:val="3"/>
          <w:wAfter w:w="367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135 000,00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C76080" w:rsidTr="00C47BC8">
        <w:trPr>
          <w:gridAfter w:val="3"/>
          <w:wAfter w:w="367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135 000,00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C76080" w:rsidTr="00C47BC8">
        <w:trPr>
          <w:gridAfter w:val="3"/>
          <w:wAfter w:w="367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9078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сп</w:t>
            </w:r>
            <w:r w:rsidR="00C76080">
              <w:rPr>
                <w:sz w:val="20"/>
                <w:szCs w:val="20"/>
              </w:rPr>
              <w:t>ециализированной техники для предприятий жилищно-комму</w:t>
            </w:r>
            <w:r>
              <w:rPr>
                <w:sz w:val="20"/>
                <w:szCs w:val="20"/>
              </w:rPr>
              <w:t>на</w:t>
            </w:r>
            <w:r w:rsidR="00C76080">
              <w:rPr>
                <w:sz w:val="20"/>
                <w:szCs w:val="20"/>
              </w:rPr>
              <w:t>льного комплекса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S3480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11 040 000,00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6 955 200,00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63,00%</w:t>
            </w:r>
          </w:p>
        </w:tc>
      </w:tr>
      <w:tr w:rsidR="00C76080" w:rsidTr="00C47BC8">
        <w:trPr>
          <w:gridAfter w:val="3"/>
          <w:wAfter w:w="367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S3480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11 040 000,00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6 955 200,00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63,00%</w:t>
            </w:r>
          </w:p>
        </w:tc>
      </w:tr>
      <w:tr w:rsidR="00C76080" w:rsidTr="004B675E">
        <w:trPr>
          <w:gridAfter w:val="3"/>
          <w:wAfter w:w="367" w:type="dxa"/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S3480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11 040 000,00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6 955 200,00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63,00%</w:t>
            </w:r>
          </w:p>
        </w:tc>
      </w:tr>
      <w:tr w:rsidR="00C734C4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4C4" w:rsidRDefault="00C73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1 366 666,67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</w:pPr>
            <w:r w:rsidRPr="00240749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34C4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4C4" w:rsidRDefault="00C73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1 366 666,67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</w:pPr>
            <w:r w:rsidRPr="00240749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34C4" w:rsidTr="00C47BC8">
        <w:trPr>
          <w:gridAfter w:val="3"/>
          <w:wAfter w:w="367" w:type="dxa"/>
          <w:trHeight w:val="24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4C4" w:rsidRDefault="00C73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1 366 666,67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</w:pPr>
            <w:r w:rsidRPr="00240749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Мероприятия в сфере коммунального хозяйства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275 051,58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118 565,96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43,11%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275 051,58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118 565,96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43,11%</w:t>
            </w:r>
          </w:p>
        </w:tc>
      </w:tr>
      <w:tr w:rsidR="00C76080" w:rsidTr="00C47BC8">
        <w:trPr>
          <w:gridAfter w:val="3"/>
          <w:wAfter w:w="367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275 051,58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118 565,96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43,11%</w:t>
            </w:r>
          </w:p>
        </w:tc>
      </w:tr>
      <w:tr w:rsidR="00C76080" w:rsidTr="00C47BC8">
        <w:trPr>
          <w:gridAfter w:val="3"/>
          <w:wAfter w:w="367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Субсидия МУП "</w:t>
            </w:r>
            <w:proofErr w:type="spellStart"/>
            <w:r>
              <w:rPr>
                <w:sz w:val="20"/>
                <w:szCs w:val="20"/>
              </w:rPr>
              <w:t>Жилкомсервис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рубчевск</w:t>
            </w:r>
            <w:proofErr w:type="spellEnd"/>
            <w:r>
              <w:rPr>
                <w:sz w:val="20"/>
                <w:szCs w:val="20"/>
              </w:rPr>
              <w:t xml:space="preserve">" на финансовое обеспечение затрат в целях предупреждения </w:t>
            </w:r>
            <w:r>
              <w:rPr>
                <w:sz w:val="20"/>
                <w:szCs w:val="20"/>
              </w:rPr>
              <w:lastRenderedPageBreak/>
              <w:t>банкротства и восстановления платежеспособности муниципальных унитарных предприятий муниципального образования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48 581,81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60,73%</w:t>
            </w:r>
          </w:p>
        </w:tc>
      </w:tr>
      <w:tr w:rsidR="00C76080" w:rsidTr="00C47BC8">
        <w:trPr>
          <w:gridAfter w:val="3"/>
          <w:wAfter w:w="367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48 581,81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60,73%</w:t>
            </w:r>
          </w:p>
        </w:tc>
      </w:tr>
      <w:tr w:rsidR="00C76080" w:rsidTr="00C47BC8">
        <w:trPr>
          <w:gridAfter w:val="3"/>
          <w:wAfter w:w="367" w:type="dxa"/>
          <w:trHeight w:val="4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48 581,81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60,73%</w:t>
            </w:r>
          </w:p>
        </w:tc>
      </w:tr>
      <w:tr w:rsidR="00C76080" w:rsidTr="00C47BC8">
        <w:trPr>
          <w:gridAfter w:val="3"/>
          <w:wAfter w:w="367" w:type="dxa"/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Подготовка объектов ЖКХ к зиме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S3450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3 014 000,00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3 007 609,56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99,79%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S3450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3 014 000,00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3 007 609,56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99,79%</w:t>
            </w:r>
          </w:p>
        </w:tc>
      </w:tr>
      <w:tr w:rsidR="00C76080" w:rsidTr="00C47BC8">
        <w:trPr>
          <w:gridAfter w:val="3"/>
          <w:wAfter w:w="367" w:type="dxa"/>
          <w:trHeight w:val="19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S3450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3 014 000,00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3 007 609,56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99,79%</w:t>
            </w:r>
          </w:p>
        </w:tc>
      </w:tr>
      <w:tr w:rsidR="00C76080" w:rsidTr="00C47BC8">
        <w:trPr>
          <w:gridAfter w:val="3"/>
          <w:wAfter w:w="367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Благоустройство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29 433 119,75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12 135 991,52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41,23%</w:t>
            </w:r>
          </w:p>
        </w:tc>
      </w:tr>
      <w:tr w:rsidR="00C734C4" w:rsidTr="00C47BC8">
        <w:trPr>
          <w:gridAfter w:val="3"/>
          <w:wAfter w:w="367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4C4" w:rsidRDefault="00C73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массового отдыха</w:t>
            </w:r>
            <w:proofErr w:type="gramEnd"/>
            <w:r>
              <w:rPr>
                <w:sz w:val="20"/>
                <w:szCs w:val="20"/>
              </w:rPr>
              <w:t xml:space="preserve"> жителей поселения и организация обустройства мест массового отдыха населения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</w:pPr>
            <w:r w:rsidRPr="00373695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34C4" w:rsidTr="00C47BC8">
        <w:trPr>
          <w:gridAfter w:val="3"/>
          <w:wAfter w:w="367" w:type="dxa"/>
          <w:trHeight w:val="29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4C4" w:rsidRDefault="00C73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</w:pPr>
            <w:r w:rsidRPr="00373695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34C4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4C4" w:rsidRDefault="00C73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</w:pPr>
            <w:r w:rsidRPr="00373695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4C4" w:rsidRDefault="00C734C4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6080" w:rsidTr="00C47BC8">
        <w:trPr>
          <w:gridAfter w:val="3"/>
          <w:wAfter w:w="367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2 302 571,47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36,26%</w:t>
            </w:r>
          </w:p>
        </w:tc>
      </w:tr>
      <w:tr w:rsidR="00C76080" w:rsidTr="00C47BC8">
        <w:trPr>
          <w:gridAfter w:val="3"/>
          <w:wAfter w:w="367" w:type="dxa"/>
          <w:trHeight w:val="32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2 302 571,47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36,26%</w:t>
            </w:r>
          </w:p>
        </w:tc>
      </w:tr>
      <w:tr w:rsidR="00C76080" w:rsidTr="00C47BC8">
        <w:trPr>
          <w:gridAfter w:val="3"/>
          <w:wAfter w:w="367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2 302 571,47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36,26%</w:t>
            </w:r>
          </w:p>
        </w:tc>
      </w:tr>
      <w:tr w:rsidR="00C76080" w:rsidTr="00C47BC8">
        <w:trPr>
          <w:gridAfter w:val="3"/>
          <w:wAfter w:w="367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440 955,81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62,99%</w:t>
            </w:r>
          </w:p>
        </w:tc>
      </w:tr>
      <w:tr w:rsidR="00C76080" w:rsidTr="00C47BC8">
        <w:trPr>
          <w:gridAfter w:val="3"/>
          <w:wAfter w:w="367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440 955,81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62,99%</w:t>
            </w:r>
          </w:p>
        </w:tc>
      </w:tr>
      <w:tr w:rsidR="00C76080" w:rsidTr="00C47BC8">
        <w:trPr>
          <w:gridAfter w:val="3"/>
          <w:wAfter w:w="367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440 955,81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62,99%</w:t>
            </w:r>
          </w:p>
        </w:tc>
      </w:tr>
      <w:tr w:rsidR="00B30B16" w:rsidTr="00C47BC8">
        <w:trPr>
          <w:gridAfter w:val="3"/>
          <w:wAfter w:w="367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B16" w:rsidRDefault="00B30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16" w:rsidRDefault="00B30B16" w:rsidP="00C47BC8">
            <w:pPr>
              <w:jc w:val="center"/>
            </w:pPr>
            <w:r w:rsidRPr="00285E26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B30B16" w:rsidTr="00C47BC8">
        <w:trPr>
          <w:gridAfter w:val="3"/>
          <w:wAfter w:w="367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B16" w:rsidRDefault="00B30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16" w:rsidRDefault="00B30B16" w:rsidP="00C47BC8">
            <w:pPr>
              <w:jc w:val="center"/>
            </w:pPr>
            <w:r w:rsidRPr="00285E26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B30B16" w:rsidTr="00C47BC8">
        <w:trPr>
          <w:gridAfter w:val="3"/>
          <w:wAfter w:w="367" w:type="dxa"/>
          <w:trHeight w:val="19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B16" w:rsidRDefault="00B30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16" w:rsidRDefault="00B30B16" w:rsidP="00C47BC8">
            <w:pPr>
              <w:jc w:val="center"/>
            </w:pPr>
            <w:r w:rsidRPr="00285E26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B30B16" w:rsidTr="00C47BC8">
        <w:trPr>
          <w:gridAfter w:val="3"/>
          <w:wAfter w:w="367" w:type="dxa"/>
          <w:trHeight w:val="10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B16" w:rsidRDefault="00B30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Реализация переданных полномочий </w:t>
            </w:r>
            <w:proofErr w:type="gramStart"/>
            <w:r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участию в организации</w:t>
            </w:r>
            <w:proofErr w:type="gramEnd"/>
            <w:r>
              <w:rPr>
                <w:sz w:val="20"/>
                <w:szCs w:val="20"/>
              </w:rPr>
              <w:t xml:space="preserve">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16" w:rsidRDefault="00B30B16" w:rsidP="00C47BC8">
            <w:pPr>
              <w:jc w:val="center"/>
            </w:pPr>
            <w:r w:rsidRPr="00285E26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B30B16" w:rsidTr="00C47BC8">
        <w:trPr>
          <w:gridAfter w:val="3"/>
          <w:wAfter w:w="367" w:type="dxa"/>
          <w:trHeight w:val="3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B16" w:rsidRDefault="00B30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16" w:rsidRDefault="00B30B16" w:rsidP="00C47BC8">
            <w:pPr>
              <w:jc w:val="center"/>
            </w:pPr>
            <w:r w:rsidRPr="00285E26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B30B16" w:rsidTr="00C47BC8">
        <w:trPr>
          <w:gridAfter w:val="3"/>
          <w:wAfter w:w="367" w:type="dxa"/>
          <w:trHeight w:val="5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B16" w:rsidRDefault="00B30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16" w:rsidRDefault="00B30B16" w:rsidP="00C47BC8">
            <w:pPr>
              <w:jc w:val="center"/>
            </w:pPr>
            <w:r w:rsidRPr="00285E26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16" w:rsidRDefault="00B30B16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3 900 000,00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50,00%</w:t>
            </w:r>
          </w:p>
        </w:tc>
      </w:tr>
      <w:tr w:rsidR="00C76080" w:rsidTr="00C47BC8">
        <w:trPr>
          <w:gridAfter w:val="3"/>
          <w:wAfter w:w="367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3 900 000,00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50,00%</w:t>
            </w:r>
          </w:p>
        </w:tc>
      </w:tr>
      <w:tr w:rsidR="00C76080" w:rsidTr="00C47BC8">
        <w:trPr>
          <w:gridAfter w:val="3"/>
          <w:wAfter w:w="367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3 900 000,00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50,00%</w:t>
            </w:r>
          </w:p>
        </w:tc>
      </w:tr>
      <w:tr w:rsidR="00C76080" w:rsidTr="00C47BC8">
        <w:trPr>
          <w:gridAfter w:val="3"/>
          <w:wAfter w:w="367" w:type="dxa"/>
          <w:trHeight w:val="9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инициативных проектов (Благоустройство территории "Памятный знак - танк, установленный в честь воинов 12-й и 21-й армий Брянского фронта, стоявших насмерть на дальних подступах к Москве в октябре 1941г.", в г. Трубче</w:t>
            </w:r>
            <w:proofErr w:type="gramStart"/>
            <w:r>
              <w:rPr>
                <w:sz w:val="20"/>
                <w:szCs w:val="20"/>
              </w:rPr>
              <w:t>вск Бр</w:t>
            </w:r>
            <w:proofErr w:type="gramEnd"/>
            <w:r>
              <w:rPr>
                <w:sz w:val="20"/>
                <w:szCs w:val="20"/>
              </w:rPr>
              <w:t>янской области)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S5871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16" w:rsidRPr="00B30B16" w:rsidRDefault="00B30B16" w:rsidP="00C47BC8">
            <w:pPr>
              <w:jc w:val="center"/>
              <w:rPr>
                <w:sz w:val="20"/>
                <w:szCs w:val="20"/>
              </w:rPr>
            </w:pPr>
          </w:p>
          <w:p w:rsidR="00B30B16" w:rsidRPr="00B30B16" w:rsidRDefault="00B30B16" w:rsidP="00C47BC8">
            <w:pPr>
              <w:jc w:val="center"/>
              <w:rPr>
                <w:sz w:val="20"/>
                <w:szCs w:val="20"/>
              </w:rPr>
            </w:pPr>
          </w:p>
          <w:p w:rsidR="00B30B16" w:rsidRPr="00B30B16" w:rsidRDefault="00B30B16" w:rsidP="00C47BC8">
            <w:pPr>
              <w:jc w:val="center"/>
              <w:rPr>
                <w:sz w:val="20"/>
                <w:szCs w:val="20"/>
              </w:rPr>
            </w:pPr>
          </w:p>
          <w:p w:rsidR="00B30B16" w:rsidRPr="00B30B16" w:rsidRDefault="00B30B16" w:rsidP="00C47BC8">
            <w:pPr>
              <w:jc w:val="center"/>
              <w:rPr>
                <w:sz w:val="20"/>
                <w:szCs w:val="20"/>
              </w:rPr>
            </w:pPr>
          </w:p>
          <w:p w:rsidR="00B30B16" w:rsidRPr="00B30B16" w:rsidRDefault="00B30B16" w:rsidP="00C47BC8">
            <w:pPr>
              <w:jc w:val="center"/>
              <w:rPr>
                <w:sz w:val="20"/>
                <w:szCs w:val="20"/>
              </w:rPr>
            </w:pPr>
          </w:p>
          <w:p w:rsidR="00B30B16" w:rsidRPr="00B30B16" w:rsidRDefault="00B30B16" w:rsidP="00C47BC8">
            <w:pPr>
              <w:jc w:val="center"/>
              <w:rPr>
                <w:sz w:val="20"/>
                <w:szCs w:val="20"/>
              </w:rPr>
            </w:pPr>
          </w:p>
          <w:p w:rsidR="00C76080" w:rsidRPr="00B30B16" w:rsidRDefault="00B30B16" w:rsidP="00C47BC8">
            <w:pPr>
              <w:jc w:val="center"/>
              <w:rPr>
                <w:sz w:val="20"/>
                <w:szCs w:val="20"/>
              </w:rPr>
            </w:pPr>
            <w:r w:rsidRPr="00B30B16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6080" w:rsidTr="00C47BC8">
        <w:trPr>
          <w:gridAfter w:val="3"/>
          <w:wAfter w:w="367" w:type="dxa"/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S5871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B30B16" w:rsidRDefault="00B30B16" w:rsidP="00C47BC8">
            <w:pPr>
              <w:jc w:val="center"/>
              <w:rPr>
                <w:sz w:val="20"/>
                <w:szCs w:val="20"/>
              </w:rPr>
            </w:pPr>
            <w:r w:rsidRPr="00B30B16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S5871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Pr="00B30B16" w:rsidRDefault="00B30B16" w:rsidP="00C47BC8">
            <w:pPr>
              <w:jc w:val="center"/>
              <w:rPr>
                <w:sz w:val="20"/>
                <w:szCs w:val="20"/>
              </w:rPr>
            </w:pPr>
            <w:r w:rsidRPr="00B30B16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6080" w:rsidTr="00C47BC8">
        <w:trPr>
          <w:gridAfter w:val="3"/>
          <w:wAfter w:w="367" w:type="dxa"/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355 884,71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29,66%</w:t>
            </w:r>
          </w:p>
        </w:tc>
      </w:tr>
      <w:tr w:rsidR="00C76080" w:rsidTr="00C47BC8">
        <w:trPr>
          <w:gridAfter w:val="3"/>
          <w:wAfter w:w="367" w:type="dxa"/>
          <w:trHeight w:val="3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355 884,71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29,66%</w:t>
            </w:r>
          </w:p>
        </w:tc>
      </w:tr>
      <w:tr w:rsidR="00C76080" w:rsidTr="00C47BC8">
        <w:trPr>
          <w:gridAfter w:val="3"/>
          <w:wAfter w:w="367" w:type="dxa"/>
          <w:trHeight w:val="5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355 884,71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29,66%</w:t>
            </w:r>
          </w:p>
        </w:tc>
      </w:tr>
      <w:tr w:rsidR="00C76080" w:rsidTr="007473C8">
        <w:trPr>
          <w:gridAfter w:val="3"/>
          <w:wAfter w:w="367" w:type="dxa"/>
          <w:trHeight w:val="55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13 945,27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23,24%</w:t>
            </w:r>
          </w:p>
        </w:tc>
      </w:tr>
      <w:tr w:rsidR="00C76080" w:rsidTr="00C47BC8">
        <w:trPr>
          <w:gridAfter w:val="3"/>
          <w:wAfter w:w="367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13 945,27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23,24%</w:t>
            </w:r>
          </w:p>
        </w:tc>
      </w:tr>
      <w:tr w:rsidR="00C76080" w:rsidTr="00C47BC8">
        <w:trPr>
          <w:gridAfter w:val="3"/>
          <w:wAfter w:w="367" w:type="dxa"/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13 945,27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23,24%</w:t>
            </w:r>
          </w:p>
        </w:tc>
      </w:tr>
      <w:tr w:rsidR="00C76080" w:rsidTr="00C47BC8">
        <w:trPr>
          <w:gridAfter w:val="3"/>
          <w:wAfter w:w="367" w:type="dxa"/>
          <w:trHeight w:val="3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благоустройству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202 093,75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202 093,75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202 093,75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202 093,75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202 093,75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202 093,75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202 093,75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202 093,75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C76080" w:rsidTr="00C47BC8">
        <w:trPr>
          <w:gridAfter w:val="3"/>
          <w:wAfter w:w="367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4 142,00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724539" w:rsidRPr="00B30B16">
              <w:rPr>
                <w:sz w:val="20"/>
                <w:szCs w:val="20"/>
              </w:rPr>
              <w:t>00</w:t>
            </w:r>
            <w:r w:rsidR="00C76080">
              <w:rPr>
                <w:sz w:val="20"/>
                <w:szCs w:val="20"/>
              </w:rPr>
              <w:t xml:space="preserve"> -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12121E" w:rsidTr="00C47BC8">
        <w:trPr>
          <w:gridAfter w:val="3"/>
          <w:wAfter w:w="367" w:type="dxa"/>
          <w:trHeight w:val="3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1E" w:rsidRDefault="00121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4 142,00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</w:pPr>
            <w:r w:rsidRPr="004C1566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12121E" w:rsidTr="00C47BC8">
        <w:trPr>
          <w:gridAfter w:val="3"/>
          <w:wAfter w:w="367" w:type="dxa"/>
          <w:trHeight w:val="5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1E" w:rsidRDefault="00121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4 142,00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</w:pPr>
            <w:r w:rsidRPr="004C1566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6080" w:rsidTr="00C47BC8">
        <w:trPr>
          <w:gridAfter w:val="3"/>
          <w:wAfter w:w="367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4 768 361,83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50,73%</w:t>
            </w:r>
          </w:p>
        </w:tc>
      </w:tr>
      <w:tr w:rsidR="00C76080" w:rsidTr="00C47BC8">
        <w:trPr>
          <w:gridAfter w:val="3"/>
          <w:wAfter w:w="367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4 768 361,83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50,73%</w:t>
            </w:r>
          </w:p>
        </w:tc>
      </w:tr>
      <w:tr w:rsidR="00C76080" w:rsidTr="00C47BC8">
        <w:trPr>
          <w:gridAfter w:val="3"/>
          <w:wAfter w:w="367" w:type="dxa"/>
          <w:trHeight w:val="5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4 768 361,83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50,73%</w:t>
            </w:r>
          </w:p>
        </w:tc>
      </w:tr>
      <w:tr w:rsidR="00C76080" w:rsidTr="00C47BC8">
        <w:trPr>
          <w:gridAfter w:val="3"/>
          <w:wAfter w:w="367" w:type="dxa"/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706 884,00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152 178,68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21,53%</w:t>
            </w:r>
          </w:p>
        </w:tc>
      </w:tr>
      <w:tr w:rsidR="00C76080" w:rsidTr="00C47BC8">
        <w:trPr>
          <w:gridAfter w:val="3"/>
          <w:wAfter w:w="367" w:type="dxa"/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706 884,00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152 178,68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21,53%</w:t>
            </w:r>
          </w:p>
        </w:tc>
      </w:tr>
      <w:tr w:rsidR="00C76080" w:rsidTr="00C47BC8">
        <w:trPr>
          <w:gridAfter w:val="3"/>
          <w:wAfter w:w="367" w:type="dxa"/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706 884,00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152 178,68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21,53%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ОХРАНА ОКРУЖАЮЩЕЙ СРЕДЫ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20 998 229,00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352,05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Другие вопросы в области охраны окружающей среды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20 998 229,00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352,05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сфере охраны окружающей среды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20 998 229,00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352,05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3 572 462,34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352,05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3 572 462,34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352,05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0,01%</w:t>
            </w:r>
          </w:p>
        </w:tc>
      </w:tr>
      <w:tr w:rsidR="0012121E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1E" w:rsidRDefault="00121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17 425 766,66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</w:pPr>
            <w:r w:rsidRPr="00AD0B57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12121E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1E" w:rsidRDefault="00121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17 425 766,66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</w:pPr>
            <w:r w:rsidRPr="00AD0B57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ОБРАЗОВАНИЕ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25 440 199,00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14 931 291,42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58,69%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Молодежная политика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103 299,00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43 948,27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42,54%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Мероприятия по работе с семьей, детьми и молодежью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103 299,00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43 948,27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42,54%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87 206,00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27 855,27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31,94%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87 206,00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27 855,27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31,94%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16 093,00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16 093,00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C76080" w:rsidTr="00C47BC8">
        <w:trPr>
          <w:gridAfter w:val="3"/>
          <w:wAfter w:w="367" w:type="dxa"/>
          <w:trHeight w:val="30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16 093,00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16 093,00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Другие вопросы в области образования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25 336 900,00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14 887 343,15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58,76%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25 336 900,00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14 887 343,15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58,76%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25 336 900,00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14 887 343,15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58,76%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25 336 900,00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14 887 343,15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58,76%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КУЛЬТУРА, КИНЕМАТОГРАФИЯ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7 960 200,00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3 534 555,45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44,40%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7 960 200,00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3 534 555,45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44,40%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7 960 200,00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3 534 555,45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44,40%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7 960 200,00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3 534 555,45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44,40%</w:t>
            </w:r>
          </w:p>
        </w:tc>
      </w:tr>
      <w:tr w:rsidR="00C76080" w:rsidTr="00C47BC8">
        <w:trPr>
          <w:gridAfter w:val="3"/>
          <w:wAfter w:w="367" w:type="dxa"/>
          <w:trHeight w:val="37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7 960 200,00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3 534 555,45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44,40%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СОЦИАЛЬНАЯ ПОЛИТИКА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43 272 655,88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31 721 810,68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73,31%</w:t>
            </w:r>
          </w:p>
        </w:tc>
      </w:tr>
      <w:tr w:rsidR="00C76080" w:rsidTr="00C47BC8">
        <w:trPr>
          <w:gridAfter w:val="3"/>
          <w:wAfter w:w="367" w:type="dxa"/>
          <w:trHeight w:val="30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Пенсионное обеспечение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6 385 159,68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3 532 465,32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55,32%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Выплата муниципальных пенсий (доплат к государственным пенсиям)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6 385 159,68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3 532 465,32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55,32%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6 385 159,68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3 532 465,32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55,32%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6 385 159,68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3 532 465,32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55,32%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Охрана семьи и детства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36 766 496,20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28 189 345,36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76,67%</w:t>
            </w:r>
          </w:p>
        </w:tc>
      </w:tr>
      <w:tr w:rsidR="00C76080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38 500,00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21,25%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38 500,00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21,25%</w:t>
            </w:r>
          </w:p>
        </w:tc>
      </w:tr>
      <w:tr w:rsidR="00C76080" w:rsidTr="00C47BC8">
        <w:trPr>
          <w:gridAfter w:val="3"/>
          <w:wAfter w:w="367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38 500,00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21,25%</w:t>
            </w:r>
          </w:p>
        </w:tc>
      </w:tr>
      <w:tr w:rsidR="00C76080" w:rsidTr="00C47BC8">
        <w:trPr>
          <w:gridAfter w:val="3"/>
          <w:wAfter w:w="367" w:type="dxa"/>
          <w:trHeight w:val="61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proofErr w:type="gramStart"/>
            <w:r>
              <w:rPr>
                <w:sz w:val="20"/>
                <w:szCs w:val="20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денежных средств на содержание и проезд ребенка, переданного на воспитание в семью опекуна (попечителя), приемную</w:t>
            </w:r>
            <w:proofErr w:type="gramEnd"/>
            <w:r>
              <w:rPr>
                <w:sz w:val="20"/>
                <w:szCs w:val="20"/>
              </w:rPr>
              <w:t xml:space="preserve"> семью, вознаграждения приемным родителям)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8 910 379,00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2 600 613,36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29,19%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8 910 379,00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2 600 613,36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29,19%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6 889 500,00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2 040 813,36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29,62%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2 020 879,00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559 800,00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27,70%</w:t>
            </w:r>
          </w:p>
        </w:tc>
      </w:tr>
      <w:tr w:rsidR="00C76080" w:rsidTr="00C47BC8">
        <w:trPr>
          <w:gridAfter w:val="3"/>
          <w:wAfter w:w="367" w:type="dxa"/>
          <w:trHeight w:val="10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отдельных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L0820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10 274 484,00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10 274 484,00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L0820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10 274 484,00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10 274 484,00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L0820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10 274 484,00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10 274 484,00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C76080" w:rsidTr="00C47BC8">
        <w:trPr>
          <w:gridAfter w:val="3"/>
          <w:wAfter w:w="367" w:type="dxa"/>
          <w:trHeight w:val="10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Осуществление отдельных государственных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</w:t>
            </w:r>
            <w:r w:rsidR="007473C8">
              <w:rPr>
                <w:sz w:val="20"/>
                <w:szCs w:val="20"/>
              </w:rPr>
              <w:t>ей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Д0820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12 650 233,20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10 525 548,00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83,20%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Д0820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12 650 233,20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10 525 548,00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83,20%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Д0820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12 650 233,20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10 525 548,00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83,20%</w:t>
            </w:r>
          </w:p>
        </w:tc>
      </w:tr>
      <w:tr w:rsidR="00C76080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Реализация мероприятий по обеспечению жильем молодых семей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L4970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4 750 200,00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4 750 200,00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C76080" w:rsidTr="00C47BC8">
        <w:trPr>
          <w:gridAfter w:val="3"/>
          <w:wAfter w:w="367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L4970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4 750 200,00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4 750 200,00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C76080" w:rsidTr="00C47BC8">
        <w:trPr>
          <w:gridAfter w:val="3"/>
          <w:wAfter w:w="367" w:type="dxa"/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080" w:rsidRDefault="00C76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L4970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4 750 200,00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4 750 200,00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080" w:rsidRDefault="00C76080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12121E" w:rsidTr="00C47BC8">
        <w:trPr>
          <w:gridAfter w:val="3"/>
          <w:wAfter w:w="367" w:type="dxa"/>
          <w:trHeight w:val="36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1E" w:rsidRDefault="0012121E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</w:pPr>
            <w:r w:rsidRPr="00741B91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12121E" w:rsidTr="00C47BC8">
        <w:trPr>
          <w:gridAfter w:val="3"/>
          <w:wAfter w:w="367" w:type="dxa"/>
          <w:trHeight w:val="3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1E" w:rsidRDefault="00121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proofErr w:type="gramStart"/>
            <w:r>
              <w:rPr>
                <w:sz w:val="20"/>
                <w:szCs w:val="20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(подготовка лиц, желающих принять на воспитание в свою семью ребенка, оставшегося без попечения родителей)</w:t>
            </w:r>
            <w:proofErr w:type="gramEnd"/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</w:pPr>
            <w:r w:rsidRPr="00741B91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12121E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1E" w:rsidRDefault="00121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</w:pPr>
            <w:r w:rsidRPr="00906773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12121E" w:rsidTr="00C47BC8">
        <w:trPr>
          <w:gridAfter w:val="3"/>
          <w:wAfter w:w="367" w:type="dxa"/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1E" w:rsidRDefault="00121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</w:pPr>
            <w:r w:rsidRPr="00906773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12121E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1E" w:rsidRDefault="0012121E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ОБСЛУЖИВАНИЕ ГОСУДАРСТВЕННОГО (МУНИЦИПАЛЬНОГО) ДОЛГА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3 394,52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</w:pPr>
            <w:r w:rsidRPr="00906773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12121E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1E" w:rsidRDefault="0012121E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Обслуживание государственного внутреннего (муниципального) долга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3 394,52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</w:pPr>
            <w:r w:rsidRPr="00906773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12121E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1E" w:rsidRDefault="00121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Обслуживание муниципального долга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3 394,52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</w:pPr>
            <w:r w:rsidRPr="00906773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12121E" w:rsidTr="00C47BC8">
        <w:trPr>
          <w:gridAfter w:val="3"/>
          <w:wAfter w:w="367" w:type="dxa"/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1E" w:rsidRDefault="00121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3 394,52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</w:pPr>
            <w:r w:rsidRPr="00906773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12121E" w:rsidTr="0084649F">
        <w:trPr>
          <w:gridAfter w:val="3"/>
          <w:wAfter w:w="367" w:type="dxa"/>
          <w:trHeight w:val="32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21E" w:rsidRDefault="00121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3 394,52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</w:pPr>
            <w:r w:rsidRPr="00906773">
              <w:rPr>
                <w:sz w:val="20"/>
                <w:szCs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1E" w:rsidRDefault="0012121E" w:rsidP="00C47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</w:tbl>
    <w:p w:rsidR="00BC781C" w:rsidRDefault="00BC781C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b/>
          <w:sz w:val="20"/>
          <w:szCs w:val="20"/>
        </w:rPr>
      </w:pPr>
    </w:p>
    <w:p w:rsidR="006329D0" w:rsidRDefault="006329D0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b/>
          <w:sz w:val="20"/>
          <w:szCs w:val="20"/>
        </w:rPr>
      </w:pPr>
    </w:p>
    <w:p w:rsidR="00740443" w:rsidRPr="002F4984" w:rsidRDefault="00740443" w:rsidP="00667711">
      <w:pPr>
        <w:tabs>
          <w:tab w:val="left" w:pos="8222"/>
        </w:tabs>
        <w:spacing w:line="281" w:lineRule="auto"/>
        <w:jc w:val="both"/>
        <w:rPr>
          <w:rFonts w:eastAsia="Calibri"/>
          <w:sz w:val="20"/>
          <w:szCs w:val="20"/>
          <w:lang w:eastAsia="en-US"/>
        </w:rPr>
      </w:pPr>
    </w:p>
    <w:p w:rsidR="00C460C8" w:rsidRDefault="00C460C8" w:rsidP="00C460C8">
      <w:pPr>
        <w:jc w:val="both"/>
        <w:rPr>
          <w:b/>
          <w:bCs/>
          <w:sz w:val="18"/>
          <w:szCs w:val="18"/>
        </w:rPr>
      </w:pPr>
      <w:r w:rsidRPr="002F4984">
        <w:rPr>
          <w:b/>
          <w:bCs/>
          <w:sz w:val="18"/>
          <w:szCs w:val="18"/>
        </w:rPr>
        <w:t>Содействие в предупреждении и ликвидации последствий чрезвычайных ситуаций и обеспечения мер пожарной безопасности в границ</w:t>
      </w:r>
      <w:r w:rsidR="00C50D55" w:rsidRPr="002F4984">
        <w:rPr>
          <w:b/>
          <w:bCs/>
          <w:sz w:val="18"/>
          <w:szCs w:val="18"/>
        </w:rPr>
        <w:t>ах населенных пунктов поселений</w:t>
      </w:r>
    </w:p>
    <w:p w:rsidR="00D6262D" w:rsidRDefault="00D6262D" w:rsidP="00C460C8">
      <w:pPr>
        <w:jc w:val="both"/>
        <w:rPr>
          <w:b/>
          <w:bCs/>
          <w:sz w:val="18"/>
          <w:szCs w:val="18"/>
        </w:rPr>
      </w:pP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34"/>
        <w:gridCol w:w="67"/>
        <w:gridCol w:w="500"/>
        <w:gridCol w:w="416"/>
        <w:gridCol w:w="9"/>
        <w:gridCol w:w="567"/>
        <w:gridCol w:w="992"/>
        <w:gridCol w:w="1701"/>
        <w:gridCol w:w="1701"/>
        <w:gridCol w:w="1134"/>
      </w:tblGrid>
      <w:tr w:rsidR="00C3645B" w:rsidRPr="002F4984" w:rsidTr="006329D0">
        <w:trPr>
          <w:trHeight w:val="12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57" w:rsidRPr="002F4984" w:rsidRDefault="00ED5957" w:rsidP="00B97107">
            <w:pPr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 xml:space="preserve">                 Наименование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57" w:rsidRPr="002F4984" w:rsidRDefault="00ED5957" w:rsidP="00B9710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57" w:rsidRPr="002F4984" w:rsidRDefault="00ED5957" w:rsidP="00B9710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ППМП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57" w:rsidRPr="002F4984" w:rsidRDefault="00ED5957" w:rsidP="00B9710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57" w:rsidRPr="002F4984" w:rsidRDefault="00ED5957" w:rsidP="00B9710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НР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57" w:rsidRPr="002F4984" w:rsidRDefault="00ED5957" w:rsidP="00B9710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Уточненная бюджетная роспись на 202</w:t>
            </w:r>
            <w:r>
              <w:rPr>
                <w:b/>
                <w:bCs/>
                <w:sz w:val="18"/>
                <w:szCs w:val="18"/>
              </w:rPr>
              <w:t xml:space="preserve">5 </w:t>
            </w:r>
            <w:r w:rsidRPr="002F4984">
              <w:rPr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57" w:rsidRPr="002F4984" w:rsidRDefault="00ED5957" w:rsidP="00B9710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Кассовое исполнение за 1 полугодие 202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2F4984">
              <w:rPr>
                <w:b/>
                <w:bCs/>
                <w:sz w:val="18"/>
                <w:szCs w:val="18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57" w:rsidRPr="002F4984" w:rsidRDefault="00ED5957" w:rsidP="00B97107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Процент исполнения</w:t>
            </w:r>
          </w:p>
        </w:tc>
      </w:tr>
      <w:tr w:rsidR="00F05CCF" w:rsidRPr="00ED5957" w:rsidTr="0063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201" w:type="dxa"/>
            <w:gridSpan w:val="2"/>
            <w:shd w:val="clear" w:color="auto" w:fill="auto"/>
            <w:vAlign w:val="bottom"/>
            <w:hideMark/>
          </w:tcPr>
          <w:p w:rsidR="00F05CCF" w:rsidRPr="00C84460" w:rsidRDefault="00F05CCF">
            <w:pPr>
              <w:rPr>
                <w:b/>
                <w:bCs/>
                <w:sz w:val="20"/>
                <w:szCs w:val="20"/>
              </w:rPr>
            </w:pPr>
            <w:r w:rsidRPr="00C84460">
              <w:rPr>
                <w:b/>
                <w:bCs/>
                <w:sz w:val="20"/>
                <w:szCs w:val="20"/>
              </w:rPr>
              <w:t>"Содействие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поселений"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F05CCF" w:rsidRPr="00C84460" w:rsidRDefault="00F05CCF" w:rsidP="00F05CCF">
            <w:pPr>
              <w:jc w:val="center"/>
              <w:rPr>
                <w:b/>
                <w:bCs/>
                <w:sz w:val="20"/>
                <w:szCs w:val="20"/>
              </w:rPr>
            </w:pPr>
            <w:r w:rsidRPr="00C84460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F05CCF" w:rsidRPr="00C84460" w:rsidRDefault="00F05CCF" w:rsidP="00F05CCF">
            <w:pPr>
              <w:jc w:val="center"/>
              <w:rPr>
                <w:b/>
                <w:bCs/>
                <w:sz w:val="20"/>
                <w:szCs w:val="20"/>
              </w:rPr>
            </w:pPr>
            <w:r w:rsidRPr="00C84460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F05CCF" w:rsidRPr="00C84460" w:rsidRDefault="00F05CCF" w:rsidP="00F05CC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05CCF" w:rsidRPr="00C84460" w:rsidRDefault="00F05CCF" w:rsidP="00F05CC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05CCF" w:rsidRPr="00C84460" w:rsidRDefault="00F05CCF" w:rsidP="00F05CCF">
            <w:pPr>
              <w:jc w:val="center"/>
              <w:rPr>
                <w:b/>
                <w:bCs/>
                <w:sz w:val="20"/>
                <w:szCs w:val="20"/>
              </w:rPr>
            </w:pPr>
            <w:r w:rsidRPr="00C84460">
              <w:rPr>
                <w:b/>
                <w:bCs/>
                <w:sz w:val="20"/>
                <w:szCs w:val="20"/>
              </w:rPr>
              <w:t>17 511 500,00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05CCF" w:rsidRPr="00C84460" w:rsidRDefault="00F05CCF" w:rsidP="00F05CCF">
            <w:pPr>
              <w:jc w:val="center"/>
              <w:rPr>
                <w:b/>
                <w:bCs/>
                <w:sz w:val="20"/>
                <w:szCs w:val="20"/>
              </w:rPr>
            </w:pPr>
            <w:r w:rsidRPr="00C84460">
              <w:rPr>
                <w:b/>
                <w:bCs/>
                <w:sz w:val="20"/>
                <w:szCs w:val="20"/>
              </w:rPr>
              <w:t>8 657 967,65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05CCF" w:rsidRPr="00C84460" w:rsidRDefault="00F05CCF" w:rsidP="00F05CCF">
            <w:pPr>
              <w:jc w:val="center"/>
              <w:rPr>
                <w:b/>
                <w:bCs/>
                <w:sz w:val="20"/>
                <w:szCs w:val="20"/>
              </w:rPr>
            </w:pPr>
            <w:r w:rsidRPr="00C84460">
              <w:rPr>
                <w:b/>
                <w:bCs/>
                <w:sz w:val="20"/>
                <w:szCs w:val="20"/>
              </w:rPr>
              <w:t>49,44%</w:t>
            </w:r>
          </w:p>
        </w:tc>
      </w:tr>
      <w:tr w:rsidR="00F05CCF" w:rsidTr="0063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201" w:type="dxa"/>
            <w:gridSpan w:val="2"/>
            <w:shd w:val="clear" w:color="auto" w:fill="auto"/>
            <w:vAlign w:val="bottom"/>
            <w:hideMark/>
          </w:tcPr>
          <w:p w:rsidR="00F05CCF" w:rsidRPr="00C84460" w:rsidRDefault="00F05CCF">
            <w:pPr>
              <w:rPr>
                <w:bCs/>
                <w:sz w:val="20"/>
                <w:szCs w:val="20"/>
              </w:rPr>
            </w:pPr>
            <w:r w:rsidRPr="00C84460">
              <w:rPr>
                <w:bCs/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F05CCF" w:rsidRPr="00C84460" w:rsidRDefault="00F05CCF" w:rsidP="00F05CCF">
            <w:pPr>
              <w:jc w:val="center"/>
              <w:rPr>
                <w:bCs/>
                <w:sz w:val="20"/>
                <w:szCs w:val="20"/>
              </w:rPr>
            </w:pPr>
            <w:r w:rsidRPr="00C84460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F05CCF" w:rsidRPr="00C84460" w:rsidRDefault="00F05CCF" w:rsidP="00F05CCF">
            <w:pPr>
              <w:jc w:val="center"/>
              <w:rPr>
                <w:bCs/>
                <w:sz w:val="20"/>
                <w:szCs w:val="20"/>
              </w:rPr>
            </w:pPr>
            <w:r w:rsidRPr="00C84460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F05CCF" w:rsidRPr="00C84460" w:rsidRDefault="00F05CCF" w:rsidP="00F05CCF">
            <w:pPr>
              <w:jc w:val="center"/>
              <w:rPr>
                <w:bCs/>
                <w:sz w:val="20"/>
                <w:szCs w:val="20"/>
              </w:rPr>
            </w:pPr>
            <w:r w:rsidRPr="00C84460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05CCF" w:rsidRPr="00C84460" w:rsidRDefault="00F05CCF" w:rsidP="00F05CC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05CCF" w:rsidRPr="00C84460" w:rsidRDefault="00F05CCF" w:rsidP="00F05CCF">
            <w:pPr>
              <w:jc w:val="center"/>
              <w:rPr>
                <w:bCs/>
                <w:sz w:val="20"/>
                <w:szCs w:val="20"/>
              </w:rPr>
            </w:pPr>
            <w:r w:rsidRPr="00C84460">
              <w:rPr>
                <w:bCs/>
                <w:sz w:val="20"/>
                <w:szCs w:val="20"/>
              </w:rPr>
              <w:t>17 511 500,00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05CCF" w:rsidRPr="00C84460" w:rsidRDefault="00F05CCF" w:rsidP="00F05CCF">
            <w:pPr>
              <w:jc w:val="center"/>
              <w:rPr>
                <w:bCs/>
                <w:sz w:val="20"/>
                <w:szCs w:val="20"/>
              </w:rPr>
            </w:pPr>
            <w:r w:rsidRPr="00C84460">
              <w:rPr>
                <w:bCs/>
                <w:sz w:val="20"/>
                <w:szCs w:val="20"/>
              </w:rPr>
              <w:t>8 657 967,65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05CCF" w:rsidRPr="00C84460" w:rsidRDefault="00F05CCF" w:rsidP="00F05CCF">
            <w:pPr>
              <w:jc w:val="center"/>
              <w:rPr>
                <w:bCs/>
                <w:sz w:val="20"/>
                <w:szCs w:val="20"/>
              </w:rPr>
            </w:pPr>
            <w:r w:rsidRPr="00C84460">
              <w:rPr>
                <w:bCs/>
                <w:sz w:val="20"/>
                <w:szCs w:val="20"/>
              </w:rPr>
              <w:t>49,44%</w:t>
            </w:r>
          </w:p>
        </w:tc>
      </w:tr>
      <w:tr w:rsidR="00ED5957" w:rsidTr="0063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201" w:type="dxa"/>
            <w:gridSpan w:val="2"/>
            <w:shd w:val="clear" w:color="auto" w:fill="auto"/>
            <w:vAlign w:val="bottom"/>
            <w:hideMark/>
          </w:tcPr>
          <w:p w:rsidR="00ED5957" w:rsidRDefault="00ED5957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17 511 500,00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8 657 967,65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49,44%</w:t>
            </w:r>
          </w:p>
        </w:tc>
      </w:tr>
      <w:tr w:rsidR="00ED5957" w:rsidTr="0063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201" w:type="dxa"/>
            <w:gridSpan w:val="2"/>
            <w:shd w:val="clear" w:color="auto" w:fill="auto"/>
            <w:vAlign w:val="bottom"/>
            <w:hideMark/>
          </w:tcPr>
          <w:p w:rsidR="00ED5957" w:rsidRDefault="00ED5957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Гражданская оборона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5 106 500,00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2 336 480,93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45,76%</w:t>
            </w:r>
          </w:p>
        </w:tc>
      </w:tr>
      <w:tr w:rsidR="00ED5957" w:rsidTr="0063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201" w:type="dxa"/>
            <w:gridSpan w:val="2"/>
            <w:shd w:val="clear" w:color="auto" w:fill="auto"/>
            <w:vAlign w:val="bottom"/>
            <w:hideMark/>
          </w:tcPr>
          <w:p w:rsidR="00ED5957" w:rsidRDefault="00ED59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Единые дежурно-диспетчерские службы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5 106 500,00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2 336 480,93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45,76%</w:t>
            </w:r>
          </w:p>
        </w:tc>
      </w:tr>
      <w:tr w:rsidR="00ED5957" w:rsidTr="0063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201" w:type="dxa"/>
            <w:gridSpan w:val="2"/>
            <w:shd w:val="clear" w:color="auto" w:fill="auto"/>
            <w:vAlign w:val="bottom"/>
            <w:hideMark/>
          </w:tcPr>
          <w:p w:rsidR="00ED5957" w:rsidRDefault="00ED59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3 750 000,00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1 884 769,22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50,26%</w:t>
            </w:r>
          </w:p>
        </w:tc>
      </w:tr>
      <w:tr w:rsidR="00ED5957" w:rsidTr="0063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201" w:type="dxa"/>
            <w:gridSpan w:val="2"/>
            <w:shd w:val="clear" w:color="auto" w:fill="auto"/>
            <w:vAlign w:val="bottom"/>
            <w:hideMark/>
          </w:tcPr>
          <w:p w:rsidR="00ED5957" w:rsidRDefault="00ED59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3 750 000,00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1 884 769,22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50,26%</w:t>
            </w:r>
          </w:p>
        </w:tc>
      </w:tr>
      <w:tr w:rsidR="00ED5957" w:rsidTr="0063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201" w:type="dxa"/>
            <w:gridSpan w:val="2"/>
            <w:shd w:val="clear" w:color="auto" w:fill="auto"/>
            <w:vAlign w:val="bottom"/>
            <w:hideMark/>
          </w:tcPr>
          <w:p w:rsidR="00ED5957" w:rsidRDefault="00ED59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1 353 500,00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451 711,71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33,37%</w:t>
            </w:r>
          </w:p>
        </w:tc>
      </w:tr>
      <w:tr w:rsidR="00ED5957" w:rsidTr="0063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201" w:type="dxa"/>
            <w:gridSpan w:val="2"/>
            <w:shd w:val="clear" w:color="auto" w:fill="auto"/>
            <w:vAlign w:val="bottom"/>
            <w:hideMark/>
          </w:tcPr>
          <w:p w:rsidR="00ED5957" w:rsidRDefault="00ED59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1 353 500,00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451 711,71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33,37%</w:t>
            </w:r>
          </w:p>
        </w:tc>
      </w:tr>
      <w:tr w:rsidR="00ED5957" w:rsidTr="0063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201" w:type="dxa"/>
            <w:gridSpan w:val="2"/>
            <w:shd w:val="clear" w:color="auto" w:fill="auto"/>
            <w:vAlign w:val="bottom"/>
            <w:hideMark/>
          </w:tcPr>
          <w:p w:rsidR="00ED5957" w:rsidRDefault="00ED59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CC18DB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ED5957" w:rsidTr="0063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201" w:type="dxa"/>
            <w:gridSpan w:val="2"/>
            <w:shd w:val="clear" w:color="auto" w:fill="auto"/>
            <w:vAlign w:val="bottom"/>
            <w:hideMark/>
          </w:tcPr>
          <w:p w:rsidR="00ED5957" w:rsidRDefault="00ED59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CC18DB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ED5957" w:rsidTr="0063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201" w:type="dxa"/>
            <w:gridSpan w:val="2"/>
            <w:shd w:val="clear" w:color="auto" w:fill="auto"/>
            <w:vAlign w:val="bottom"/>
            <w:hideMark/>
          </w:tcPr>
          <w:p w:rsidR="00ED5957" w:rsidRDefault="00ED5957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12 405 000,00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6 321 486,72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50,96%</w:t>
            </w:r>
          </w:p>
        </w:tc>
      </w:tr>
      <w:tr w:rsidR="00ED5957" w:rsidTr="0063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201" w:type="dxa"/>
            <w:gridSpan w:val="2"/>
            <w:shd w:val="clear" w:color="auto" w:fill="auto"/>
            <w:vAlign w:val="bottom"/>
            <w:hideMark/>
          </w:tcPr>
          <w:p w:rsidR="00ED5957" w:rsidRDefault="00ED59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Учреждения в сфере пожарной безопасности, защиты населения и территории муниципальных образований от чрезвычайных ситуаций природного и техногенного характера, гражданской обороны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12 405 000,00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6 321 486,72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50,96%</w:t>
            </w:r>
          </w:p>
        </w:tc>
      </w:tr>
      <w:tr w:rsidR="00ED5957" w:rsidTr="0063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201" w:type="dxa"/>
            <w:gridSpan w:val="2"/>
            <w:shd w:val="clear" w:color="auto" w:fill="auto"/>
            <w:vAlign w:val="bottom"/>
            <w:hideMark/>
          </w:tcPr>
          <w:p w:rsidR="00ED5957" w:rsidRDefault="00ED59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11 711 400,00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6 034 884,67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51,53%</w:t>
            </w:r>
          </w:p>
        </w:tc>
      </w:tr>
      <w:tr w:rsidR="00ED5957" w:rsidTr="0063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201" w:type="dxa"/>
            <w:gridSpan w:val="2"/>
            <w:shd w:val="clear" w:color="auto" w:fill="auto"/>
            <w:vAlign w:val="bottom"/>
            <w:hideMark/>
          </w:tcPr>
          <w:p w:rsidR="00ED5957" w:rsidRDefault="00ED59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11 711 400,00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6 034 884,67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51,53%</w:t>
            </w:r>
          </w:p>
        </w:tc>
      </w:tr>
      <w:tr w:rsidR="00ED5957" w:rsidTr="0063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201" w:type="dxa"/>
            <w:gridSpan w:val="2"/>
            <w:shd w:val="clear" w:color="auto" w:fill="auto"/>
            <w:vAlign w:val="bottom"/>
            <w:hideMark/>
          </w:tcPr>
          <w:p w:rsidR="00ED5957" w:rsidRDefault="00ED59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688 600,00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286 602,05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41,62%</w:t>
            </w:r>
          </w:p>
        </w:tc>
      </w:tr>
      <w:tr w:rsidR="00ED5957" w:rsidTr="0063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201" w:type="dxa"/>
            <w:gridSpan w:val="2"/>
            <w:shd w:val="clear" w:color="auto" w:fill="auto"/>
            <w:vAlign w:val="bottom"/>
            <w:hideMark/>
          </w:tcPr>
          <w:p w:rsidR="00ED5957" w:rsidRDefault="00ED59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688 600,00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286 602,05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41,62%</w:t>
            </w:r>
          </w:p>
        </w:tc>
      </w:tr>
      <w:tr w:rsidR="00ED5957" w:rsidTr="0063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201" w:type="dxa"/>
            <w:gridSpan w:val="2"/>
            <w:shd w:val="clear" w:color="auto" w:fill="auto"/>
            <w:vAlign w:val="bottom"/>
            <w:hideMark/>
          </w:tcPr>
          <w:p w:rsidR="00ED5957" w:rsidRDefault="00ED5957" w:rsidP="00AA1C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ED5957" w:rsidRDefault="00ED5957" w:rsidP="00AA1C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D5957" w:rsidRDefault="00ED5957" w:rsidP="00AA1C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ED5957" w:rsidRDefault="00ED5957" w:rsidP="00AA1C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5957" w:rsidRDefault="00ED5957" w:rsidP="00AA1C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AA1C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CC18DB" w:rsidP="00AA1C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957" w:rsidRDefault="00ED5957" w:rsidP="00AA1C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ED5957" w:rsidTr="00BB6B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201" w:type="dxa"/>
            <w:gridSpan w:val="2"/>
            <w:shd w:val="clear" w:color="auto" w:fill="auto"/>
            <w:vAlign w:val="bottom"/>
            <w:hideMark/>
          </w:tcPr>
          <w:p w:rsidR="00ED5957" w:rsidRDefault="00ED59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957" w:rsidRDefault="00BB6B84" w:rsidP="00BB6B84">
            <w:pPr>
              <w:ind w:left="-3226" w:hanging="567"/>
              <w:jc w:val="right"/>
              <w:rPr>
                <w:sz w:val="20"/>
                <w:szCs w:val="20"/>
              </w:rPr>
            </w:pPr>
            <w:r w:rsidRPr="00BB6B8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957" w:rsidRDefault="00ED5957" w:rsidP="00F05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</w:tbl>
    <w:p w:rsidR="00D6262D" w:rsidRDefault="00D6262D" w:rsidP="00C460C8">
      <w:pPr>
        <w:jc w:val="both"/>
        <w:rPr>
          <w:b/>
          <w:bCs/>
          <w:sz w:val="18"/>
          <w:szCs w:val="18"/>
        </w:rPr>
      </w:pPr>
    </w:p>
    <w:p w:rsidR="00D301EC" w:rsidRDefault="00D301EC" w:rsidP="00C460C8">
      <w:pPr>
        <w:jc w:val="both"/>
        <w:rPr>
          <w:b/>
          <w:bCs/>
          <w:sz w:val="18"/>
          <w:szCs w:val="18"/>
        </w:rPr>
      </w:pPr>
    </w:p>
    <w:p w:rsidR="00D301EC" w:rsidRPr="002F4984" w:rsidRDefault="00D301EC" w:rsidP="00D301EC">
      <w:pPr>
        <w:jc w:val="center"/>
        <w:rPr>
          <w:b/>
          <w:bCs/>
          <w:sz w:val="20"/>
          <w:szCs w:val="20"/>
        </w:rPr>
      </w:pPr>
      <w:r w:rsidRPr="002F4984">
        <w:rPr>
          <w:b/>
          <w:bCs/>
          <w:sz w:val="20"/>
          <w:szCs w:val="20"/>
        </w:rPr>
        <w:t xml:space="preserve">Развитие физической культуры и спорта </w:t>
      </w:r>
      <w:proofErr w:type="gramStart"/>
      <w:r w:rsidRPr="002F4984">
        <w:rPr>
          <w:b/>
          <w:bCs/>
          <w:sz w:val="20"/>
          <w:szCs w:val="20"/>
        </w:rPr>
        <w:t>в</w:t>
      </w:r>
      <w:proofErr w:type="gramEnd"/>
      <w:r w:rsidRPr="002F4984">
        <w:rPr>
          <w:b/>
          <w:bCs/>
          <w:sz w:val="20"/>
          <w:szCs w:val="20"/>
        </w:rPr>
        <w:t xml:space="preserve"> </w:t>
      </w:r>
      <w:proofErr w:type="gramStart"/>
      <w:r w:rsidRPr="002F4984">
        <w:rPr>
          <w:b/>
          <w:bCs/>
          <w:sz w:val="20"/>
          <w:szCs w:val="20"/>
        </w:rPr>
        <w:t>Трубчевском</w:t>
      </w:r>
      <w:proofErr w:type="gramEnd"/>
      <w:r w:rsidRPr="002F4984">
        <w:rPr>
          <w:b/>
          <w:bCs/>
          <w:sz w:val="20"/>
          <w:szCs w:val="20"/>
        </w:rPr>
        <w:t xml:space="preserve"> муниципальном районе</w:t>
      </w:r>
    </w:p>
    <w:p w:rsidR="00D301EC" w:rsidRDefault="00D301EC" w:rsidP="00C460C8">
      <w:pPr>
        <w:jc w:val="both"/>
        <w:rPr>
          <w:b/>
          <w:bCs/>
          <w:sz w:val="18"/>
          <w:szCs w:val="18"/>
        </w:rPr>
      </w:pPr>
    </w:p>
    <w:p w:rsidR="00D301EC" w:rsidRDefault="00D301EC" w:rsidP="00C460C8">
      <w:pPr>
        <w:jc w:val="both"/>
        <w:rPr>
          <w:b/>
          <w:bCs/>
          <w:sz w:val="18"/>
          <w:szCs w:val="18"/>
        </w:rPr>
      </w:pPr>
    </w:p>
    <w:tbl>
      <w:tblPr>
        <w:tblW w:w="1107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60"/>
        <w:gridCol w:w="524"/>
        <w:gridCol w:w="567"/>
        <w:gridCol w:w="66"/>
        <w:gridCol w:w="785"/>
        <w:gridCol w:w="992"/>
        <w:gridCol w:w="1843"/>
        <w:gridCol w:w="1843"/>
        <w:gridCol w:w="992"/>
      </w:tblGrid>
      <w:tr w:rsidR="00631D19" w:rsidTr="00122B8A">
        <w:trPr>
          <w:trHeight w:val="25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Pr="002F4984" w:rsidRDefault="00631D19" w:rsidP="00B97107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Pr="002F4984" w:rsidRDefault="00631D19" w:rsidP="00B97107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Pr="002F4984" w:rsidRDefault="00631D19" w:rsidP="00B97107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ППМП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Pr="002F4984" w:rsidRDefault="00631D19" w:rsidP="00B97107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D19" w:rsidRPr="002F4984" w:rsidRDefault="00631D19" w:rsidP="00B97107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НР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D19" w:rsidRPr="002F4984" w:rsidRDefault="00631D19" w:rsidP="00B97107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Уточненная бюджетная роспись на 202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2F4984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D19" w:rsidRPr="002F4984" w:rsidRDefault="00631D19" w:rsidP="00B97107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Кассовое исполнение за 1 полугодие 202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2F4984">
              <w:rPr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D19" w:rsidRPr="002F4984" w:rsidRDefault="00631D19" w:rsidP="00B97107">
            <w:pPr>
              <w:jc w:val="center"/>
              <w:rPr>
                <w:b/>
                <w:bCs/>
                <w:sz w:val="20"/>
                <w:szCs w:val="20"/>
              </w:rPr>
            </w:pPr>
            <w:r w:rsidRPr="002F4984">
              <w:rPr>
                <w:b/>
                <w:bCs/>
                <w:sz w:val="20"/>
                <w:szCs w:val="20"/>
              </w:rPr>
              <w:t>Процент исполнения</w:t>
            </w:r>
          </w:p>
        </w:tc>
      </w:tr>
      <w:tr w:rsidR="00631D19" w:rsidTr="00122B8A">
        <w:trPr>
          <w:trHeight w:val="25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D19" w:rsidRDefault="00631D1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АДМИНИСТРАЦИЯ ТРУБЧЕВСКОГО </w:t>
            </w:r>
            <w:r>
              <w:rPr>
                <w:b/>
                <w:bCs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314 490 761,40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75 775 931,16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24,09%</w:t>
            </w:r>
          </w:p>
        </w:tc>
      </w:tr>
      <w:tr w:rsidR="00631D19" w:rsidTr="00122B8A">
        <w:trPr>
          <w:trHeight w:val="25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D19" w:rsidRDefault="00631D19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lastRenderedPageBreak/>
              <w:t>ФИЗИЧЕСКАЯ КУЛЬТУРА И СПОРТ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314 490 761,40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75 775 931,16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24,09%</w:t>
            </w:r>
          </w:p>
        </w:tc>
      </w:tr>
      <w:tr w:rsidR="00631D19" w:rsidTr="00122B8A">
        <w:trPr>
          <w:trHeight w:val="25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D19" w:rsidRDefault="00631D19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Физическая культура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28 988 785,25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19 588 502,88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67,57%</w:t>
            </w:r>
          </w:p>
        </w:tc>
      </w:tr>
      <w:tr w:rsidR="00631D19" w:rsidTr="00122B8A">
        <w:trPr>
          <w:trHeight w:val="25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D19" w:rsidRDefault="00631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Спортивно-оздоровительные комплексы и центры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21 784 171,83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12 849 047,68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58,98%</w:t>
            </w:r>
          </w:p>
        </w:tc>
      </w:tr>
      <w:tr w:rsidR="00631D19" w:rsidTr="00122B8A">
        <w:trPr>
          <w:trHeight w:val="51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D19" w:rsidRDefault="00631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21 784 171,83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12 849 047,68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58,98%</w:t>
            </w:r>
          </w:p>
        </w:tc>
      </w:tr>
      <w:tr w:rsidR="00631D19" w:rsidTr="00122B8A">
        <w:trPr>
          <w:trHeight w:val="25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D19" w:rsidRDefault="00631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21 784 171,83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12 849 047,68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58,98%</w:t>
            </w:r>
          </w:p>
        </w:tc>
      </w:tr>
      <w:tr w:rsidR="00631D19" w:rsidTr="00122B8A">
        <w:trPr>
          <w:trHeight w:val="25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D19" w:rsidRDefault="00631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Мероприятия по развитию физической культуры и спорта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863 224,22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398 066,00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46,11%</w:t>
            </w:r>
          </w:p>
        </w:tc>
      </w:tr>
      <w:tr w:rsidR="00631D19" w:rsidTr="00122B8A">
        <w:trPr>
          <w:trHeight w:val="76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D19" w:rsidRDefault="00631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24,24%</w:t>
            </w:r>
          </w:p>
        </w:tc>
      </w:tr>
      <w:tr w:rsidR="00631D19" w:rsidTr="00122B8A">
        <w:trPr>
          <w:trHeight w:val="31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D19" w:rsidRDefault="00631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24,24%</w:t>
            </w:r>
          </w:p>
        </w:tc>
      </w:tr>
      <w:tr w:rsidR="00631D19" w:rsidTr="00122B8A">
        <w:trPr>
          <w:trHeight w:val="51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D19" w:rsidRDefault="00631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850 024,22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394 866,00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46,45%</w:t>
            </w:r>
          </w:p>
        </w:tc>
      </w:tr>
      <w:tr w:rsidR="00631D19" w:rsidTr="00122B8A">
        <w:trPr>
          <w:trHeight w:val="51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D19" w:rsidRDefault="00631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850 024,22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394 866,00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46,45%</w:t>
            </w:r>
          </w:p>
        </w:tc>
      </w:tr>
      <w:tr w:rsidR="00631D19" w:rsidTr="00122B8A">
        <w:trPr>
          <w:trHeight w:val="51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D19" w:rsidRDefault="00631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жильем тренеров, тренеров-преподавателей учреждений физической культуры и спорта Брянской области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S7620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6 341 389,20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6 341 389,20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631D19" w:rsidTr="00122B8A">
        <w:trPr>
          <w:trHeight w:val="25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D19" w:rsidRDefault="00631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S7620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6 341 389,20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6 341 389,20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631D19" w:rsidTr="00122B8A">
        <w:trPr>
          <w:trHeight w:val="381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D19" w:rsidRDefault="00631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S7620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6 341 389,20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6 341 389,20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631D19" w:rsidTr="00122B8A">
        <w:trPr>
          <w:trHeight w:val="25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D19" w:rsidRDefault="00631D19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Массовый спорт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285 501 976,15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56 187 428,28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19,68%</w:t>
            </w:r>
          </w:p>
        </w:tc>
      </w:tr>
      <w:tr w:rsidR="00631D19" w:rsidTr="00122B8A">
        <w:trPr>
          <w:trHeight w:val="25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D19" w:rsidRDefault="00631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(реконструкция) объектов физической культуры и спорта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SИ120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285 501 976,15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56 187 428,28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19,68%</w:t>
            </w:r>
          </w:p>
        </w:tc>
      </w:tr>
      <w:tr w:rsidR="00631D19" w:rsidTr="00122B8A">
        <w:trPr>
          <w:trHeight w:val="25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D19" w:rsidRDefault="00631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SИ120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285 501 976,15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56 187 428,28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19,68%</w:t>
            </w:r>
          </w:p>
        </w:tc>
      </w:tr>
      <w:tr w:rsidR="00631D19" w:rsidTr="00122B8A">
        <w:trPr>
          <w:trHeight w:val="25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D19" w:rsidRDefault="00631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2И120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285 501 976,15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56 187 428,28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19,68%</w:t>
            </w:r>
          </w:p>
        </w:tc>
      </w:tr>
      <w:tr w:rsidR="00631D19" w:rsidTr="00122B8A">
        <w:trPr>
          <w:trHeight w:val="51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D19" w:rsidRDefault="00631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SИ120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285 501 976,15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56 187 428,28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9" w:rsidRDefault="00631D19" w:rsidP="00E97D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19,68%</w:t>
            </w:r>
          </w:p>
        </w:tc>
      </w:tr>
    </w:tbl>
    <w:p w:rsidR="00D6262D" w:rsidRDefault="00D6262D" w:rsidP="00C460C8">
      <w:pPr>
        <w:jc w:val="both"/>
        <w:rPr>
          <w:b/>
          <w:bCs/>
          <w:sz w:val="18"/>
          <w:szCs w:val="18"/>
        </w:rPr>
      </w:pPr>
    </w:p>
    <w:p w:rsidR="00122B8A" w:rsidRDefault="00122B8A" w:rsidP="00B66130">
      <w:pPr>
        <w:jc w:val="center"/>
        <w:rPr>
          <w:b/>
          <w:bCs/>
          <w:sz w:val="20"/>
          <w:szCs w:val="20"/>
        </w:rPr>
      </w:pPr>
    </w:p>
    <w:p w:rsidR="00B66130" w:rsidRPr="002F4984" w:rsidRDefault="00B66130" w:rsidP="00B66130">
      <w:pPr>
        <w:jc w:val="center"/>
        <w:rPr>
          <w:b/>
          <w:bCs/>
          <w:sz w:val="20"/>
          <w:szCs w:val="20"/>
        </w:rPr>
      </w:pPr>
      <w:r w:rsidRPr="002F4984">
        <w:rPr>
          <w:b/>
          <w:bCs/>
          <w:sz w:val="20"/>
          <w:szCs w:val="20"/>
        </w:rPr>
        <w:t>Развитие культуры Трубчевского муниципального района</w:t>
      </w:r>
    </w:p>
    <w:p w:rsidR="00B97107" w:rsidRDefault="00B97107" w:rsidP="00C460C8">
      <w:pPr>
        <w:jc w:val="both"/>
        <w:rPr>
          <w:b/>
          <w:bCs/>
          <w:sz w:val="18"/>
          <w:szCs w:val="18"/>
        </w:rPr>
      </w:pPr>
    </w:p>
    <w:p w:rsidR="00C24C19" w:rsidRDefault="00C24C19" w:rsidP="00C460C8">
      <w:pPr>
        <w:jc w:val="both"/>
        <w:rPr>
          <w:b/>
          <w:bCs/>
          <w:sz w:val="18"/>
          <w:szCs w:val="18"/>
        </w:rPr>
      </w:pPr>
    </w:p>
    <w:tbl>
      <w:tblPr>
        <w:tblW w:w="107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7"/>
        <w:gridCol w:w="567"/>
        <w:gridCol w:w="567"/>
        <w:gridCol w:w="851"/>
        <w:gridCol w:w="1228"/>
        <w:gridCol w:w="1749"/>
        <w:gridCol w:w="1417"/>
        <w:gridCol w:w="992"/>
      </w:tblGrid>
      <w:tr w:rsidR="00B66130" w:rsidRPr="002F4984" w:rsidTr="00951D77">
        <w:trPr>
          <w:cantSplit/>
          <w:trHeight w:val="97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130" w:rsidRPr="002F4984" w:rsidRDefault="00B66130" w:rsidP="004567D3">
            <w:pPr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 xml:space="preserve">                 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130" w:rsidRPr="002F4984" w:rsidRDefault="00B66130" w:rsidP="004567D3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130" w:rsidRPr="002F4984" w:rsidRDefault="00B66130" w:rsidP="004567D3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ППМП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130" w:rsidRPr="002F4984" w:rsidRDefault="00B66130" w:rsidP="004567D3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130" w:rsidRPr="002F4984" w:rsidRDefault="00B66130" w:rsidP="004567D3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НР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130" w:rsidRPr="002F4984" w:rsidRDefault="00B66130" w:rsidP="004567D3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Уточненная бюджетная роспись на 202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2F4984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130" w:rsidRPr="002F4984" w:rsidRDefault="00B66130" w:rsidP="004567D3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Кассовое исполнение за 1 полугодие 202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2F4984">
              <w:rPr>
                <w:b/>
                <w:bCs/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130" w:rsidRPr="002F4984" w:rsidRDefault="00B66130" w:rsidP="004567D3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Процент исполнения</w:t>
            </w:r>
          </w:p>
        </w:tc>
      </w:tr>
    </w:tbl>
    <w:p w:rsidR="00CD027F" w:rsidRDefault="00CD027F" w:rsidP="00C460C8">
      <w:pPr>
        <w:jc w:val="both"/>
        <w:rPr>
          <w:b/>
          <w:bCs/>
          <w:sz w:val="18"/>
          <w:szCs w:val="18"/>
        </w:rPr>
      </w:pPr>
    </w:p>
    <w:tbl>
      <w:tblPr>
        <w:tblW w:w="1078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567"/>
        <w:gridCol w:w="567"/>
        <w:gridCol w:w="851"/>
        <w:gridCol w:w="1276"/>
        <w:gridCol w:w="1701"/>
        <w:gridCol w:w="1417"/>
        <w:gridCol w:w="992"/>
      </w:tblGrid>
      <w:tr w:rsidR="00B66130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B66130" w:rsidRDefault="00B6613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"Развитие культуры Трубчевского муниципального района"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66130" w:rsidRDefault="00B66130" w:rsidP="00D0077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66130" w:rsidRDefault="00B66130" w:rsidP="00D0077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66130" w:rsidRDefault="00B66130" w:rsidP="00D0077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66130" w:rsidRDefault="00B66130" w:rsidP="00D0077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66130" w:rsidRDefault="00B66130" w:rsidP="00D0077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92 338 521,01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66130" w:rsidRDefault="00B66130" w:rsidP="00D0077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47 552 579,02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66130" w:rsidRDefault="00B66130" w:rsidP="00D0077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51,50%</w:t>
            </w:r>
          </w:p>
        </w:tc>
      </w:tr>
      <w:tr w:rsidR="00B66130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B66130" w:rsidRDefault="00B6613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66130" w:rsidRDefault="00B66130" w:rsidP="00D0077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66130" w:rsidRDefault="00B66130" w:rsidP="00D0077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66130" w:rsidRDefault="00B66130" w:rsidP="00D0077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66130" w:rsidRDefault="00B66130" w:rsidP="00D0077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66130" w:rsidRDefault="00B66130" w:rsidP="00D0077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92 338 521,01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66130" w:rsidRDefault="00B66130" w:rsidP="00D0077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47 552 579,02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66130" w:rsidRDefault="00B66130" w:rsidP="00D0077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51,50%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26 980 700,00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14 942 385,66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55,38%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26 980 700,00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14 942 385,66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55,38%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Организации дополнительного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80320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4 910 900,00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2 342 324,72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47,70%</w:t>
            </w:r>
          </w:p>
        </w:tc>
      </w:tr>
      <w:tr w:rsidR="007A2492" w:rsidTr="00037F55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80320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4 910 900,00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2 342 324,72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47,70%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80320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4 910 900,00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2 342 324,72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47,70%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Организации дополнительного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80320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21 989 400,00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12 559 860,94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57,12%</w:t>
            </w:r>
          </w:p>
        </w:tc>
      </w:tr>
      <w:tr w:rsidR="007A2492" w:rsidTr="00037F55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80320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21 989 400,00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12 559 860,94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57,12%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80320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21 989 400,00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12 559 860,94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57,12%</w:t>
            </w:r>
          </w:p>
        </w:tc>
      </w:tr>
      <w:tr w:rsidR="007A2492" w:rsidTr="00037F55">
        <w:trPr>
          <w:trHeight w:val="76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80 400,00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40 200,00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50,00%</w:t>
            </w:r>
          </w:p>
        </w:tc>
      </w:tr>
      <w:tr w:rsidR="007A2492" w:rsidTr="00037F55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80 400,00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40 200,00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80 400,00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40 200,00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65 357 821,01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32 610 193,36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49,89%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65 357 821,01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32 610 193,36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49,89%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сети учреждений культурно-досугового типа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2 217 787,00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2 217 787,00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7A2492" w:rsidTr="00037F55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2 217 787,00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2 217 787,00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2 217 787,00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2 217 787,00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7A2492" w:rsidTr="00037F55">
        <w:trPr>
          <w:trHeight w:val="102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416 548,23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62,17%</w:t>
            </w:r>
          </w:p>
        </w:tc>
      </w:tr>
      <w:tr w:rsidR="007A2492" w:rsidTr="00037F55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416 548,23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62,17%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416 548,23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62,17%</w:t>
            </w:r>
          </w:p>
        </w:tc>
      </w:tr>
      <w:tr w:rsidR="007A2492" w:rsidTr="00037F55">
        <w:trPr>
          <w:trHeight w:val="102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населения, комплектованию и обеспечению сохранности библиотечных фондов библиотек поселений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50,00%</w:t>
            </w:r>
          </w:p>
        </w:tc>
      </w:tr>
      <w:tr w:rsidR="007A2492" w:rsidTr="00037F55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50,00%</w:t>
            </w:r>
          </w:p>
        </w:tc>
      </w:tr>
      <w:tr w:rsidR="007A2492" w:rsidTr="00037F55">
        <w:trPr>
          <w:trHeight w:val="102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>
              <w:rPr>
                <w:sz w:val="20"/>
                <w:szCs w:val="20"/>
              </w:rPr>
              <w:t xml:space="preserve"> досуга и обеспечения жителей </w:t>
            </w:r>
            <w:r>
              <w:rPr>
                <w:sz w:val="20"/>
                <w:szCs w:val="20"/>
              </w:rPr>
              <w:lastRenderedPageBreak/>
              <w:t>поселений услугами организаций культуры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ED3E17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ED3E17" w:rsidTr="00ED3E17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ED3E17" w:rsidRDefault="00ED3E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D3E17" w:rsidRDefault="00ED3E17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D3E17" w:rsidRDefault="00ED3E17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3E17" w:rsidRDefault="00ED3E17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D3E17" w:rsidRDefault="00ED3E17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3E17" w:rsidRDefault="00ED3E17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3E17" w:rsidRPr="00ED3E17" w:rsidRDefault="00ED3E17" w:rsidP="00ED3E17">
            <w:pPr>
              <w:jc w:val="center"/>
              <w:rPr>
                <w:sz w:val="20"/>
                <w:szCs w:val="20"/>
              </w:rPr>
            </w:pPr>
            <w:r w:rsidRPr="00ED3E17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D3E17" w:rsidRDefault="00ED3E17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ED3E17" w:rsidTr="00ED3E17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ED3E17" w:rsidRDefault="00ED3E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D3E17" w:rsidRDefault="00ED3E17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D3E17" w:rsidRDefault="00ED3E17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D3E17" w:rsidRDefault="00ED3E17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D3E17" w:rsidRDefault="00ED3E17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3E17" w:rsidRDefault="00ED3E17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3E17" w:rsidRPr="00ED3E17" w:rsidRDefault="00ED3E17" w:rsidP="00ED3E17">
            <w:pPr>
              <w:jc w:val="center"/>
              <w:rPr>
                <w:sz w:val="20"/>
                <w:szCs w:val="20"/>
              </w:rPr>
            </w:pPr>
            <w:r w:rsidRPr="00ED3E17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D3E17" w:rsidRDefault="00ED3E17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A2492" w:rsidTr="00037F55">
        <w:trPr>
          <w:trHeight w:val="102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118 932,54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33,04%</w:t>
            </w:r>
          </w:p>
        </w:tc>
      </w:tr>
      <w:tr w:rsidR="007A2492" w:rsidTr="00037F55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118 932,54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33,04%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118 932,54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33,04%</w:t>
            </w:r>
          </w:p>
        </w:tc>
      </w:tr>
      <w:tr w:rsidR="007A2492" w:rsidTr="00037F55">
        <w:trPr>
          <w:trHeight w:val="102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9,88%</w:t>
            </w:r>
          </w:p>
        </w:tc>
      </w:tr>
      <w:tr w:rsidR="007A2492" w:rsidTr="00037F55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9,88%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9,88%</w:t>
            </w:r>
          </w:p>
        </w:tc>
      </w:tr>
      <w:tr w:rsidR="007A2492" w:rsidTr="00037F55">
        <w:trPr>
          <w:trHeight w:val="102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35 752,14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34,05%</w:t>
            </w:r>
          </w:p>
        </w:tc>
      </w:tr>
      <w:tr w:rsidR="007A2492" w:rsidTr="00037F55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35 752,14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34,05%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35 752,14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34,05%</w:t>
            </w:r>
          </w:p>
        </w:tc>
      </w:tr>
      <w:tr w:rsidR="007A2492" w:rsidTr="00037F55">
        <w:trPr>
          <w:trHeight w:val="102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28 912,79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27,54%</w:t>
            </w:r>
          </w:p>
        </w:tc>
      </w:tr>
      <w:tr w:rsidR="007A2492" w:rsidTr="00037F55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28 912,79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27,54%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28 912,79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27,54%</w:t>
            </w:r>
          </w:p>
        </w:tc>
      </w:tr>
      <w:tr w:rsidR="007A2492" w:rsidTr="00037F55">
        <w:trPr>
          <w:trHeight w:val="102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Реализация переданных полномочий </w:t>
            </w:r>
            <w:proofErr w:type="gramStart"/>
            <w:r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339 137,83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49,87%</w:t>
            </w:r>
          </w:p>
        </w:tc>
      </w:tr>
      <w:tr w:rsidR="007A2492" w:rsidTr="00037F55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339 137,83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49,87%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339 137,83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49,87%</w:t>
            </w:r>
          </w:p>
        </w:tc>
      </w:tr>
      <w:tr w:rsidR="007A2492" w:rsidTr="00037F55">
        <w:trPr>
          <w:trHeight w:val="76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14210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32 400,00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50,00%</w:t>
            </w:r>
          </w:p>
        </w:tc>
      </w:tr>
      <w:tr w:rsidR="007A2492" w:rsidTr="00037F55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14210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32 400,00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14210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32 400,00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Библиотеки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16 122 498,05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7 736 664,82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47,99%</w:t>
            </w:r>
          </w:p>
        </w:tc>
      </w:tr>
      <w:tr w:rsidR="007A2492" w:rsidTr="00037F55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16 122 498,05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7 736 664,82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47,99%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16 122 498,05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7 736 664,82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47,99%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Музеи и постоянные выставки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8 578 100,00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4 232 932,16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49,35%</w:t>
            </w:r>
          </w:p>
        </w:tc>
      </w:tr>
      <w:tr w:rsidR="007A2492" w:rsidTr="00037F55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8 578 100,00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4 232 932,16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49,35%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8 578 100,00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4 232 932,16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49,35%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Дворцы и дома культуры, клубы, выставочные залы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80480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35 939 841,01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17 209 580,90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47,88%</w:t>
            </w:r>
          </w:p>
        </w:tc>
      </w:tr>
      <w:tr w:rsidR="007A2492" w:rsidTr="00037F55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80480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35 939 841,01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17 209 580,90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47,88%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80480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35 939 841,01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17 209 580,90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47,88%</w:t>
            </w:r>
          </w:p>
        </w:tc>
      </w:tr>
      <w:tr w:rsidR="007A2492" w:rsidTr="00037F55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праздничных и других мероприятий по вопросам местного значения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38 750,00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38,75%</w:t>
            </w:r>
          </w:p>
        </w:tc>
      </w:tr>
      <w:tr w:rsidR="007A2492" w:rsidTr="00037F55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38 750,00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38,75%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38 750,00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38,75%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Государственная поддержка отрасли культуры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L5190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192 194,95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192 194,95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7A2492" w:rsidTr="00037F55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L5190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192 194,95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192 194,95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7A2492" w:rsidTr="00037F55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A2492" w:rsidRDefault="007A24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L5190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192 194,95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192 194,95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2492" w:rsidRDefault="007A2492" w:rsidP="00D00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</w:tbl>
    <w:p w:rsidR="00CD027F" w:rsidRDefault="00CD027F" w:rsidP="00C460C8">
      <w:pPr>
        <w:jc w:val="both"/>
        <w:rPr>
          <w:b/>
          <w:bCs/>
          <w:sz w:val="18"/>
          <w:szCs w:val="18"/>
        </w:rPr>
      </w:pPr>
    </w:p>
    <w:p w:rsidR="00740443" w:rsidRPr="002F4984" w:rsidRDefault="00740443" w:rsidP="00071217">
      <w:pPr>
        <w:spacing w:line="281" w:lineRule="auto"/>
        <w:jc w:val="both"/>
        <w:rPr>
          <w:rFonts w:eastAsia="Calibri"/>
          <w:sz w:val="18"/>
          <w:szCs w:val="18"/>
          <w:lang w:eastAsia="en-US"/>
        </w:rPr>
      </w:pPr>
    </w:p>
    <w:p w:rsidR="00D40E03" w:rsidRPr="002F4984" w:rsidRDefault="00D40E03" w:rsidP="003809E5">
      <w:pPr>
        <w:jc w:val="center"/>
        <w:rPr>
          <w:b/>
          <w:bCs/>
          <w:sz w:val="20"/>
          <w:szCs w:val="20"/>
        </w:rPr>
      </w:pPr>
      <w:r w:rsidRPr="002F4984">
        <w:rPr>
          <w:b/>
          <w:bCs/>
          <w:sz w:val="20"/>
          <w:szCs w:val="20"/>
        </w:rPr>
        <w:t>ОТДЕЛ ОБРАЗОВАНИЯ АДМИНИСТРАЦИИ ТРУБЧЕВСКОГО МУНИЦИПАЛЬНОГО РАЙОНА</w:t>
      </w:r>
      <w:r w:rsidR="00DA60A5" w:rsidRPr="002F4984">
        <w:rPr>
          <w:b/>
          <w:bCs/>
          <w:sz w:val="20"/>
          <w:szCs w:val="20"/>
        </w:rPr>
        <w:t xml:space="preserve">  (глава 008)</w:t>
      </w:r>
    </w:p>
    <w:p w:rsidR="00740443" w:rsidRPr="002F4984" w:rsidRDefault="00740443" w:rsidP="003809E5">
      <w:pPr>
        <w:spacing w:before="120" w:line="281" w:lineRule="auto"/>
        <w:ind w:firstLine="709"/>
        <w:jc w:val="center"/>
        <w:rPr>
          <w:rFonts w:eastAsia="Calibri"/>
          <w:sz w:val="20"/>
          <w:szCs w:val="20"/>
          <w:lang w:eastAsia="en-US"/>
        </w:rPr>
      </w:pPr>
    </w:p>
    <w:p w:rsidR="00D40E03" w:rsidRPr="002F4984" w:rsidRDefault="00D40E03" w:rsidP="00D40E03">
      <w:pPr>
        <w:spacing w:line="281" w:lineRule="auto"/>
        <w:ind w:firstLine="720"/>
        <w:jc w:val="both"/>
        <w:rPr>
          <w:iCs/>
          <w:sz w:val="20"/>
          <w:szCs w:val="20"/>
        </w:rPr>
      </w:pPr>
      <w:r w:rsidRPr="002F4984">
        <w:rPr>
          <w:iCs/>
          <w:sz w:val="20"/>
          <w:szCs w:val="20"/>
        </w:rPr>
        <w:t xml:space="preserve">В отчетном периоде расходы по главному распорядителю исполнены в сумме </w:t>
      </w:r>
      <w:r w:rsidR="0063031F" w:rsidRPr="002F4984">
        <w:rPr>
          <w:iCs/>
          <w:sz w:val="20"/>
          <w:szCs w:val="20"/>
        </w:rPr>
        <w:t xml:space="preserve"> </w:t>
      </w:r>
      <w:r w:rsidR="007F282A">
        <w:rPr>
          <w:iCs/>
          <w:sz w:val="20"/>
          <w:szCs w:val="20"/>
        </w:rPr>
        <w:t>258 743 569,98</w:t>
      </w:r>
      <w:r w:rsidR="00AE4DBA" w:rsidRPr="002F4984">
        <w:rPr>
          <w:iCs/>
          <w:sz w:val="20"/>
          <w:szCs w:val="20"/>
        </w:rPr>
        <w:t xml:space="preserve"> </w:t>
      </w:r>
      <w:r w:rsidR="0063031F" w:rsidRPr="002F4984">
        <w:rPr>
          <w:iCs/>
          <w:sz w:val="20"/>
          <w:szCs w:val="20"/>
        </w:rPr>
        <w:t xml:space="preserve"> </w:t>
      </w:r>
      <w:r w:rsidRPr="002F4984">
        <w:rPr>
          <w:iCs/>
          <w:sz w:val="20"/>
          <w:szCs w:val="20"/>
        </w:rPr>
        <w:t xml:space="preserve">рублей, что составило </w:t>
      </w:r>
      <w:r w:rsidR="007F282A">
        <w:rPr>
          <w:iCs/>
          <w:sz w:val="20"/>
          <w:szCs w:val="20"/>
        </w:rPr>
        <w:t>51,3</w:t>
      </w:r>
      <w:r w:rsidRPr="002F4984">
        <w:rPr>
          <w:iCs/>
          <w:sz w:val="20"/>
          <w:szCs w:val="20"/>
        </w:rPr>
        <w:t xml:space="preserve"> процента к уточненной бюджетной росписи и на </w:t>
      </w:r>
      <w:r w:rsidR="006F551B">
        <w:rPr>
          <w:iCs/>
          <w:sz w:val="20"/>
          <w:szCs w:val="20"/>
        </w:rPr>
        <w:t>37 949 935,83</w:t>
      </w:r>
      <w:r w:rsidR="008932DF" w:rsidRPr="002F4984">
        <w:rPr>
          <w:iCs/>
          <w:sz w:val="20"/>
          <w:szCs w:val="20"/>
        </w:rPr>
        <w:t xml:space="preserve"> </w:t>
      </w:r>
      <w:r w:rsidR="00CE3559" w:rsidRPr="002F4984">
        <w:rPr>
          <w:iCs/>
          <w:sz w:val="20"/>
          <w:szCs w:val="20"/>
        </w:rPr>
        <w:t xml:space="preserve"> р</w:t>
      </w:r>
      <w:r w:rsidRPr="002F4984">
        <w:rPr>
          <w:iCs/>
          <w:sz w:val="20"/>
          <w:szCs w:val="20"/>
        </w:rPr>
        <w:t>ублей  выше уровня прошлого года</w:t>
      </w:r>
      <w:r w:rsidR="00F07E02" w:rsidRPr="002F4984">
        <w:rPr>
          <w:iCs/>
          <w:sz w:val="20"/>
          <w:szCs w:val="20"/>
        </w:rPr>
        <w:t>.</w:t>
      </w:r>
      <w:r w:rsidR="0063031F" w:rsidRPr="002F4984">
        <w:rPr>
          <w:iCs/>
          <w:sz w:val="20"/>
          <w:szCs w:val="20"/>
        </w:rPr>
        <w:t xml:space="preserve"> </w:t>
      </w:r>
    </w:p>
    <w:p w:rsidR="00D40E03" w:rsidRPr="002F4984" w:rsidRDefault="00D40E03" w:rsidP="00D40E03">
      <w:pPr>
        <w:spacing w:line="281" w:lineRule="auto"/>
        <w:ind w:firstLine="720"/>
        <w:jc w:val="both"/>
        <w:rPr>
          <w:iCs/>
          <w:sz w:val="20"/>
          <w:szCs w:val="20"/>
        </w:rPr>
      </w:pPr>
      <w:r w:rsidRPr="002F4984">
        <w:rPr>
          <w:iCs/>
          <w:sz w:val="20"/>
          <w:szCs w:val="20"/>
        </w:rPr>
        <w:lastRenderedPageBreak/>
        <w:t>Выделенные бюджетные средства позволили содержать 1</w:t>
      </w:r>
      <w:r w:rsidR="0011355B" w:rsidRPr="002F4984">
        <w:rPr>
          <w:iCs/>
          <w:sz w:val="20"/>
          <w:szCs w:val="20"/>
        </w:rPr>
        <w:t>2</w:t>
      </w:r>
      <w:r w:rsidR="008932DF" w:rsidRPr="002F4984">
        <w:rPr>
          <w:iCs/>
          <w:sz w:val="20"/>
          <w:szCs w:val="20"/>
        </w:rPr>
        <w:t xml:space="preserve"> муниципальных учреждений - 12</w:t>
      </w:r>
      <w:r w:rsidRPr="002F4984">
        <w:rPr>
          <w:iCs/>
          <w:sz w:val="20"/>
          <w:szCs w:val="20"/>
        </w:rPr>
        <w:t xml:space="preserve"> средних общеобразовательных школ, </w:t>
      </w:r>
      <w:r w:rsidR="008932DF" w:rsidRPr="002F4984">
        <w:rPr>
          <w:iCs/>
          <w:sz w:val="20"/>
          <w:szCs w:val="20"/>
        </w:rPr>
        <w:t>6</w:t>
      </w:r>
      <w:r w:rsidRPr="002F4984">
        <w:rPr>
          <w:iCs/>
          <w:sz w:val="20"/>
          <w:szCs w:val="20"/>
        </w:rPr>
        <w:t xml:space="preserve"> детских дошкольных учреждения - детские сады, </w:t>
      </w:r>
      <w:r w:rsidR="0011355B" w:rsidRPr="002F4984">
        <w:rPr>
          <w:iCs/>
          <w:sz w:val="20"/>
          <w:szCs w:val="20"/>
        </w:rPr>
        <w:t>четыре</w:t>
      </w:r>
      <w:r w:rsidRPr="002F4984">
        <w:rPr>
          <w:iCs/>
          <w:sz w:val="20"/>
          <w:szCs w:val="20"/>
        </w:rPr>
        <w:t xml:space="preserve">  учреждени</w:t>
      </w:r>
      <w:r w:rsidR="0011355B" w:rsidRPr="002F4984">
        <w:rPr>
          <w:iCs/>
          <w:sz w:val="20"/>
          <w:szCs w:val="20"/>
        </w:rPr>
        <w:t>я дополнительного  образования  аппарат РО</w:t>
      </w:r>
      <w:r w:rsidRPr="002F4984">
        <w:rPr>
          <w:iCs/>
          <w:sz w:val="20"/>
          <w:szCs w:val="20"/>
        </w:rPr>
        <w:t>О.</w:t>
      </w:r>
    </w:p>
    <w:p w:rsidR="00667711" w:rsidRDefault="00D40E03" w:rsidP="00D40E03">
      <w:pPr>
        <w:spacing w:line="281" w:lineRule="auto"/>
        <w:ind w:firstLine="720"/>
        <w:jc w:val="both"/>
        <w:rPr>
          <w:iCs/>
          <w:sz w:val="20"/>
          <w:szCs w:val="20"/>
        </w:rPr>
      </w:pPr>
      <w:r w:rsidRPr="002F4984">
        <w:rPr>
          <w:iCs/>
          <w:sz w:val="20"/>
          <w:szCs w:val="20"/>
        </w:rPr>
        <w:t xml:space="preserve"> Исполнение расходов на содержание подведомственных учреждений в рамках муниципальной программы  «</w:t>
      </w:r>
      <w:r w:rsidRPr="002F4984">
        <w:rPr>
          <w:bCs/>
          <w:sz w:val="20"/>
          <w:szCs w:val="20"/>
        </w:rPr>
        <w:t xml:space="preserve">Развитие образования </w:t>
      </w:r>
      <w:r w:rsidR="00A535F9" w:rsidRPr="002F4984">
        <w:rPr>
          <w:bCs/>
          <w:sz w:val="20"/>
          <w:szCs w:val="20"/>
        </w:rPr>
        <w:t>Трубчевского</w:t>
      </w:r>
      <w:r w:rsidRPr="002F4984">
        <w:rPr>
          <w:bCs/>
          <w:sz w:val="20"/>
          <w:szCs w:val="20"/>
        </w:rPr>
        <w:t xml:space="preserve"> муниципального  района»</w:t>
      </w:r>
      <w:r w:rsidRPr="002F4984">
        <w:rPr>
          <w:iCs/>
          <w:sz w:val="20"/>
          <w:szCs w:val="20"/>
        </w:rPr>
        <w:t xml:space="preserve"> сложилось следующим образом:</w:t>
      </w:r>
    </w:p>
    <w:p w:rsidR="00667711" w:rsidRDefault="00667711" w:rsidP="00D40E03">
      <w:pPr>
        <w:spacing w:line="281" w:lineRule="auto"/>
        <w:ind w:firstLine="720"/>
        <w:jc w:val="both"/>
        <w:rPr>
          <w:iCs/>
          <w:sz w:val="20"/>
          <w:szCs w:val="20"/>
        </w:rPr>
      </w:pPr>
    </w:p>
    <w:tbl>
      <w:tblPr>
        <w:tblW w:w="1107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5"/>
        <w:gridCol w:w="571"/>
        <w:gridCol w:w="421"/>
        <w:gridCol w:w="833"/>
        <w:gridCol w:w="18"/>
        <w:gridCol w:w="1138"/>
        <w:gridCol w:w="12"/>
        <w:gridCol w:w="1831"/>
        <w:gridCol w:w="1701"/>
        <w:gridCol w:w="992"/>
      </w:tblGrid>
      <w:tr w:rsidR="005F29EC" w:rsidRPr="002F4984" w:rsidTr="00BA4CD5">
        <w:trPr>
          <w:cantSplit/>
          <w:trHeight w:val="93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9EC" w:rsidRPr="002F4984" w:rsidRDefault="005F29EC" w:rsidP="00D6262D">
            <w:pPr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 xml:space="preserve">                 Наименование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9EC" w:rsidRPr="002F4984" w:rsidRDefault="005F29EC" w:rsidP="00D6262D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9EC" w:rsidRPr="002F4984" w:rsidRDefault="005F29EC" w:rsidP="00D6262D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ППМП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9EC" w:rsidRPr="002F4984" w:rsidRDefault="005F29EC" w:rsidP="00D6262D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9EC" w:rsidRPr="002F4984" w:rsidRDefault="005F29EC" w:rsidP="00D6262D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НР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9EC" w:rsidRPr="002F4984" w:rsidRDefault="005F29EC" w:rsidP="00D6262D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Уточненная бюджетная роспись на 202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2F4984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9EC" w:rsidRPr="002F4984" w:rsidRDefault="005F29EC" w:rsidP="00D6262D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Кассовое исполнение за 1 полугодие 202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2F4984">
              <w:rPr>
                <w:b/>
                <w:bCs/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9EC" w:rsidRPr="002F4984" w:rsidRDefault="005F29EC" w:rsidP="00D6262D">
            <w:pPr>
              <w:jc w:val="center"/>
              <w:rPr>
                <w:b/>
                <w:bCs/>
                <w:sz w:val="18"/>
                <w:szCs w:val="18"/>
              </w:rPr>
            </w:pPr>
            <w:r w:rsidRPr="002F4984">
              <w:rPr>
                <w:b/>
                <w:bCs/>
                <w:sz w:val="18"/>
                <w:szCs w:val="18"/>
              </w:rPr>
              <w:t>Процент исполнения</w:t>
            </w:r>
          </w:p>
        </w:tc>
      </w:tr>
      <w:tr w:rsidR="005F29EC" w:rsidTr="00203377">
        <w:trPr>
          <w:trHeight w:val="36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9EC" w:rsidRDefault="005F29E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Развитие образования Трубчевского муниципального района"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9EC" w:rsidRDefault="005F29EC" w:rsidP="007117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9EC" w:rsidRDefault="005F29EC" w:rsidP="007117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9EC" w:rsidRDefault="005F29EC" w:rsidP="0071177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9EC" w:rsidRDefault="005F29EC" w:rsidP="0071177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9EC" w:rsidRDefault="005F29EC" w:rsidP="007117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504 070 731,22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9EC" w:rsidRDefault="005F29EC" w:rsidP="007117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258 743 569,98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9EC" w:rsidRDefault="005F29EC" w:rsidP="007117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51,33%</w:t>
            </w:r>
          </w:p>
        </w:tc>
      </w:tr>
      <w:tr w:rsidR="005F29EC" w:rsidTr="00203377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9EC" w:rsidRDefault="005F29E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9EC" w:rsidRDefault="005F29EC" w:rsidP="007117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9EC" w:rsidRDefault="005F29EC" w:rsidP="007117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9EC" w:rsidRDefault="005F29EC" w:rsidP="007117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9EC" w:rsidRDefault="005F29EC" w:rsidP="0071177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9EC" w:rsidRDefault="005F29EC" w:rsidP="00711773">
            <w:pPr>
              <w:ind w:left="-438" w:firstLine="43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504 070 731,22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9EC" w:rsidRDefault="005F29EC" w:rsidP="007117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258 743 569,98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9EC" w:rsidRDefault="005F29EC" w:rsidP="007117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51,33%</w:t>
            </w:r>
          </w:p>
        </w:tc>
      </w:tr>
      <w:tr w:rsidR="00711773" w:rsidTr="0020337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ОБРАЗОВАНИЕ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2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DE2B76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</w:t>
            </w:r>
            <w:r w:rsidR="00711773">
              <w:rPr>
                <w:sz w:val="20"/>
                <w:szCs w:val="20"/>
              </w:rPr>
              <w:t>499 800 843,22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257 302 534,79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51,48%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Дошкольное образование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137 527 310,20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63 164 269,86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45,93%</w:t>
            </w:r>
          </w:p>
        </w:tc>
      </w:tr>
      <w:tr w:rsidR="00711773" w:rsidTr="00E246A7">
        <w:trPr>
          <w:trHeight w:val="193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120 976 623,00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55 606 152,02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45,96%</w:t>
            </w:r>
          </w:p>
        </w:tc>
      </w:tr>
      <w:tr w:rsidR="00711773" w:rsidTr="00E246A7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120 976 623,00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55 606 152,02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45,96%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120 976 623,00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55 606 152,02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45,96%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Дошкольные образовательные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13 556 777,20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5 837 560,77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43,06%</w:t>
            </w:r>
          </w:p>
        </w:tc>
      </w:tr>
      <w:tr w:rsidR="00711773" w:rsidTr="00E246A7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13 556 777,20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5 837 560,77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43,06%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13 556 777,20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5 837 560,77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43,06%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Организация питания в образовательных организациях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82350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2 573 910,00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1 510 557,07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58,69%</w:t>
            </w:r>
          </w:p>
        </w:tc>
      </w:tr>
      <w:tr w:rsidR="00711773" w:rsidTr="00E246A7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82350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2 573 910,00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1 510 557,07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58,69%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82350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2 573 910,00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1 510 557,07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58,69%</w:t>
            </w:r>
          </w:p>
        </w:tc>
      </w:tr>
      <w:tr w:rsidR="00711773" w:rsidTr="00E246A7">
        <w:trPr>
          <w:trHeight w:val="412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50,00%</w:t>
            </w:r>
          </w:p>
        </w:tc>
      </w:tr>
      <w:tr w:rsidR="00711773" w:rsidTr="00E246A7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Общее образование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313 405 843,97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167 561 322,07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53,46%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58 702 450,03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11 813 561,14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20,12%</w:t>
            </w:r>
          </w:p>
        </w:tc>
      </w:tr>
      <w:tr w:rsidR="00711773" w:rsidTr="00E246A7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58 702 450,03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11 813 561,14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20,12%</w:t>
            </w:r>
          </w:p>
        </w:tc>
      </w:tr>
      <w:tr w:rsidR="00711773" w:rsidTr="00E246A7">
        <w:trPr>
          <w:trHeight w:val="33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58 702 450,03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11 813 561,14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20,12%</w:t>
            </w:r>
          </w:p>
        </w:tc>
      </w:tr>
      <w:tr w:rsidR="00711773" w:rsidTr="00E246A7">
        <w:trPr>
          <w:trHeight w:val="62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выплат ежемесячного денежного вознаграждения советникам директоров по воспитанию и взаимодействию с </w:t>
            </w:r>
            <w:r>
              <w:rPr>
                <w:sz w:val="20"/>
                <w:szCs w:val="20"/>
              </w:rPr>
              <w:lastRenderedPageBreak/>
              <w:t>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937 440,00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656 208,00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70,00%</w:t>
            </w:r>
          </w:p>
        </w:tc>
      </w:tr>
      <w:tr w:rsidR="00711773" w:rsidTr="00E246A7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937 440,00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656 208,00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70,00%</w:t>
            </w:r>
          </w:p>
        </w:tc>
      </w:tr>
      <w:tr w:rsidR="00711773" w:rsidTr="00E246A7">
        <w:trPr>
          <w:trHeight w:val="27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937 440,00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656 208,00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70,00%</w:t>
            </w:r>
          </w:p>
        </w:tc>
      </w:tr>
      <w:tr w:rsidR="00711773" w:rsidTr="00E246A7">
        <w:trPr>
          <w:trHeight w:val="82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51790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1 861 436,38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1 163 397,82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62,50%</w:t>
            </w:r>
          </w:p>
        </w:tc>
      </w:tr>
      <w:tr w:rsidR="00711773" w:rsidTr="00E246A7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51790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1 861 436,38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1 163 397,82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62,50%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51790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1 861 436,38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1 163 397,82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62,50%</w:t>
            </w:r>
          </w:p>
        </w:tc>
      </w:tr>
      <w:tr w:rsidR="00711773" w:rsidTr="00E246A7">
        <w:trPr>
          <w:trHeight w:val="127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53030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24 060 960,00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13 337 362,50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55,43%</w:t>
            </w:r>
          </w:p>
        </w:tc>
      </w:tr>
      <w:tr w:rsidR="00711773" w:rsidTr="00E246A7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53030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24 060 960,00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13 337 362,50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55,43%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53030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24 060 960,00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13 337 362,50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55,43%</w:t>
            </w:r>
          </w:p>
        </w:tc>
      </w:tr>
      <w:tr w:rsidR="00711773" w:rsidTr="00E246A7">
        <w:trPr>
          <w:trHeight w:val="76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173 537 143,00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113 830 823,27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65,59%</w:t>
            </w:r>
          </w:p>
        </w:tc>
      </w:tr>
      <w:tr w:rsidR="00711773" w:rsidTr="00E246A7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173 537 143,00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113 830 823,27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65,59%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173 537 143,00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113 830 823,27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65,59%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Общеобразовательные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28 613 036,08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17 340 487,66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60,60%</w:t>
            </w:r>
          </w:p>
        </w:tc>
      </w:tr>
      <w:tr w:rsidR="00711773" w:rsidTr="00E246A7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28 613 036,08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17 340 487,66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60,60%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28 613 036,08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17 340 487,66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60,60%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Организация питания в образовательных организациях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22350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3 096 956,00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1 858 383,98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60,01%</w:t>
            </w:r>
          </w:p>
        </w:tc>
      </w:tr>
      <w:tr w:rsidR="00711773" w:rsidTr="00E246A7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82350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3 096 956,00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1 858 383,98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60,01%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82350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3 096 956,00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1 858 383,98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60,01%</w:t>
            </w:r>
          </w:p>
        </w:tc>
      </w:tr>
      <w:tr w:rsidR="00711773" w:rsidTr="00E246A7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22370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50 106,17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50 106,17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711773" w:rsidTr="00E246A7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82370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50 106,17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50 106,17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711773" w:rsidTr="00E246A7">
        <w:trPr>
          <w:trHeight w:val="34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82370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50 106,17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50 106,17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</w:tr>
      <w:tr w:rsidR="00711773" w:rsidTr="00E246A7">
        <w:trPr>
          <w:trHeight w:val="61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proofErr w:type="gramStart"/>
            <w:r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L3040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11 123 512,27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4 793 562,08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43,09%</w:t>
            </w:r>
          </w:p>
        </w:tc>
      </w:tr>
      <w:tr w:rsidR="00711773" w:rsidTr="00E246A7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L3040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11 123 512,27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4 793 562,08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43,09%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L3040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11 123 512,27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4 793 562,08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43,09%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Мероприятия по проведению оздоровительной кампании детей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S4790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</w:pPr>
            <w:r w:rsidRPr="007434E9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11773" w:rsidTr="00E246A7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S4790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</w:pPr>
            <w:r w:rsidRPr="007434E9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11773" w:rsidTr="00E246A7">
        <w:trPr>
          <w:trHeight w:val="31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S4790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</w:pPr>
            <w:r w:rsidRPr="007434E9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11773" w:rsidTr="00E246A7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</w:t>
            </w:r>
            <w:proofErr w:type="gramStart"/>
            <w:r>
              <w:rPr>
                <w:sz w:val="20"/>
                <w:szCs w:val="20"/>
              </w:rPr>
              <w:t>бесплатного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ритания</w:t>
            </w:r>
            <w:proofErr w:type="spellEnd"/>
            <w:r>
              <w:rPr>
                <w:sz w:val="20"/>
                <w:szCs w:val="20"/>
              </w:rPr>
              <w:t xml:space="preserve"> обучающимся в муниципальных общеобразовательных организациях из многодетных семей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S4840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4 300 004,04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2 005 829,45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46,65%</w:t>
            </w:r>
          </w:p>
        </w:tc>
      </w:tr>
      <w:tr w:rsidR="00711773" w:rsidTr="00E246A7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S4840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4 300 004,04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2 005 829,45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46,65%</w:t>
            </w:r>
          </w:p>
        </w:tc>
      </w:tr>
      <w:tr w:rsidR="00711773" w:rsidTr="00E246A7">
        <w:trPr>
          <w:trHeight w:val="30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S4840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4 300 004,04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2 005 829,45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46,65%</w:t>
            </w:r>
          </w:p>
        </w:tc>
      </w:tr>
      <w:tr w:rsidR="00711773" w:rsidTr="00E246A7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Благоустройство спортивной площадки на территории МБОУ Трубчевской СОШ № 2 </w:t>
            </w:r>
            <w:proofErr w:type="spellStart"/>
            <w:r>
              <w:rPr>
                <w:sz w:val="20"/>
                <w:szCs w:val="20"/>
              </w:rPr>
              <w:t>им.А.С.Пушкина</w:t>
            </w:r>
            <w:proofErr w:type="spell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S5872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</w:pPr>
            <w:r w:rsidRPr="007A2A4C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11773" w:rsidTr="00E246A7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S5872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</w:pPr>
            <w:r w:rsidRPr="007A2A4C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S5872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</w:pPr>
            <w:r w:rsidRPr="007A2A4C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S5872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</w:pPr>
            <w:r w:rsidRPr="007A2A4C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11773" w:rsidTr="00E246A7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 спортивной площадки на территории МБОУ Трубчевская гимназия имени М.Т.Калашникова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S5873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</w:pPr>
            <w:r w:rsidRPr="007A2A4C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11773" w:rsidTr="00E246A7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S5873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</w:pPr>
            <w:r w:rsidRPr="007A2A4C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S5873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</w:pPr>
            <w:r w:rsidRPr="007A2A4C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S5873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</w:pPr>
            <w:r w:rsidRPr="007A2A4C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11773" w:rsidTr="00E246A7">
        <w:trPr>
          <w:trHeight w:val="76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1 510 800,00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711 600,00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47,10%</w:t>
            </w:r>
          </w:p>
        </w:tc>
      </w:tr>
      <w:tr w:rsidR="00711773" w:rsidTr="00E246A7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1 510 800,00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711 600,00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47,10%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1 510 800,00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711 600,00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47,10%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lastRenderedPageBreak/>
              <w:t>Дополнительное образование детей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25 130 389,05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14 614 152,16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58,15%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Организации дополнительного образования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24 803 264,46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14 548 152,16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58,65%</w:t>
            </w:r>
          </w:p>
        </w:tc>
      </w:tr>
      <w:tr w:rsidR="00711773" w:rsidTr="00E246A7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24 803 264,46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14 548 152,16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58,65%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12 227 899,25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7 175 958,66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58,69%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12 575 365,21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7 372 193,50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58,62%</w:t>
            </w:r>
          </w:p>
        </w:tc>
      </w:tr>
      <w:tr w:rsidR="00711773" w:rsidTr="00E246A7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материально-технической базы муниципальных образовательных организаций в сфере физической культуры и спорта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S7670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195 124,59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</w:pPr>
            <w:r w:rsidRPr="008B68AC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11773" w:rsidTr="00E246A7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27670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195 124,59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</w:pPr>
            <w:r w:rsidRPr="008B68AC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S7670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77 646,27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</w:pPr>
            <w:r w:rsidRPr="008B68AC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S7670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117 478,32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</w:pPr>
            <w:r w:rsidRPr="008B68AC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11773" w:rsidTr="00E246A7">
        <w:trPr>
          <w:trHeight w:val="76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50,00%</w:t>
            </w:r>
          </w:p>
        </w:tc>
      </w:tr>
      <w:tr w:rsidR="00711773" w:rsidTr="00E246A7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Другие вопросы в области образования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23 737 300,00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11 962 790,70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50,40%</w:t>
            </w:r>
          </w:p>
        </w:tc>
      </w:tr>
      <w:tr w:rsidR="00711773" w:rsidTr="00E246A7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3 093 800,00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826 610,51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26,72%</w:t>
            </w:r>
          </w:p>
        </w:tc>
      </w:tr>
      <w:tr w:rsidR="00711773" w:rsidTr="00E246A7">
        <w:trPr>
          <w:trHeight w:val="76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3 093 800,00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826 610,51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26,72%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3 093 800,00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826 610,51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26,72%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Учреждения психолого-медико-социального сопровождения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5 953 700,00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3 599 937,83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60,47%</w:t>
            </w:r>
          </w:p>
        </w:tc>
      </w:tr>
      <w:tr w:rsidR="00711773" w:rsidTr="00E246A7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5 953 700,00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3 599 937,83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60,47%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5 953 700,00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3 599 937,83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60,47%</w:t>
            </w:r>
          </w:p>
        </w:tc>
      </w:tr>
      <w:tr w:rsidR="00711773" w:rsidTr="00E246A7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14 689 800,00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7 536 242,36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51,30%</w:t>
            </w:r>
          </w:p>
        </w:tc>
      </w:tr>
      <w:tr w:rsidR="00711773" w:rsidTr="00E246A7">
        <w:trPr>
          <w:trHeight w:val="76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12 825 000,00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6 505 884,66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50,73%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12 825 000,00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6 505 884,66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50,73%</w:t>
            </w:r>
          </w:p>
        </w:tc>
      </w:tr>
      <w:tr w:rsidR="00711773" w:rsidTr="00E246A7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1 833 800,00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1 027 355,70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56,02%</w:t>
            </w:r>
          </w:p>
        </w:tc>
      </w:tr>
      <w:tr w:rsidR="00711773" w:rsidTr="00E246A7">
        <w:trPr>
          <w:trHeight w:val="5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1 833 800,00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1 027 355,70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56,02%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</w:pPr>
            <w:r w:rsidRPr="001C0A0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</w:pPr>
            <w:r w:rsidRPr="001C0A0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50,03%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50,03%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СОЦИАЛЬНАЯ ПОЛИТИКА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4 269 888,00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1 441 035,19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33,75%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Социальное обеспечение населения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1 596 000,00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795 838,71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49,86%</w:t>
            </w:r>
          </w:p>
        </w:tc>
      </w:tr>
      <w:tr w:rsidR="00711773" w:rsidTr="00E246A7">
        <w:trPr>
          <w:trHeight w:val="76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1 596 000,00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795 838,71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49,86%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1 596 000,00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795 838,71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49,86%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1 596 000,00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795 838,71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49,86%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Охрана семьи и детства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2 673 888,00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645 196,48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24,13%</w:t>
            </w:r>
          </w:p>
        </w:tc>
      </w:tr>
      <w:tr w:rsidR="00711773" w:rsidTr="00E246A7">
        <w:trPr>
          <w:trHeight w:val="76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14780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2 673 888,00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645 196,48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24,13%</w:t>
            </w:r>
          </w:p>
        </w:tc>
      </w:tr>
      <w:tr w:rsidR="00711773" w:rsidTr="00E246A7">
        <w:trPr>
          <w:trHeight w:val="25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14780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2 673 888,00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645 196,48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24,13%</w:t>
            </w:r>
          </w:p>
        </w:tc>
      </w:tr>
      <w:tr w:rsidR="00711773" w:rsidTr="00E246A7">
        <w:trPr>
          <w:trHeight w:val="33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773" w:rsidRDefault="00711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14780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2 673 888,00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645 196,48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773" w:rsidRDefault="00711773" w:rsidP="007117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24,13%</w:t>
            </w:r>
          </w:p>
        </w:tc>
      </w:tr>
    </w:tbl>
    <w:p w:rsidR="00667711" w:rsidRDefault="00667711" w:rsidP="00667711">
      <w:pPr>
        <w:tabs>
          <w:tab w:val="left" w:pos="10632"/>
        </w:tabs>
        <w:spacing w:line="281" w:lineRule="auto"/>
        <w:ind w:firstLine="720"/>
        <w:jc w:val="both"/>
        <w:rPr>
          <w:iCs/>
          <w:sz w:val="20"/>
          <w:szCs w:val="20"/>
        </w:rPr>
      </w:pPr>
    </w:p>
    <w:p w:rsidR="00DA60A5" w:rsidRDefault="00DA60A5" w:rsidP="00DA60A5">
      <w:pPr>
        <w:autoSpaceDE w:val="0"/>
        <w:autoSpaceDN w:val="0"/>
        <w:adjustRightInd w:val="0"/>
        <w:spacing w:line="281" w:lineRule="auto"/>
        <w:ind w:firstLine="709"/>
        <w:jc w:val="center"/>
        <w:rPr>
          <w:b/>
          <w:sz w:val="20"/>
          <w:szCs w:val="20"/>
        </w:rPr>
      </w:pPr>
      <w:r w:rsidRPr="002F4984">
        <w:rPr>
          <w:b/>
          <w:sz w:val="20"/>
          <w:szCs w:val="20"/>
        </w:rPr>
        <w:t>Финансовое управление администрации Трубчевского муниципального района (глава 002)</w:t>
      </w:r>
    </w:p>
    <w:p w:rsidR="00FE5143" w:rsidRPr="002F4984" w:rsidRDefault="00FE5143" w:rsidP="00DA60A5">
      <w:pPr>
        <w:autoSpaceDE w:val="0"/>
        <w:autoSpaceDN w:val="0"/>
        <w:adjustRightInd w:val="0"/>
        <w:spacing w:line="281" w:lineRule="auto"/>
        <w:ind w:firstLine="709"/>
        <w:jc w:val="center"/>
        <w:rPr>
          <w:b/>
          <w:sz w:val="20"/>
          <w:szCs w:val="20"/>
        </w:rPr>
      </w:pPr>
    </w:p>
    <w:p w:rsidR="00DA60A5" w:rsidRPr="002F4984" w:rsidRDefault="00DA60A5" w:rsidP="009F70D4">
      <w:pPr>
        <w:tabs>
          <w:tab w:val="left" w:pos="142"/>
          <w:tab w:val="left" w:pos="993"/>
          <w:tab w:val="left" w:pos="3544"/>
          <w:tab w:val="left" w:pos="6096"/>
          <w:tab w:val="left" w:pos="8080"/>
        </w:tabs>
        <w:spacing w:line="281" w:lineRule="auto"/>
        <w:ind w:firstLine="709"/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Финансовое управление администрации Трубчевского муниципального района  является органом, формирующим районный бюджет, организующим его исполнение, исполняющим его в соответствии с бюджетным законодательством и обеспечивающим проведение бюджетной и налоговой политики на территории </w:t>
      </w:r>
      <w:r w:rsidR="00AF46BD" w:rsidRPr="002F4984">
        <w:rPr>
          <w:sz w:val="20"/>
          <w:szCs w:val="20"/>
        </w:rPr>
        <w:t>Трубчевского</w:t>
      </w:r>
      <w:r w:rsidRPr="002F4984">
        <w:rPr>
          <w:sz w:val="20"/>
          <w:szCs w:val="20"/>
        </w:rPr>
        <w:t xml:space="preserve"> района.</w:t>
      </w:r>
    </w:p>
    <w:p w:rsidR="00DA60A5" w:rsidRDefault="00DA60A5" w:rsidP="00134367">
      <w:pPr>
        <w:tabs>
          <w:tab w:val="left" w:pos="7797"/>
          <w:tab w:val="left" w:pos="8080"/>
        </w:tabs>
        <w:spacing w:line="281" w:lineRule="auto"/>
        <w:ind w:firstLine="709"/>
        <w:jc w:val="both"/>
        <w:rPr>
          <w:sz w:val="20"/>
          <w:szCs w:val="20"/>
        </w:rPr>
      </w:pPr>
      <w:r w:rsidRPr="002F4984">
        <w:rPr>
          <w:sz w:val="20"/>
          <w:szCs w:val="20"/>
        </w:rPr>
        <w:t xml:space="preserve">Исполнение </w:t>
      </w:r>
      <w:r w:rsidR="00905720" w:rsidRPr="002F4984">
        <w:rPr>
          <w:sz w:val="20"/>
          <w:szCs w:val="20"/>
        </w:rPr>
        <w:t>расходов</w:t>
      </w:r>
      <w:r w:rsidRPr="002F4984">
        <w:rPr>
          <w:sz w:val="20"/>
          <w:szCs w:val="20"/>
        </w:rPr>
        <w:t xml:space="preserve"> от уточненных плановых назначений</w:t>
      </w:r>
      <w:r w:rsidR="00FF4CAC">
        <w:rPr>
          <w:sz w:val="20"/>
          <w:szCs w:val="20"/>
        </w:rPr>
        <w:t xml:space="preserve"> за 1 полугодие 2025</w:t>
      </w:r>
      <w:r w:rsidR="00CC0436">
        <w:rPr>
          <w:sz w:val="20"/>
          <w:szCs w:val="20"/>
        </w:rPr>
        <w:t xml:space="preserve"> года составило 7 672 245,04</w:t>
      </w:r>
      <w:r w:rsidR="001C569C" w:rsidRPr="002F4984">
        <w:rPr>
          <w:sz w:val="20"/>
          <w:szCs w:val="20"/>
        </w:rPr>
        <w:t xml:space="preserve"> руб</w:t>
      </w:r>
      <w:r w:rsidR="00EA4D0B" w:rsidRPr="002F4984">
        <w:rPr>
          <w:sz w:val="20"/>
          <w:szCs w:val="20"/>
        </w:rPr>
        <w:t xml:space="preserve">лей, из них </w:t>
      </w:r>
      <w:r w:rsidRPr="002F4984">
        <w:rPr>
          <w:sz w:val="20"/>
          <w:szCs w:val="20"/>
        </w:rPr>
        <w:t xml:space="preserve">на обеспечение деятельности финансовых органов направлено </w:t>
      </w:r>
      <w:r w:rsidR="00CC0436">
        <w:rPr>
          <w:sz w:val="20"/>
          <w:szCs w:val="20"/>
        </w:rPr>
        <w:t>4 173 445,04</w:t>
      </w:r>
      <w:r w:rsidRPr="002F4984">
        <w:rPr>
          <w:sz w:val="20"/>
          <w:szCs w:val="20"/>
        </w:rPr>
        <w:t xml:space="preserve"> рублей, межбюджетные трансферты бюджетам поселений составили </w:t>
      </w:r>
      <w:r w:rsidR="00CC0436">
        <w:rPr>
          <w:sz w:val="20"/>
          <w:szCs w:val="20"/>
        </w:rPr>
        <w:t>3 498 800,00</w:t>
      </w:r>
      <w:r w:rsidRPr="002F4984">
        <w:rPr>
          <w:sz w:val="20"/>
          <w:szCs w:val="20"/>
        </w:rPr>
        <w:t xml:space="preserve"> рублей.</w:t>
      </w:r>
    </w:p>
    <w:p w:rsidR="00FE5143" w:rsidRPr="002F4984" w:rsidRDefault="00FE5143" w:rsidP="00134367">
      <w:pPr>
        <w:tabs>
          <w:tab w:val="left" w:pos="7797"/>
          <w:tab w:val="left" w:pos="8080"/>
        </w:tabs>
        <w:spacing w:line="281" w:lineRule="auto"/>
        <w:ind w:firstLine="709"/>
        <w:jc w:val="both"/>
        <w:rPr>
          <w:sz w:val="20"/>
          <w:szCs w:val="20"/>
        </w:rPr>
      </w:pPr>
    </w:p>
    <w:p w:rsidR="00DA60A5" w:rsidRPr="009078D2" w:rsidRDefault="00DA60A5" w:rsidP="009F70D4">
      <w:pPr>
        <w:tabs>
          <w:tab w:val="left" w:pos="5387"/>
          <w:tab w:val="left" w:pos="5670"/>
          <w:tab w:val="left" w:pos="6237"/>
        </w:tabs>
        <w:spacing w:line="281" w:lineRule="auto"/>
        <w:ind w:firstLine="720"/>
        <w:jc w:val="both"/>
        <w:rPr>
          <w:b/>
          <w:i/>
          <w:sz w:val="20"/>
          <w:szCs w:val="20"/>
        </w:rPr>
      </w:pPr>
      <w:r w:rsidRPr="002F4984">
        <w:rPr>
          <w:sz w:val="20"/>
          <w:szCs w:val="20"/>
        </w:rPr>
        <w:t xml:space="preserve">Финансовое управление администрации </w:t>
      </w:r>
      <w:r w:rsidR="00B55CC5" w:rsidRPr="002F4984">
        <w:rPr>
          <w:sz w:val="20"/>
          <w:szCs w:val="20"/>
        </w:rPr>
        <w:t>Трубчевского муниципального</w:t>
      </w:r>
      <w:r w:rsidRPr="002F4984">
        <w:rPr>
          <w:sz w:val="20"/>
          <w:szCs w:val="20"/>
        </w:rPr>
        <w:t xml:space="preserve"> района является ответственным исполнителем </w:t>
      </w:r>
      <w:r w:rsidRPr="009078D2">
        <w:rPr>
          <w:b/>
          <w:i/>
          <w:sz w:val="20"/>
          <w:szCs w:val="20"/>
        </w:rPr>
        <w:t xml:space="preserve">муниципальной программы «Управление муниципальными финансами </w:t>
      </w:r>
      <w:r w:rsidR="00B55CC5" w:rsidRPr="009078D2">
        <w:rPr>
          <w:b/>
          <w:i/>
          <w:sz w:val="20"/>
          <w:szCs w:val="20"/>
        </w:rPr>
        <w:t>Трубчевского</w:t>
      </w:r>
      <w:r w:rsidRPr="009078D2">
        <w:rPr>
          <w:b/>
          <w:i/>
          <w:sz w:val="20"/>
          <w:szCs w:val="20"/>
        </w:rPr>
        <w:t xml:space="preserve"> муниципального района»:</w:t>
      </w:r>
    </w:p>
    <w:p w:rsidR="00460659" w:rsidRPr="009078D2" w:rsidRDefault="00460659" w:rsidP="009F70D4">
      <w:pPr>
        <w:tabs>
          <w:tab w:val="left" w:pos="5387"/>
          <w:tab w:val="left" w:pos="5670"/>
          <w:tab w:val="left" w:pos="6237"/>
        </w:tabs>
        <w:spacing w:line="281" w:lineRule="auto"/>
        <w:ind w:firstLine="720"/>
        <w:jc w:val="both"/>
        <w:rPr>
          <w:b/>
          <w:i/>
          <w:sz w:val="20"/>
          <w:szCs w:val="20"/>
        </w:rPr>
      </w:pP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79"/>
        <w:gridCol w:w="709"/>
        <w:gridCol w:w="572"/>
        <w:gridCol w:w="32"/>
        <w:gridCol w:w="672"/>
        <w:gridCol w:w="851"/>
        <w:gridCol w:w="1417"/>
        <w:gridCol w:w="1422"/>
        <w:gridCol w:w="709"/>
      </w:tblGrid>
      <w:tr w:rsidR="003E2E04" w:rsidRPr="009078D2" w:rsidTr="007706C1">
        <w:trPr>
          <w:cantSplit/>
          <w:trHeight w:val="124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659" w:rsidRPr="009078D2" w:rsidRDefault="00460659" w:rsidP="00460659">
            <w:pPr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 xml:space="preserve">                 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659" w:rsidRPr="009078D2" w:rsidRDefault="00460659" w:rsidP="00460659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659" w:rsidRPr="009078D2" w:rsidRDefault="00460659" w:rsidP="00460659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ППМП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659" w:rsidRPr="009078D2" w:rsidRDefault="00460659" w:rsidP="00460659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659" w:rsidRPr="009078D2" w:rsidRDefault="00460659" w:rsidP="00460659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НР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659" w:rsidRPr="009078D2" w:rsidRDefault="00460659" w:rsidP="00460659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 xml:space="preserve">Уточненная бюджетная </w:t>
            </w:r>
            <w:r w:rsidR="00C63B20" w:rsidRPr="009078D2">
              <w:rPr>
                <w:b/>
                <w:bCs/>
                <w:sz w:val="18"/>
                <w:szCs w:val="18"/>
              </w:rPr>
              <w:t xml:space="preserve">роспись на 2025 </w:t>
            </w:r>
            <w:r w:rsidRPr="009078D2">
              <w:rPr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659" w:rsidRPr="009078D2" w:rsidRDefault="00460659" w:rsidP="00460659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Кассовое</w:t>
            </w:r>
            <w:r w:rsidR="00C63B20" w:rsidRPr="009078D2">
              <w:rPr>
                <w:b/>
                <w:bCs/>
                <w:sz w:val="18"/>
                <w:szCs w:val="18"/>
              </w:rPr>
              <w:t xml:space="preserve"> исполнение за 1 полугодие  2025</w:t>
            </w:r>
            <w:r w:rsidRPr="009078D2">
              <w:rPr>
                <w:b/>
                <w:bCs/>
                <w:sz w:val="18"/>
                <w:szCs w:val="18"/>
              </w:rPr>
              <w:t xml:space="preserve"> года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659" w:rsidRPr="009078D2" w:rsidRDefault="00460659" w:rsidP="00460659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Процент исполнения</w:t>
            </w:r>
          </w:p>
        </w:tc>
      </w:tr>
      <w:tr w:rsidR="003E2E04" w:rsidRPr="009078D2" w:rsidTr="00D93216">
        <w:trPr>
          <w:trHeight w:val="43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216" w:rsidRPr="009078D2" w:rsidRDefault="00D93216">
            <w:pPr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"Управление муниципальными финансами Трубчевского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216" w:rsidRPr="009078D2" w:rsidRDefault="00D93216" w:rsidP="00D9321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14 625 500,00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7 672 245,04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52,5</w:t>
            </w:r>
          </w:p>
        </w:tc>
      </w:tr>
      <w:tr w:rsidR="003E2E04" w:rsidRPr="009078D2" w:rsidTr="00D93216">
        <w:trPr>
          <w:trHeight w:val="510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216" w:rsidRPr="009078D2" w:rsidRDefault="00D93216">
            <w:pPr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216" w:rsidRPr="009078D2" w:rsidRDefault="00D93216" w:rsidP="00D9321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14 625 500,00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7 672 245,04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52,5</w:t>
            </w:r>
          </w:p>
        </w:tc>
      </w:tr>
      <w:tr w:rsidR="003E2E04" w:rsidRPr="009078D2" w:rsidTr="00D93216">
        <w:trPr>
          <w:trHeight w:val="25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216" w:rsidRPr="009078D2" w:rsidRDefault="00D93216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8 918 400,00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4 173 445,04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46,8</w:t>
            </w:r>
          </w:p>
        </w:tc>
      </w:tr>
      <w:tr w:rsidR="003E2E04" w:rsidRPr="009078D2" w:rsidTr="00D93216">
        <w:trPr>
          <w:trHeight w:val="510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216" w:rsidRPr="009078D2" w:rsidRDefault="00D93216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ind w:left="34" w:hanging="287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8 918 400,00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4 173 445,04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46,8</w:t>
            </w:r>
          </w:p>
        </w:tc>
      </w:tr>
      <w:tr w:rsidR="003E2E04" w:rsidRPr="009078D2" w:rsidTr="00D93216">
        <w:trPr>
          <w:trHeight w:val="510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216" w:rsidRPr="009078D2" w:rsidRDefault="00D93216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8 918 400,00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4 173 445,04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46,8</w:t>
            </w:r>
          </w:p>
        </w:tc>
      </w:tr>
      <w:tr w:rsidR="003E2E04" w:rsidRPr="009078D2" w:rsidTr="00D93216">
        <w:trPr>
          <w:trHeight w:val="76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216" w:rsidRPr="009078D2" w:rsidRDefault="00D93216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9078D2">
              <w:rPr>
                <w:sz w:val="20"/>
                <w:szCs w:val="2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8 551 300,00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3 987 411,67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46,6</w:t>
            </w:r>
          </w:p>
        </w:tc>
      </w:tr>
      <w:tr w:rsidR="003E2E04" w:rsidRPr="009078D2" w:rsidTr="00D93216">
        <w:trPr>
          <w:trHeight w:val="25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216" w:rsidRPr="009078D2" w:rsidRDefault="00D93216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8 551 300,00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3 987 411,67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46,6</w:t>
            </w:r>
          </w:p>
        </w:tc>
      </w:tr>
      <w:tr w:rsidR="003E2E04" w:rsidRPr="009078D2" w:rsidTr="00D93216">
        <w:trPr>
          <w:trHeight w:val="510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216" w:rsidRPr="009078D2" w:rsidRDefault="00D93216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367 100,00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186 033,37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50,7</w:t>
            </w:r>
          </w:p>
        </w:tc>
      </w:tr>
      <w:tr w:rsidR="003E2E04" w:rsidRPr="009078D2" w:rsidTr="00D93216">
        <w:trPr>
          <w:trHeight w:val="510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216" w:rsidRPr="009078D2" w:rsidRDefault="00D93216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367 100,00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186 033,37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50,7</w:t>
            </w:r>
          </w:p>
        </w:tc>
      </w:tr>
      <w:tr w:rsidR="003E2E04" w:rsidRPr="009078D2" w:rsidTr="00D93216">
        <w:trPr>
          <w:trHeight w:val="510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216" w:rsidRPr="009078D2" w:rsidRDefault="00D93216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5 707 100,00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3 498 800,00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61,3</w:t>
            </w:r>
          </w:p>
        </w:tc>
      </w:tr>
      <w:tr w:rsidR="003E2E04" w:rsidRPr="009078D2" w:rsidTr="00D93216">
        <w:trPr>
          <w:trHeight w:val="510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216" w:rsidRPr="009078D2" w:rsidRDefault="00D93216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 xml:space="preserve">Дотации на выравнивание бюджетной обеспеченности субъектов Российской Федерации и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1 907 100,00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953 550,00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50,0</w:t>
            </w:r>
          </w:p>
        </w:tc>
      </w:tr>
      <w:tr w:rsidR="003E2E04" w:rsidRPr="009078D2" w:rsidTr="00D93216">
        <w:trPr>
          <w:trHeight w:val="510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216" w:rsidRPr="009078D2" w:rsidRDefault="00D93216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Реализация государственных полномочий Брянской области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15840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1 907 100,00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953 550,00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50,0</w:t>
            </w:r>
          </w:p>
        </w:tc>
      </w:tr>
      <w:tr w:rsidR="003E2E04" w:rsidRPr="009078D2" w:rsidTr="00D93216">
        <w:trPr>
          <w:trHeight w:val="25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216" w:rsidRPr="009078D2" w:rsidRDefault="00D93216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15840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1 907 100,00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953 550,00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50,0</w:t>
            </w:r>
          </w:p>
        </w:tc>
      </w:tr>
      <w:tr w:rsidR="003E2E04" w:rsidRPr="009078D2" w:rsidTr="00D93216">
        <w:trPr>
          <w:trHeight w:val="25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216" w:rsidRPr="009078D2" w:rsidRDefault="00D93216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15840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1 907 100,00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953 550,00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50,0</w:t>
            </w:r>
          </w:p>
        </w:tc>
      </w:tr>
      <w:tr w:rsidR="003E2E04" w:rsidRPr="009078D2" w:rsidTr="00D93216">
        <w:trPr>
          <w:trHeight w:val="25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216" w:rsidRPr="009078D2" w:rsidRDefault="00D93216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3 800 000,00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2 545 250,00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67,0</w:t>
            </w:r>
          </w:p>
        </w:tc>
      </w:tr>
      <w:tr w:rsidR="003E2E04" w:rsidRPr="009078D2" w:rsidTr="00D93216">
        <w:trPr>
          <w:trHeight w:val="25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216" w:rsidRPr="009078D2" w:rsidRDefault="00D93216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Поддержка мер по обеспечению сбалансированности бюджетов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83020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3 800 000,00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2 545 250,00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67,0</w:t>
            </w:r>
          </w:p>
        </w:tc>
      </w:tr>
      <w:tr w:rsidR="003E2E04" w:rsidRPr="009078D2" w:rsidTr="00D93216">
        <w:trPr>
          <w:trHeight w:val="25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216" w:rsidRPr="009078D2" w:rsidRDefault="00D93216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83020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3 800 000,00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2 545 250,00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67,0</w:t>
            </w:r>
          </w:p>
        </w:tc>
      </w:tr>
      <w:tr w:rsidR="003E2E04" w:rsidRPr="009078D2" w:rsidTr="00D93216">
        <w:trPr>
          <w:trHeight w:val="330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3216" w:rsidRPr="009078D2" w:rsidRDefault="00D93216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83020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3 800 000,00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2 545 250,00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216" w:rsidRPr="009078D2" w:rsidRDefault="00D93216" w:rsidP="00D93216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67,0</w:t>
            </w:r>
          </w:p>
        </w:tc>
      </w:tr>
    </w:tbl>
    <w:p w:rsidR="00FE5143" w:rsidRPr="009078D2" w:rsidRDefault="00FE5143" w:rsidP="009F70D4">
      <w:pPr>
        <w:tabs>
          <w:tab w:val="left" w:pos="5387"/>
          <w:tab w:val="left" w:pos="5670"/>
          <w:tab w:val="left" w:pos="6237"/>
        </w:tabs>
        <w:spacing w:line="281" w:lineRule="auto"/>
        <w:ind w:firstLine="720"/>
        <w:jc w:val="both"/>
        <w:rPr>
          <w:b/>
          <w:i/>
          <w:sz w:val="20"/>
          <w:szCs w:val="20"/>
        </w:rPr>
      </w:pPr>
    </w:p>
    <w:p w:rsidR="00E079D4" w:rsidRPr="009078D2" w:rsidRDefault="00E079D4" w:rsidP="00E079D4">
      <w:pPr>
        <w:rPr>
          <w:rFonts w:eastAsia="Calibri"/>
          <w:b/>
          <w:sz w:val="20"/>
          <w:szCs w:val="20"/>
          <w:lang w:eastAsia="en-US"/>
        </w:rPr>
      </w:pPr>
      <w:r w:rsidRPr="009078D2">
        <w:rPr>
          <w:rFonts w:eastAsia="Calibri"/>
          <w:b/>
          <w:sz w:val="20"/>
          <w:szCs w:val="20"/>
          <w:lang w:eastAsia="en-US"/>
        </w:rPr>
        <w:t xml:space="preserve">                                                              Непрограммная часть расходов районного бюджета</w:t>
      </w:r>
    </w:p>
    <w:p w:rsidR="00E079D4" w:rsidRPr="009078D2" w:rsidRDefault="00E079D4" w:rsidP="00E079D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  <w:lang w:eastAsia="en-US"/>
        </w:rPr>
      </w:pPr>
    </w:p>
    <w:p w:rsidR="00E079D4" w:rsidRPr="009078D2" w:rsidRDefault="00E079D4" w:rsidP="00E079D4">
      <w:pPr>
        <w:widowControl w:val="0"/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  <w:proofErr w:type="gramStart"/>
      <w:r w:rsidRPr="009078D2">
        <w:rPr>
          <w:rFonts w:eastAsia="Calibri"/>
          <w:sz w:val="20"/>
          <w:szCs w:val="20"/>
          <w:lang w:eastAsia="en-US"/>
        </w:rPr>
        <w:t xml:space="preserve">Анализ расходов районного бюджета, не включенные в муниципальные программы Трубчевского муниципального района </w:t>
      </w:r>
      <w:proofErr w:type="gramEnd"/>
    </w:p>
    <w:p w:rsidR="00E079D4" w:rsidRPr="009078D2" w:rsidRDefault="00E079D4" w:rsidP="00E079D4">
      <w:pPr>
        <w:autoSpaceDE w:val="0"/>
        <w:autoSpaceDN w:val="0"/>
        <w:adjustRightInd w:val="0"/>
        <w:rPr>
          <w:rFonts w:eastAsia="Garamond+FPEF"/>
          <w:sz w:val="20"/>
          <w:szCs w:val="20"/>
          <w:lang w:eastAsia="en-US"/>
        </w:rPr>
      </w:pPr>
      <w:r w:rsidRPr="009078D2">
        <w:rPr>
          <w:rFonts w:eastAsia="Garamond+FPEF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</w:t>
      </w:r>
    </w:p>
    <w:p w:rsidR="00E079D4" w:rsidRPr="009078D2" w:rsidRDefault="00E079D4" w:rsidP="00E079D4">
      <w:pPr>
        <w:autoSpaceDE w:val="0"/>
        <w:autoSpaceDN w:val="0"/>
        <w:adjustRightInd w:val="0"/>
        <w:rPr>
          <w:rFonts w:eastAsia="Garamond+FPEF"/>
          <w:sz w:val="20"/>
          <w:szCs w:val="20"/>
          <w:lang w:eastAsia="en-US"/>
        </w:rPr>
      </w:pPr>
      <w:r w:rsidRPr="009078D2">
        <w:rPr>
          <w:rFonts w:eastAsia="Garamond+FPEF"/>
          <w:sz w:val="20"/>
          <w:szCs w:val="20"/>
          <w:lang w:eastAsia="en-US"/>
        </w:rPr>
        <w:t xml:space="preserve">                                           Анализ непрограммных расходов районного бюджета за 1 полугодие 2025 года</w:t>
      </w:r>
    </w:p>
    <w:p w:rsidR="004567D3" w:rsidRPr="009078D2" w:rsidRDefault="004567D3" w:rsidP="009F70D4">
      <w:pPr>
        <w:tabs>
          <w:tab w:val="left" w:pos="5387"/>
          <w:tab w:val="left" w:pos="5670"/>
          <w:tab w:val="left" w:pos="6237"/>
        </w:tabs>
        <w:spacing w:line="281" w:lineRule="auto"/>
        <w:ind w:firstLine="720"/>
        <w:jc w:val="both"/>
        <w:rPr>
          <w:b/>
          <w:i/>
          <w:sz w:val="20"/>
          <w:szCs w:val="20"/>
        </w:rPr>
      </w:pP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79"/>
        <w:gridCol w:w="709"/>
        <w:gridCol w:w="572"/>
        <w:gridCol w:w="567"/>
        <w:gridCol w:w="709"/>
        <w:gridCol w:w="1559"/>
        <w:gridCol w:w="1418"/>
        <w:gridCol w:w="992"/>
      </w:tblGrid>
      <w:tr w:rsidR="004F2095" w:rsidRPr="009078D2" w:rsidTr="00242F85">
        <w:trPr>
          <w:cantSplit/>
          <w:trHeight w:val="936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095" w:rsidRPr="009078D2" w:rsidRDefault="004F2095" w:rsidP="001D1964">
            <w:pPr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 xml:space="preserve">                 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095" w:rsidRPr="009078D2" w:rsidRDefault="004F2095" w:rsidP="001D1964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095" w:rsidRPr="009078D2" w:rsidRDefault="004F2095" w:rsidP="001D1964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ППМП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095" w:rsidRPr="009078D2" w:rsidRDefault="004F2095" w:rsidP="001D1964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095" w:rsidRPr="009078D2" w:rsidRDefault="004F2095" w:rsidP="001D1964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НР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095" w:rsidRPr="009078D2" w:rsidRDefault="004F2095" w:rsidP="001D1964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Уточненная бюджетная роспись на 2025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095" w:rsidRPr="009078D2" w:rsidRDefault="004F2095" w:rsidP="001D1964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Кассовое исполнение за 1 полугодие  2025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095" w:rsidRPr="009078D2" w:rsidRDefault="004F2095" w:rsidP="001D1964">
            <w:pPr>
              <w:jc w:val="center"/>
              <w:rPr>
                <w:b/>
                <w:bCs/>
                <w:sz w:val="18"/>
                <w:szCs w:val="18"/>
              </w:rPr>
            </w:pPr>
            <w:r w:rsidRPr="009078D2">
              <w:rPr>
                <w:b/>
                <w:bCs/>
                <w:sz w:val="18"/>
                <w:szCs w:val="18"/>
              </w:rPr>
              <w:t>Процент исполнения</w:t>
            </w:r>
          </w:p>
        </w:tc>
      </w:tr>
    </w:tbl>
    <w:p w:rsidR="004567D3" w:rsidRPr="009078D2" w:rsidRDefault="004567D3" w:rsidP="008A42B7">
      <w:pPr>
        <w:tabs>
          <w:tab w:val="left" w:pos="5387"/>
          <w:tab w:val="left" w:pos="5670"/>
          <w:tab w:val="left" w:pos="6237"/>
          <w:tab w:val="left" w:pos="8080"/>
          <w:tab w:val="left" w:pos="10348"/>
          <w:tab w:val="left" w:pos="10773"/>
        </w:tabs>
        <w:spacing w:line="281" w:lineRule="auto"/>
        <w:ind w:firstLine="720"/>
        <w:jc w:val="both"/>
        <w:rPr>
          <w:b/>
          <w:i/>
          <w:sz w:val="20"/>
          <w:szCs w:val="20"/>
        </w:rPr>
      </w:pPr>
    </w:p>
    <w:tbl>
      <w:tblPr>
        <w:tblW w:w="10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1"/>
        <w:gridCol w:w="709"/>
        <w:gridCol w:w="567"/>
        <w:gridCol w:w="567"/>
        <w:gridCol w:w="716"/>
        <w:gridCol w:w="1557"/>
        <w:gridCol w:w="1416"/>
        <w:gridCol w:w="992"/>
      </w:tblGrid>
      <w:tr w:rsidR="00E079D4" w:rsidRPr="009078D2" w:rsidTr="00117E94">
        <w:trPr>
          <w:trHeight w:val="255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ВНЕПРОРАММНЫЕ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18 449 060,56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10 208 717,74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55,33%</w:t>
            </w:r>
          </w:p>
        </w:tc>
      </w:tr>
      <w:tr w:rsidR="00E079D4" w:rsidRPr="009078D2" w:rsidTr="00117E94">
        <w:trPr>
          <w:trHeight w:val="510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100 000,00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0,00%</w:t>
            </w:r>
          </w:p>
        </w:tc>
      </w:tr>
      <w:tr w:rsidR="00E079D4" w:rsidRPr="009078D2" w:rsidTr="00117E94">
        <w:trPr>
          <w:trHeight w:val="255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100 000,00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E079D4" w:rsidRPr="009078D2" w:rsidTr="00117E94">
        <w:trPr>
          <w:trHeight w:val="300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100 000,00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E079D4" w:rsidRPr="009078D2" w:rsidTr="00117E94">
        <w:trPr>
          <w:trHeight w:val="255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Резервный фонд местной администрации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83030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100 000,00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E079D4" w:rsidRPr="009078D2" w:rsidTr="00117E94">
        <w:trPr>
          <w:trHeight w:val="255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83030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100 000,00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E079D4" w:rsidRPr="009078D2" w:rsidTr="00117E94">
        <w:trPr>
          <w:trHeight w:val="255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83030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100 000,00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E079D4" w:rsidRPr="009078D2" w:rsidTr="00117E94">
        <w:trPr>
          <w:trHeight w:val="255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922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12 489 277,56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7 388 633,90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59,16%</w:t>
            </w:r>
          </w:p>
        </w:tc>
      </w:tr>
      <w:tr w:rsidR="00E079D4" w:rsidRPr="009078D2" w:rsidTr="0046178B">
        <w:trPr>
          <w:trHeight w:val="458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403 449,28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235 558,82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58,39%</w:t>
            </w:r>
          </w:p>
        </w:tc>
      </w:tr>
      <w:tr w:rsidR="00E079D4" w:rsidRPr="009078D2" w:rsidTr="0046178B">
        <w:trPr>
          <w:trHeight w:val="463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403 449,28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235 558,82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58,39%</w:t>
            </w:r>
          </w:p>
        </w:tc>
      </w:tr>
      <w:tr w:rsidR="00E079D4" w:rsidRPr="009078D2" w:rsidTr="0046178B">
        <w:trPr>
          <w:trHeight w:val="622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Резервный фонд правительства Брянской области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10120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253 449,28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85 558,82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33,76%</w:t>
            </w:r>
          </w:p>
        </w:tc>
      </w:tr>
      <w:tr w:rsidR="00E079D4" w:rsidRPr="009078D2" w:rsidTr="0046178B">
        <w:trPr>
          <w:trHeight w:val="714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10120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167 890,46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E079D4" w:rsidRPr="009078D2" w:rsidTr="0046178B">
        <w:trPr>
          <w:trHeight w:val="880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10120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167 890,46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0,00%</w:t>
            </w:r>
          </w:p>
        </w:tc>
      </w:tr>
      <w:tr w:rsidR="00E079D4" w:rsidRPr="009078D2" w:rsidTr="0046178B">
        <w:trPr>
          <w:trHeight w:val="309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10120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85 558,82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85 558,82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100,00%</w:t>
            </w:r>
          </w:p>
        </w:tc>
      </w:tr>
      <w:tr w:rsidR="00E079D4" w:rsidRPr="009078D2" w:rsidTr="00117E94">
        <w:trPr>
          <w:trHeight w:val="345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10120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85 558,82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85 558,82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100,00%</w:t>
            </w:r>
          </w:p>
        </w:tc>
      </w:tr>
      <w:tr w:rsidR="00E079D4" w:rsidRPr="009078D2" w:rsidTr="0046178B">
        <w:trPr>
          <w:trHeight w:val="2330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Исполнение исковых требований на основании вступивших в законную силу судебных актов, обязательств бюджета муниципального образования, предусмотренных пунктами 16 и 19 Правил формирования, предоставления и распределения субсидий из областного бюджета бюджетам муниципальных образований Брянской области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83270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150 000,00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150 000,00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100,00%</w:t>
            </w:r>
          </w:p>
        </w:tc>
      </w:tr>
      <w:tr w:rsidR="00E079D4" w:rsidRPr="009078D2" w:rsidTr="0046178B">
        <w:trPr>
          <w:trHeight w:val="389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83270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150 000,00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150 000,00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100,00%</w:t>
            </w:r>
          </w:p>
        </w:tc>
      </w:tr>
      <w:tr w:rsidR="00E079D4" w:rsidRPr="009078D2" w:rsidTr="0046178B">
        <w:trPr>
          <w:trHeight w:val="407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83270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150 000,00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150 000,00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100,00%</w:t>
            </w:r>
          </w:p>
        </w:tc>
      </w:tr>
      <w:tr w:rsidR="00E079D4" w:rsidRPr="009078D2" w:rsidTr="0046178B">
        <w:trPr>
          <w:trHeight w:val="439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12 085 828,28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7 153 075,08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59,19%</w:t>
            </w:r>
          </w:p>
        </w:tc>
      </w:tr>
      <w:tr w:rsidR="00E079D4" w:rsidRPr="009078D2" w:rsidTr="0046178B">
        <w:trPr>
          <w:trHeight w:val="585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12 085 828,28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7 153 075,08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59,19%</w:t>
            </w:r>
          </w:p>
        </w:tc>
      </w:tr>
      <w:tr w:rsidR="00E079D4" w:rsidRPr="009078D2" w:rsidTr="0046178B">
        <w:trPr>
          <w:trHeight w:val="534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Резервный фонд правительства Брянской области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10120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12 085 828,28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7 153 075,08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59,19%</w:t>
            </w:r>
          </w:p>
        </w:tc>
      </w:tr>
      <w:tr w:rsidR="00E079D4" w:rsidRPr="009078D2" w:rsidTr="0046178B">
        <w:trPr>
          <w:trHeight w:val="498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10120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12 085 828,28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7 153 075,08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59,19%</w:t>
            </w:r>
          </w:p>
        </w:tc>
      </w:tr>
      <w:tr w:rsidR="00E079D4" w:rsidRPr="009078D2" w:rsidTr="00117E94">
        <w:trPr>
          <w:trHeight w:val="255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10120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12 085 828,28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7 153 075,08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59,19%</w:t>
            </w:r>
          </w:p>
        </w:tc>
      </w:tr>
      <w:tr w:rsidR="00E079D4" w:rsidRPr="009078D2" w:rsidTr="002C3BF4">
        <w:trPr>
          <w:trHeight w:val="600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ТРУБЧЕВСКИЙ РАЙОННЫЙ СОВЕТ НАРОДНЫХ ДЕПУТАТОВ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930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3 706 240,00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1 726 082,91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46,57%</w:t>
            </w:r>
          </w:p>
        </w:tc>
      </w:tr>
      <w:tr w:rsidR="00E079D4" w:rsidRPr="009078D2" w:rsidTr="0046178B">
        <w:trPr>
          <w:trHeight w:val="424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3 706 240,00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1 726 082,91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46,57%</w:t>
            </w:r>
          </w:p>
        </w:tc>
      </w:tr>
      <w:tr w:rsidR="00E079D4" w:rsidRPr="009078D2" w:rsidTr="0046178B">
        <w:trPr>
          <w:trHeight w:val="854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1 744 900,00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775 064,13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44,42%</w:t>
            </w:r>
          </w:p>
        </w:tc>
      </w:tr>
      <w:tr w:rsidR="00E079D4" w:rsidRPr="009078D2" w:rsidTr="0046178B">
        <w:trPr>
          <w:trHeight w:val="594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Обеспечение деятельности главы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1 744 900,00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775 064,13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44,42%</w:t>
            </w:r>
          </w:p>
        </w:tc>
      </w:tr>
      <w:tr w:rsidR="00E079D4" w:rsidRPr="009078D2" w:rsidTr="0046178B">
        <w:trPr>
          <w:trHeight w:val="1537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1 744 900,00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775 064,13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44,42%</w:t>
            </w:r>
          </w:p>
        </w:tc>
      </w:tr>
      <w:tr w:rsidR="00E079D4" w:rsidRPr="009078D2" w:rsidTr="0046178B">
        <w:trPr>
          <w:trHeight w:val="578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1 744 900,00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775 064,13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44,42%</w:t>
            </w:r>
          </w:p>
        </w:tc>
      </w:tr>
      <w:tr w:rsidR="00E079D4" w:rsidRPr="009078D2" w:rsidTr="0046178B">
        <w:trPr>
          <w:trHeight w:val="1237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1 961 340,00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951 018,78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48,49%</w:t>
            </w:r>
          </w:p>
        </w:tc>
      </w:tr>
      <w:tr w:rsidR="00E079D4" w:rsidRPr="009078D2" w:rsidTr="0046178B">
        <w:trPr>
          <w:trHeight w:val="786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1 931 340,00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946 406,78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49,00%</w:t>
            </w:r>
          </w:p>
        </w:tc>
      </w:tr>
      <w:tr w:rsidR="00E079D4" w:rsidRPr="009078D2" w:rsidTr="0046178B">
        <w:trPr>
          <w:trHeight w:val="1504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1 580 100,00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786 429,64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49,77%</w:t>
            </w:r>
          </w:p>
        </w:tc>
      </w:tr>
      <w:tr w:rsidR="00E079D4" w:rsidRPr="009078D2" w:rsidTr="0046178B">
        <w:trPr>
          <w:trHeight w:val="688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1 580 100,00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786 429,64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49,77%</w:t>
            </w:r>
          </w:p>
        </w:tc>
      </w:tr>
      <w:tr w:rsidR="00E079D4" w:rsidRPr="009078D2" w:rsidTr="0046178B">
        <w:trPr>
          <w:trHeight w:val="922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344 000,00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156 357,14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45,45%</w:t>
            </w:r>
          </w:p>
        </w:tc>
      </w:tr>
      <w:tr w:rsidR="00E079D4" w:rsidRPr="009078D2" w:rsidTr="0046178B">
        <w:trPr>
          <w:trHeight w:val="918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344 000,00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156 357,14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45,45%</w:t>
            </w:r>
          </w:p>
        </w:tc>
      </w:tr>
      <w:tr w:rsidR="00E079D4" w:rsidRPr="009078D2" w:rsidTr="0046178B">
        <w:trPr>
          <w:trHeight w:val="375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7 240,00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3 620,00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50,00%</w:t>
            </w:r>
          </w:p>
        </w:tc>
      </w:tr>
      <w:tr w:rsidR="00E079D4" w:rsidRPr="009078D2" w:rsidTr="0046178B">
        <w:trPr>
          <w:trHeight w:val="393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7 240,00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3 620,00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50,00%</w:t>
            </w:r>
          </w:p>
        </w:tc>
      </w:tr>
      <w:tr w:rsidR="00E079D4" w:rsidRPr="009078D2" w:rsidTr="00117E94">
        <w:trPr>
          <w:trHeight w:val="510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4 612,00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15,37%</w:t>
            </w:r>
          </w:p>
        </w:tc>
      </w:tr>
      <w:tr w:rsidR="00E079D4" w:rsidRPr="009078D2" w:rsidTr="00117E94">
        <w:trPr>
          <w:trHeight w:val="510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4 612,00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15,37%</w:t>
            </w:r>
          </w:p>
        </w:tc>
      </w:tr>
      <w:tr w:rsidR="00E079D4" w:rsidRPr="009078D2" w:rsidTr="00117E94">
        <w:trPr>
          <w:trHeight w:val="510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30 000,00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4 612,00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15,37%</w:t>
            </w:r>
          </w:p>
        </w:tc>
      </w:tr>
      <w:tr w:rsidR="00E079D4" w:rsidRPr="009078D2" w:rsidTr="00117E94">
        <w:trPr>
          <w:trHeight w:val="510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КОНТРОЛЬНО-СЧЕТНАЯ ПАЛАТА ТРУБЧЕВСКОГО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940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2 153 543,00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1 094 000,93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  <w:bCs/>
                <w:sz w:val="20"/>
                <w:szCs w:val="20"/>
              </w:rPr>
              <w:t>50,80%</w:t>
            </w:r>
          </w:p>
        </w:tc>
      </w:tr>
      <w:tr w:rsidR="00E079D4" w:rsidRPr="009078D2" w:rsidTr="002C3BF4">
        <w:trPr>
          <w:trHeight w:val="480"/>
        </w:trPr>
        <w:tc>
          <w:tcPr>
            <w:tcW w:w="3984" w:type="dxa"/>
            <w:shd w:val="clear" w:color="auto" w:fill="auto"/>
            <w:vAlign w:val="center"/>
            <w:hideMark/>
          </w:tcPr>
          <w:p w:rsidR="00E079D4" w:rsidRPr="009078D2" w:rsidRDefault="00E079D4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2 153 543,00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1 094 000,93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50,80%</w:t>
            </w:r>
          </w:p>
        </w:tc>
      </w:tr>
      <w:tr w:rsidR="00E079D4" w:rsidRPr="009078D2" w:rsidTr="002C3BF4">
        <w:trPr>
          <w:trHeight w:val="982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  <w:u w:val="single"/>
              </w:rPr>
            </w:pPr>
            <w:r w:rsidRPr="009078D2">
              <w:rPr>
                <w:sz w:val="20"/>
                <w:szCs w:val="20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2 153 543,00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1 094 000,93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50,80%</w:t>
            </w:r>
          </w:p>
        </w:tc>
      </w:tr>
      <w:tr w:rsidR="00E079D4" w:rsidRPr="009078D2" w:rsidTr="002C3BF4">
        <w:trPr>
          <w:trHeight w:val="842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688 629,00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323 591,47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46,99%</w:t>
            </w:r>
          </w:p>
        </w:tc>
      </w:tr>
      <w:tr w:rsidR="00E079D4" w:rsidRPr="009078D2" w:rsidTr="002C3BF4">
        <w:trPr>
          <w:trHeight w:val="1690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681 300,00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321 245,88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47,15%</w:t>
            </w:r>
          </w:p>
        </w:tc>
      </w:tr>
      <w:tr w:rsidR="00E079D4" w:rsidRPr="009078D2" w:rsidTr="002C3BF4">
        <w:trPr>
          <w:trHeight w:val="694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681 300,00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321 245,88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47,15%</w:t>
            </w:r>
          </w:p>
        </w:tc>
      </w:tr>
      <w:tr w:rsidR="00E079D4" w:rsidRPr="009078D2" w:rsidTr="002C3BF4">
        <w:trPr>
          <w:trHeight w:val="832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7 329,00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2 345,59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32,00%</w:t>
            </w:r>
          </w:p>
        </w:tc>
      </w:tr>
      <w:tr w:rsidR="00E079D4" w:rsidRPr="009078D2" w:rsidTr="002C3BF4">
        <w:trPr>
          <w:trHeight w:val="858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7 329,00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2 345,59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32,00%</w:t>
            </w:r>
          </w:p>
        </w:tc>
      </w:tr>
      <w:tr w:rsidR="00E079D4" w:rsidRPr="009078D2" w:rsidTr="00117E94">
        <w:trPr>
          <w:trHeight w:val="510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Обеспечение деятельности руководителя контрольно-счетного органа муниципального образования и его заместителей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1 316 000,00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718 339,47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54,59%</w:t>
            </w:r>
          </w:p>
        </w:tc>
      </w:tr>
      <w:tr w:rsidR="00E079D4" w:rsidRPr="009078D2" w:rsidTr="002C3BF4">
        <w:trPr>
          <w:trHeight w:val="1606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80050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1 316 000,00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718 339,47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54,59%</w:t>
            </w:r>
          </w:p>
        </w:tc>
      </w:tr>
      <w:tr w:rsidR="00E079D4" w:rsidRPr="009078D2" w:rsidTr="002C3BF4">
        <w:trPr>
          <w:trHeight w:val="694"/>
        </w:trPr>
        <w:tc>
          <w:tcPr>
            <w:tcW w:w="3984" w:type="dxa"/>
            <w:shd w:val="clear" w:color="auto" w:fill="auto"/>
            <w:vAlign w:val="center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00050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1 316 000,00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718 339,47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54,59%</w:t>
            </w:r>
          </w:p>
        </w:tc>
      </w:tr>
      <w:tr w:rsidR="00E079D4" w:rsidRPr="009078D2" w:rsidTr="0046178B">
        <w:trPr>
          <w:trHeight w:val="1696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lastRenderedPageBreak/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04200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148 914,00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52 069,99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34,97%</w:t>
            </w:r>
          </w:p>
        </w:tc>
      </w:tr>
      <w:tr w:rsidR="00E079D4" w:rsidRPr="009078D2" w:rsidTr="0046178B">
        <w:trPr>
          <w:trHeight w:val="1692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84200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119 450,00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45 569,99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38,15%</w:t>
            </w:r>
          </w:p>
        </w:tc>
      </w:tr>
      <w:tr w:rsidR="00E079D4" w:rsidRPr="009078D2" w:rsidTr="0046178B">
        <w:trPr>
          <w:trHeight w:val="554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84200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119 450,00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45 569,99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38,15%</w:t>
            </w:r>
          </w:p>
        </w:tc>
      </w:tr>
      <w:tr w:rsidR="00E079D4" w:rsidRPr="009078D2" w:rsidTr="00117E94">
        <w:trPr>
          <w:trHeight w:val="510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84200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29 464,00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6 500,00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22,06%</w:t>
            </w:r>
          </w:p>
        </w:tc>
      </w:tr>
      <w:tr w:rsidR="00E079D4" w:rsidRPr="009078D2" w:rsidTr="00117E94">
        <w:trPr>
          <w:trHeight w:val="510"/>
        </w:trPr>
        <w:tc>
          <w:tcPr>
            <w:tcW w:w="3984" w:type="dxa"/>
            <w:shd w:val="clear" w:color="auto" w:fill="auto"/>
            <w:vAlign w:val="bottom"/>
            <w:hideMark/>
          </w:tcPr>
          <w:p w:rsidR="00E079D4" w:rsidRPr="009078D2" w:rsidRDefault="00E079D4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940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84200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29 464,00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6 500,00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079D4" w:rsidRPr="009078D2" w:rsidRDefault="00E079D4" w:rsidP="004F2095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22,06%</w:t>
            </w:r>
          </w:p>
        </w:tc>
      </w:tr>
    </w:tbl>
    <w:p w:rsidR="00FE5143" w:rsidRDefault="00FE5143" w:rsidP="00896242">
      <w:pPr>
        <w:spacing w:after="200" w:line="281" w:lineRule="auto"/>
        <w:jc w:val="both"/>
        <w:rPr>
          <w:b/>
          <w:i/>
          <w:sz w:val="20"/>
          <w:szCs w:val="20"/>
        </w:rPr>
      </w:pPr>
    </w:p>
    <w:p w:rsidR="0063514B" w:rsidRPr="009078D2" w:rsidRDefault="0063514B" w:rsidP="00896242">
      <w:pPr>
        <w:spacing w:after="200" w:line="281" w:lineRule="auto"/>
        <w:jc w:val="both"/>
        <w:rPr>
          <w:rFonts w:eastAsia="Calibri"/>
          <w:b/>
          <w:sz w:val="20"/>
          <w:szCs w:val="20"/>
          <w:lang w:eastAsia="en-US"/>
        </w:rPr>
      </w:pPr>
      <w:r w:rsidRPr="009078D2">
        <w:rPr>
          <w:rFonts w:eastAsia="Calibri"/>
          <w:b/>
          <w:sz w:val="20"/>
          <w:szCs w:val="20"/>
          <w:lang w:eastAsia="en-US"/>
        </w:rPr>
        <w:t>Исполнение расходов по функциональным направлениям, в разрезе разделов бюджетной классификации расходов бюджетов</w:t>
      </w:r>
      <w:r w:rsidR="007E79BC" w:rsidRPr="009078D2">
        <w:rPr>
          <w:rFonts w:eastAsia="Calibri"/>
          <w:b/>
          <w:sz w:val="20"/>
          <w:szCs w:val="20"/>
          <w:lang w:eastAsia="en-US"/>
        </w:rPr>
        <w:t xml:space="preserve"> за</w:t>
      </w:r>
      <w:r w:rsidRPr="009078D2">
        <w:rPr>
          <w:rFonts w:eastAsia="Calibri"/>
          <w:b/>
          <w:sz w:val="20"/>
          <w:szCs w:val="20"/>
          <w:lang w:eastAsia="en-US"/>
        </w:rPr>
        <w:t xml:space="preserve"> </w:t>
      </w:r>
      <w:r w:rsidR="00E13245" w:rsidRPr="009078D2">
        <w:rPr>
          <w:rFonts w:eastAsia="Calibri"/>
          <w:b/>
          <w:sz w:val="20"/>
          <w:szCs w:val="20"/>
          <w:lang w:eastAsia="en-US"/>
        </w:rPr>
        <w:t>1 полугодие</w:t>
      </w:r>
      <w:r w:rsidR="009F4A64" w:rsidRPr="009078D2">
        <w:rPr>
          <w:rFonts w:eastAsia="Calibri"/>
          <w:b/>
          <w:sz w:val="20"/>
          <w:szCs w:val="20"/>
          <w:lang w:eastAsia="en-US"/>
        </w:rPr>
        <w:t xml:space="preserve"> 2025</w:t>
      </w:r>
      <w:r w:rsidRPr="009078D2">
        <w:rPr>
          <w:rFonts w:eastAsia="Calibri"/>
          <w:b/>
          <w:sz w:val="20"/>
          <w:szCs w:val="20"/>
          <w:lang w:eastAsia="en-US"/>
        </w:rPr>
        <w:t xml:space="preserve"> года характеризовалось следующими показателями</w:t>
      </w:r>
    </w:p>
    <w:tbl>
      <w:tblPr>
        <w:tblW w:w="10279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3"/>
        <w:gridCol w:w="709"/>
        <w:gridCol w:w="1731"/>
        <w:gridCol w:w="1671"/>
        <w:gridCol w:w="1681"/>
        <w:gridCol w:w="1134"/>
        <w:gridCol w:w="920"/>
      </w:tblGrid>
      <w:tr w:rsidR="002F4984" w:rsidRPr="009078D2" w:rsidTr="00C3359B">
        <w:trPr>
          <w:trHeight w:val="1185"/>
          <w:jc w:val="center"/>
        </w:trPr>
        <w:tc>
          <w:tcPr>
            <w:tcW w:w="2433" w:type="dxa"/>
          </w:tcPr>
          <w:p w:rsidR="000E757C" w:rsidRPr="009078D2" w:rsidRDefault="00B12D67" w:rsidP="0067675F">
            <w:pPr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Наименование разделов функцио</w:t>
            </w:r>
            <w:r w:rsidR="000E757C" w:rsidRPr="009078D2">
              <w:rPr>
                <w:b/>
                <w:sz w:val="20"/>
                <w:szCs w:val="20"/>
              </w:rPr>
              <w:t xml:space="preserve">нальной </w:t>
            </w:r>
            <w:r w:rsidR="002222BE" w:rsidRPr="009078D2">
              <w:rPr>
                <w:b/>
                <w:sz w:val="20"/>
                <w:szCs w:val="20"/>
              </w:rPr>
              <w:t>классификации</w:t>
            </w:r>
            <w:r w:rsidR="000E757C" w:rsidRPr="009078D2">
              <w:rPr>
                <w:b/>
                <w:sz w:val="20"/>
                <w:szCs w:val="20"/>
              </w:rPr>
              <w:t xml:space="preserve"> расходов</w:t>
            </w:r>
          </w:p>
        </w:tc>
        <w:tc>
          <w:tcPr>
            <w:tcW w:w="709" w:type="dxa"/>
          </w:tcPr>
          <w:p w:rsidR="000E757C" w:rsidRPr="009078D2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9078D2">
              <w:rPr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1731" w:type="dxa"/>
          </w:tcPr>
          <w:p w:rsidR="000E757C" w:rsidRPr="009078D2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Кассовое</w:t>
            </w:r>
          </w:p>
          <w:p w:rsidR="000E757C" w:rsidRPr="009078D2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 xml:space="preserve">исполнение за </w:t>
            </w:r>
            <w:r w:rsidR="00EA4856" w:rsidRPr="009078D2">
              <w:rPr>
                <w:b/>
                <w:sz w:val="20"/>
                <w:szCs w:val="20"/>
              </w:rPr>
              <w:t>1 полугодие</w:t>
            </w:r>
          </w:p>
          <w:p w:rsidR="000E757C" w:rsidRPr="009078D2" w:rsidRDefault="009F4A64" w:rsidP="00B614CD">
            <w:pPr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2024</w:t>
            </w:r>
            <w:r w:rsidR="008C7442" w:rsidRPr="009078D2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671" w:type="dxa"/>
          </w:tcPr>
          <w:p w:rsidR="000E757C" w:rsidRPr="009078D2" w:rsidRDefault="000E757C" w:rsidP="009F4A64">
            <w:pPr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Уточненная бюджетная роспись на 20</w:t>
            </w:r>
            <w:r w:rsidR="00203377" w:rsidRPr="009078D2">
              <w:rPr>
                <w:b/>
                <w:sz w:val="20"/>
                <w:szCs w:val="20"/>
              </w:rPr>
              <w:t>2</w:t>
            </w:r>
            <w:r w:rsidR="009F4A64" w:rsidRPr="009078D2">
              <w:rPr>
                <w:b/>
                <w:sz w:val="20"/>
                <w:szCs w:val="20"/>
              </w:rPr>
              <w:t>5</w:t>
            </w:r>
            <w:r w:rsidRPr="009078D2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1681" w:type="dxa"/>
          </w:tcPr>
          <w:p w:rsidR="000E757C" w:rsidRPr="009078D2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 xml:space="preserve">Кассовое исполнение </w:t>
            </w:r>
          </w:p>
          <w:p w:rsidR="000E757C" w:rsidRPr="009078D2" w:rsidRDefault="00BA09E2" w:rsidP="009F4A64">
            <w:pPr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 xml:space="preserve">за </w:t>
            </w:r>
            <w:r w:rsidR="00EA4856" w:rsidRPr="009078D2">
              <w:rPr>
                <w:b/>
                <w:sz w:val="20"/>
                <w:szCs w:val="20"/>
              </w:rPr>
              <w:t>1 полугодие</w:t>
            </w:r>
            <w:r w:rsidR="009D4546" w:rsidRPr="009078D2">
              <w:rPr>
                <w:b/>
                <w:sz w:val="20"/>
                <w:szCs w:val="20"/>
              </w:rPr>
              <w:t xml:space="preserve"> </w:t>
            </w:r>
            <w:r w:rsidR="000E757C" w:rsidRPr="009078D2">
              <w:rPr>
                <w:b/>
                <w:sz w:val="20"/>
                <w:szCs w:val="20"/>
              </w:rPr>
              <w:t>20</w:t>
            </w:r>
            <w:r w:rsidR="00203377" w:rsidRPr="009078D2">
              <w:rPr>
                <w:b/>
                <w:sz w:val="20"/>
                <w:szCs w:val="20"/>
              </w:rPr>
              <w:t>2</w:t>
            </w:r>
            <w:r w:rsidR="009F4A64" w:rsidRPr="009078D2">
              <w:rPr>
                <w:b/>
                <w:sz w:val="20"/>
                <w:szCs w:val="20"/>
              </w:rPr>
              <w:t>5</w:t>
            </w:r>
            <w:r w:rsidR="000E757C" w:rsidRPr="009078D2">
              <w:rPr>
                <w:b/>
                <w:sz w:val="20"/>
                <w:szCs w:val="20"/>
              </w:rPr>
              <w:t>года</w:t>
            </w:r>
          </w:p>
        </w:tc>
        <w:tc>
          <w:tcPr>
            <w:tcW w:w="1134" w:type="dxa"/>
          </w:tcPr>
          <w:p w:rsidR="000E757C" w:rsidRPr="009078D2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Процент</w:t>
            </w:r>
          </w:p>
          <w:p w:rsidR="000E757C" w:rsidRPr="009078D2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кассового</w:t>
            </w:r>
          </w:p>
          <w:p w:rsidR="000E757C" w:rsidRPr="009078D2" w:rsidRDefault="008511D9" w:rsidP="00B614CD">
            <w:pPr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и</w:t>
            </w:r>
            <w:r w:rsidR="000E757C" w:rsidRPr="009078D2">
              <w:rPr>
                <w:b/>
                <w:sz w:val="20"/>
                <w:szCs w:val="20"/>
              </w:rPr>
              <w:t>сполнения</w:t>
            </w:r>
            <w:r w:rsidRPr="009078D2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0E757C" w:rsidRPr="009078D2">
              <w:rPr>
                <w:b/>
                <w:sz w:val="20"/>
                <w:szCs w:val="20"/>
              </w:rPr>
              <w:t>к</w:t>
            </w:r>
            <w:proofErr w:type="gramEnd"/>
          </w:p>
          <w:p w:rsidR="000E757C" w:rsidRPr="009078D2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уточненной</w:t>
            </w:r>
          </w:p>
          <w:p w:rsidR="000E757C" w:rsidRPr="009078D2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росписи</w:t>
            </w:r>
          </w:p>
        </w:tc>
        <w:tc>
          <w:tcPr>
            <w:tcW w:w="920" w:type="dxa"/>
          </w:tcPr>
          <w:p w:rsidR="000E757C" w:rsidRPr="009078D2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Темп</w:t>
            </w:r>
          </w:p>
          <w:p w:rsidR="000E757C" w:rsidRPr="009078D2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роста</w:t>
            </w:r>
          </w:p>
          <w:p w:rsidR="000E757C" w:rsidRPr="009078D2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к аналогичному периоду</w:t>
            </w:r>
          </w:p>
        </w:tc>
      </w:tr>
      <w:tr w:rsidR="00892CA7" w:rsidRPr="009078D2" w:rsidTr="00C3359B">
        <w:trPr>
          <w:trHeight w:val="514"/>
          <w:jc w:val="center"/>
        </w:trPr>
        <w:tc>
          <w:tcPr>
            <w:tcW w:w="2433" w:type="dxa"/>
            <w:vAlign w:val="center"/>
          </w:tcPr>
          <w:p w:rsidR="00892CA7" w:rsidRPr="009078D2" w:rsidRDefault="00892CA7" w:rsidP="00197367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892CA7" w:rsidRPr="009078D2" w:rsidRDefault="00892CA7" w:rsidP="00A63EAB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01</w:t>
            </w:r>
          </w:p>
        </w:tc>
        <w:tc>
          <w:tcPr>
            <w:tcW w:w="1731" w:type="dxa"/>
            <w:vAlign w:val="center"/>
          </w:tcPr>
          <w:p w:rsidR="00892CA7" w:rsidRPr="009078D2" w:rsidRDefault="00892CA7" w:rsidP="008D3EFE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27 786 074,37</w:t>
            </w:r>
          </w:p>
        </w:tc>
        <w:tc>
          <w:tcPr>
            <w:tcW w:w="1671" w:type="dxa"/>
            <w:vAlign w:val="center"/>
          </w:tcPr>
          <w:p w:rsidR="00892CA7" w:rsidRPr="009078D2" w:rsidRDefault="0022566F" w:rsidP="009D67BC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104 522 557,47</w:t>
            </w:r>
          </w:p>
        </w:tc>
        <w:tc>
          <w:tcPr>
            <w:tcW w:w="1681" w:type="dxa"/>
            <w:vAlign w:val="center"/>
          </w:tcPr>
          <w:p w:rsidR="00892CA7" w:rsidRPr="009078D2" w:rsidRDefault="0022566F" w:rsidP="0078277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31 313 493,25</w:t>
            </w:r>
          </w:p>
        </w:tc>
        <w:tc>
          <w:tcPr>
            <w:tcW w:w="1134" w:type="dxa"/>
            <w:vAlign w:val="center"/>
          </w:tcPr>
          <w:p w:rsidR="00892CA7" w:rsidRPr="009078D2" w:rsidRDefault="00892CA7" w:rsidP="00782778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   </w:t>
            </w:r>
            <w:r w:rsidR="0022566F" w:rsidRPr="009078D2">
              <w:rPr>
                <w:sz w:val="20"/>
                <w:szCs w:val="20"/>
              </w:rPr>
              <w:t>30,0</w:t>
            </w:r>
          </w:p>
        </w:tc>
        <w:tc>
          <w:tcPr>
            <w:tcW w:w="920" w:type="dxa"/>
            <w:vAlign w:val="center"/>
          </w:tcPr>
          <w:p w:rsidR="00892CA7" w:rsidRPr="009078D2" w:rsidRDefault="00892CA7" w:rsidP="00B12D67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</w:t>
            </w:r>
            <w:r w:rsidR="0022566F" w:rsidRPr="009078D2">
              <w:rPr>
                <w:sz w:val="20"/>
                <w:szCs w:val="20"/>
              </w:rPr>
              <w:t>12,7</w:t>
            </w:r>
          </w:p>
        </w:tc>
      </w:tr>
      <w:tr w:rsidR="005B6281" w:rsidRPr="009078D2" w:rsidTr="00C3359B">
        <w:trPr>
          <w:trHeight w:val="514"/>
          <w:jc w:val="center"/>
        </w:trPr>
        <w:tc>
          <w:tcPr>
            <w:tcW w:w="2433" w:type="dxa"/>
            <w:vAlign w:val="center"/>
          </w:tcPr>
          <w:p w:rsidR="005B6281" w:rsidRPr="009078D2" w:rsidRDefault="005B6281" w:rsidP="00197367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 w:rsidR="005B6281" w:rsidRPr="009078D2" w:rsidRDefault="005B6281" w:rsidP="00A63EAB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02</w:t>
            </w:r>
          </w:p>
        </w:tc>
        <w:tc>
          <w:tcPr>
            <w:tcW w:w="1731" w:type="dxa"/>
            <w:vAlign w:val="center"/>
          </w:tcPr>
          <w:p w:rsidR="005B6281" w:rsidRPr="009078D2" w:rsidRDefault="005B6281" w:rsidP="008D3EFE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1671" w:type="dxa"/>
            <w:vAlign w:val="center"/>
          </w:tcPr>
          <w:p w:rsidR="005B6281" w:rsidRPr="009078D2" w:rsidRDefault="005B6281" w:rsidP="009D67BC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1 050 000,00</w:t>
            </w:r>
          </w:p>
        </w:tc>
        <w:tc>
          <w:tcPr>
            <w:tcW w:w="1681" w:type="dxa"/>
            <w:vAlign w:val="center"/>
          </w:tcPr>
          <w:p w:rsidR="005B6281" w:rsidRPr="009078D2" w:rsidRDefault="005B6281" w:rsidP="00782778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1 050 000,00</w:t>
            </w:r>
          </w:p>
        </w:tc>
        <w:tc>
          <w:tcPr>
            <w:tcW w:w="1134" w:type="dxa"/>
            <w:vAlign w:val="center"/>
          </w:tcPr>
          <w:p w:rsidR="005B6281" w:rsidRPr="009078D2" w:rsidRDefault="005B6281" w:rsidP="00782778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  100,0</w:t>
            </w:r>
          </w:p>
        </w:tc>
        <w:tc>
          <w:tcPr>
            <w:tcW w:w="920" w:type="dxa"/>
            <w:vAlign w:val="center"/>
          </w:tcPr>
          <w:p w:rsidR="005B6281" w:rsidRPr="009078D2" w:rsidRDefault="005B6281" w:rsidP="00B12D67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</w:t>
            </w:r>
          </w:p>
        </w:tc>
      </w:tr>
      <w:tr w:rsidR="00892CA7" w:rsidRPr="009078D2" w:rsidTr="00C3359B">
        <w:trPr>
          <w:trHeight w:val="579"/>
          <w:jc w:val="center"/>
        </w:trPr>
        <w:tc>
          <w:tcPr>
            <w:tcW w:w="2433" w:type="dxa"/>
            <w:vAlign w:val="center"/>
          </w:tcPr>
          <w:p w:rsidR="00892CA7" w:rsidRPr="009078D2" w:rsidRDefault="00892CA7" w:rsidP="00197367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892CA7" w:rsidRPr="009078D2" w:rsidRDefault="00892CA7" w:rsidP="00A63EAB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03</w:t>
            </w:r>
          </w:p>
        </w:tc>
        <w:tc>
          <w:tcPr>
            <w:tcW w:w="1731" w:type="dxa"/>
            <w:vAlign w:val="center"/>
          </w:tcPr>
          <w:p w:rsidR="00892CA7" w:rsidRPr="009078D2" w:rsidRDefault="00892CA7" w:rsidP="008D3EFE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  7 351 723,93</w:t>
            </w:r>
          </w:p>
        </w:tc>
        <w:tc>
          <w:tcPr>
            <w:tcW w:w="1671" w:type="dxa"/>
            <w:vAlign w:val="center"/>
          </w:tcPr>
          <w:p w:rsidR="00892CA7" w:rsidRPr="009078D2" w:rsidRDefault="005B6281" w:rsidP="00B12D67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17 577 100,00</w:t>
            </w:r>
          </w:p>
        </w:tc>
        <w:tc>
          <w:tcPr>
            <w:tcW w:w="1681" w:type="dxa"/>
            <w:vAlign w:val="center"/>
          </w:tcPr>
          <w:p w:rsidR="00892CA7" w:rsidRPr="009078D2" w:rsidRDefault="00892CA7" w:rsidP="00771C01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  </w:t>
            </w:r>
            <w:r w:rsidR="005B6281" w:rsidRPr="009078D2">
              <w:rPr>
                <w:sz w:val="20"/>
                <w:szCs w:val="20"/>
              </w:rPr>
              <w:t xml:space="preserve"> 8 657 967,65</w:t>
            </w:r>
          </w:p>
        </w:tc>
        <w:tc>
          <w:tcPr>
            <w:tcW w:w="1134" w:type="dxa"/>
            <w:vAlign w:val="center"/>
          </w:tcPr>
          <w:p w:rsidR="00892CA7" w:rsidRPr="009078D2" w:rsidRDefault="00892CA7" w:rsidP="00DE63BA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</w:t>
            </w:r>
            <w:r w:rsidR="005B6281" w:rsidRPr="009078D2">
              <w:rPr>
                <w:sz w:val="20"/>
                <w:szCs w:val="20"/>
              </w:rPr>
              <w:t>9,3</w:t>
            </w:r>
          </w:p>
        </w:tc>
        <w:tc>
          <w:tcPr>
            <w:tcW w:w="920" w:type="dxa"/>
            <w:vAlign w:val="center"/>
          </w:tcPr>
          <w:p w:rsidR="00892CA7" w:rsidRPr="009078D2" w:rsidRDefault="00892CA7" w:rsidP="00B12D67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</w:t>
            </w:r>
            <w:r w:rsidR="005B6281" w:rsidRPr="009078D2">
              <w:rPr>
                <w:sz w:val="20"/>
                <w:szCs w:val="20"/>
              </w:rPr>
              <w:t>17 8</w:t>
            </w:r>
          </w:p>
        </w:tc>
      </w:tr>
      <w:tr w:rsidR="00892CA7" w:rsidRPr="009078D2" w:rsidTr="0046178B">
        <w:trPr>
          <w:trHeight w:val="584"/>
          <w:jc w:val="center"/>
        </w:trPr>
        <w:tc>
          <w:tcPr>
            <w:tcW w:w="2433" w:type="dxa"/>
            <w:vAlign w:val="center"/>
          </w:tcPr>
          <w:p w:rsidR="00892CA7" w:rsidRPr="009078D2" w:rsidRDefault="00892CA7" w:rsidP="00197367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 w:rsidR="00892CA7" w:rsidRPr="009078D2" w:rsidRDefault="00892CA7" w:rsidP="00A63EAB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04</w:t>
            </w:r>
          </w:p>
        </w:tc>
        <w:tc>
          <w:tcPr>
            <w:tcW w:w="1731" w:type="dxa"/>
            <w:vAlign w:val="center"/>
          </w:tcPr>
          <w:p w:rsidR="00892CA7" w:rsidRPr="009078D2" w:rsidRDefault="00892CA7" w:rsidP="008D3EFE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fldChar w:fldCharType="begin"/>
            </w:r>
            <w:r w:rsidRPr="009078D2">
              <w:rPr>
                <w:sz w:val="20"/>
                <w:szCs w:val="20"/>
              </w:rPr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"Лист2!R21C7" \a \f 4 \h  \* MERGEFORMAT </w:instrText>
            </w:r>
            <w:r w:rsidRPr="009078D2">
              <w:rPr>
                <w:sz w:val="20"/>
                <w:szCs w:val="20"/>
              </w:rPr>
              <w:fldChar w:fldCharType="separate"/>
            </w:r>
          </w:p>
          <w:p w:rsidR="00892CA7" w:rsidRPr="009078D2" w:rsidRDefault="00892CA7" w:rsidP="008D3EFE">
            <w:pPr>
              <w:jc w:val="center"/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>15 430 605,90</w:t>
            </w:r>
          </w:p>
          <w:p w:rsidR="00892CA7" w:rsidRPr="009078D2" w:rsidRDefault="00892CA7" w:rsidP="008D3EFE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  <w:vAlign w:val="center"/>
          </w:tcPr>
          <w:p w:rsidR="00892CA7" w:rsidRPr="009078D2" w:rsidRDefault="00892CA7" w:rsidP="006F3426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</w:t>
            </w:r>
            <w:r w:rsidR="004F470D" w:rsidRPr="009078D2">
              <w:rPr>
                <w:sz w:val="20"/>
                <w:szCs w:val="20"/>
              </w:rPr>
              <w:t>2 246 641,83</w:t>
            </w:r>
          </w:p>
        </w:tc>
        <w:tc>
          <w:tcPr>
            <w:tcW w:w="1681" w:type="dxa"/>
            <w:vAlign w:val="center"/>
          </w:tcPr>
          <w:p w:rsidR="00892CA7" w:rsidRPr="009078D2" w:rsidRDefault="004F470D" w:rsidP="004F470D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   8 535 604,54</w:t>
            </w:r>
          </w:p>
        </w:tc>
        <w:tc>
          <w:tcPr>
            <w:tcW w:w="1134" w:type="dxa"/>
            <w:vAlign w:val="center"/>
          </w:tcPr>
          <w:p w:rsidR="00892CA7" w:rsidRPr="009078D2" w:rsidRDefault="004F470D" w:rsidP="006F3426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13,7</w:t>
            </w:r>
          </w:p>
        </w:tc>
        <w:tc>
          <w:tcPr>
            <w:tcW w:w="920" w:type="dxa"/>
            <w:vAlign w:val="center"/>
          </w:tcPr>
          <w:p w:rsidR="00892CA7" w:rsidRPr="009078D2" w:rsidRDefault="004F470D" w:rsidP="00B12D67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55,3</w:t>
            </w:r>
          </w:p>
        </w:tc>
      </w:tr>
      <w:tr w:rsidR="00892CA7" w:rsidRPr="009078D2" w:rsidTr="00C3359B">
        <w:trPr>
          <w:trHeight w:val="341"/>
          <w:jc w:val="center"/>
        </w:trPr>
        <w:tc>
          <w:tcPr>
            <w:tcW w:w="2433" w:type="dxa"/>
            <w:vAlign w:val="center"/>
          </w:tcPr>
          <w:p w:rsidR="00892CA7" w:rsidRPr="009078D2" w:rsidRDefault="00892CA7" w:rsidP="00197367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 w:rsidR="00892CA7" w:rsidRPr="009078D2" w:rsidRDefault="00892CA7" w:rsidP="00A63EAB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05</w:t>
            </w:r>
          </w:p>
        </w:tc>
        <w:tc>
          <w:tcPr>
            <w:tcW w:w="1731" w:type="dxa"/>
            <w:vAlign w:val="center"/>
          </w:tcPr>
          <w:p w:rsidR="00892CA7" w:rsidRPr="009078D2" w:rsidRDefault="00892CA7" w:rsidP="0046178B">
            <w:pPr>
              <w:pStyle w:val="a7"/>
              <w:spacing w:before="0" w:beforeAutospacing="0" w:after="0" w:afterAutospacing="0" w:line="50" w:lineRule="atLeast"/>
              <w:jc w:val="center"/>
              <w:rPr>
                <w:bCs/>
                <w:sz w:val="20"/>
                <w:szCs w:val="20"/>
              </w:rPr>
            </w:pPr>
            <w:r w:rsidRPr="009078D2">
              <w:fldChar w:fldCharType="begin"/>
            </w:r>
            <w:r w:rsidRPr="009078D2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"Лист2!R27C7" \a \f 4 \h  \* MERGEFORMAT </w:instrText>
            </w:r>
            <w:r w:rsidRPr="009078D2">
              <w:fldChar w:fldCharType="separate"/>
            </w:r>
            <w:r w:rsidRPr="009078D2">
              <w:rPr>
                <w:bCs/>
                <w:sz w:val="20"/>
                <w:szCs w:val="20"/>
              </w:rPr>
              <w:t>19 964 895,83</w:t>
            </w:r>
          </w:p>
          <w:p w:rsidR="00892CA7" w:rsidRPr="009078D2" w:rsidRDefault="00892CA7" w:rsidP="008D3EF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  <w:vAlign w:val="center"/>
          </w:tcPr>
          <w:p w:rsidR="00892CA7" w:rsidRPr="009078D2" w:rsidRDefault="00974D22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63 969 145,14</w:t>
            </w:r>
          </w:p>
        </w:tc>
        <w:tc>
          <w:tcPr>
            <w:tcW w:w="1681" w:type="dxa"/>
            <w:vAlign w:val="center"/>
          </w:tcPr>
          <w:p w:rsidR="00892CA7" w:rsidRPr="009078D2" w:rsidRDefault="00892CA7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fldChar w:fldCharType="begin"/>
            </w:r>
            <w:r w:rsidRPr="009078D2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"Лист2!R27C7" \a \f 4 \h  \* MERGEFORMAT </w:instrText>
            </w:r>
            <w:r w:rsidRPr="009078D2">
              <w:fldChar w:fldCharType="separate"/>
            </w:r>
          </w:p>
          <w:p w:rsidR="00892CA7" w:rsidRPr="009078D2" w:rsidRDefault="00974D22" w:rsidP="006043EA">
            <w:pPr>
              <w:jc w:val="center"/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>23 450 852,87</w:t>
            </w:r>
          </w:p>
          <w:p w:rsidR="00892CA7" w:rsidRPr="009078D2" w:rsidRDefault="00892CA7" w:rsidP="006043EA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892CA7" w:rsidRPr="009078D2" w:rsidRDefault="00892CA7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</w:t>
            </w:r>
            <w:r w:rsidR="00974D22" w:rsidRPr="009078D2">
              <w:rPr>
                <w:sz w:val="20"/>
                <w:szCs w:val="20"/>
              </w:rPr>
              <w:t>6,7</w:t>
            </w:r>
          </w:p>
        </w:tc>
        <w:tc>
          <w:tcPr>
            <w:tcW w:w="920" w:type="dxa"/>
            <w:vAlign w:val="center"/>
          </w:tcPr>
          <w:p w:rsidR="00892CA7" w:rsidRPr="009078D2" w:rsidRDefault="00892CA7" w:rsidP="00B12D67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</w:t>
            </w:r>
            <w:r w:rsidR="00974D22" w:rsidRPr="009078D2">
              <w:rPr>
                <w:sz w:val="20"/>
                <w:szCs w:val="20"/>
              </w:rPr>
              <w:t>17,5</w:t>
            </w:r>
          </w:p>
        </w:tc>
      </w:tr>
      <w:tr w:rsidR="00892CA7" w:rsidRPr="009078D2" w:rsidTr="00C3359B">
        <w:trPr>
          <w:trHeight w:val="341"/>
          <w:jc w:val="center"/>
        </w:trPr>
        <w:tc>
          <w:tcPr>
            <w:tcW w:w="2433" w:type="dxa"/>
            <w:vAlign w:val="center"/>
          </w:tcPr>
          <w:p w:rsidR="00892CA7" w:rsidRPr="009078D2" w:rsidRDefault="00892CA7" w:rsidP="00197367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709" w:type="dxa"/>
            <w:vAlign w:val="center"/>
          </w:tcPr>
          <w:p w:rsidR="00892CA7" w:rsidRPr="009078D2" w:rsidRDefault="00892CA7" w:rsidP="00A63EAB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06</w:t>
            </w:r>
          </w:p>
        </w:tc>
        <w:tc>
          <w:tcPr>
            <w:tcW w:w="1731" w:type="dxa"/>
            <w:vAlign w:val="center"/>
          </w:tcPr>
          <w:p w:rsidR="00892CA7" w:rsidRPr="009078D2" w:rsidRDefault="00892CA7" w:rsidP="008D3EF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1671" w:type="dxa"/>
            <w:vAlign w:val="center"/>
          </w:tcPr>
          <w:p w:rsidR="00892CA7" w:rsidRPr="009078D2" w:rsidRDefault="003810A7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20 998 229,00</w:t>
            </w:r>
          </w:p>
        </w:tc>
        <w:tc>
          <w:tcPr>
            <w:tcW w:w="1681" w:type="dxa"/>
            <w:vAlign w:val="center"/>
          </w:tcPr>
          <w:p w:rsidR="00892CA7" w:rsidRPr="009078D2" w:rsidRDefault="003810A7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352,05</w:t>
            </w:r>
          </w:p>
        </w:tc>
        <w:tc>
          <w:tcPr>
            <w:tcW w:w="1134" w:type="dxa"/>
            <w:vAlign w:val="center"/>
          </w:tcPr>
          <w:p w:rsidR="00892CA7" w:rsidRPr="009078D2" w:rsidRDefault="00892CA7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vAlign w:val="center"/>
          </w:tcPr>
          <w:p w:rsidR="00892CA7" w:rsidRPr="009078D2" w:rsidRDefault="00892CA7" w:rsidP="00B12D67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</w:t>
            </w:r>
          </w:p>
        </w:tc>
      </w:tr>
      <w:tr w:rsidR="00892CA7" w:rsidRPr="009078D2" w:rsidTr="0046178B">
        <w:trPr>
          <w:trHeight w:val="595"/>
          <w:jc w:val="center"/>
        </w:trPr>
        <w:tc>
          <w:tcPr>
            <w:tcW w:w="2433" w:type="dxa"/>
            <w:vAlign w:val="center"/>
          </w:tcPr>
          <w:p w:rsidR="00892CA7" w:rsidRPr="009078D2" w:rsidRDefault="00892CA7" w:rsidP="00197367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Образование </w:t>
            </w:r>
          </w:p>
        </w:tc>
        <w:tc>
          <w:tcPr>
            <w:tcW w:w="709" w:type="dxa"/>
            <w:vAlign w:val="center"/>
          </w:tcPr>
          <w:p w:rsidR="00892CA7" w:rsidRPr="009078D2" w:rsidRDefault="00892CA7" w:rsidP="00A63EAB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07</w:t>
            </w:r>
          </w:p>
        </w:tc>
        <w:tc>
          <w:tcPr>
            <w:tcW w:w="1731" w:type="dxa"/>
            <w:vAlign w:val="center"/>
          </w:tcPr>
          <w:p w:rsidR="00892CA7" w:rsidRPr="009078D2" w:rsidRDefault="00892CA7" w:rsidP="008D3EF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247 653 973,23</w:t>
            </w:r>
          </w:p>
        </w:tc>
        <w:tc>
          <w:tcPr>
            <w:tcW w:w="1671" w:type="dxa"/>
            <w:vAlign w:val="center"/>
          </w:tcPr>
          <w:p w:rsidR="00892CA7" w:rsidRPr="009078D2" w:rsidRDefault="0003077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552 221 742,22</w:t>
            </w:r>
          </w:p>
        </w:tc>
        <w:tc>
          <w:tcPr>
            <w:tcW w:w="1681" w:type="dxa"/>
            <w:vAlign w:val="center"/>
          </w:tcPr>
          <w:p w:rsidR="00892CA7" w:rsidRPr="009078D2" w:rsidRDefault="00892CA7" w:rsidP="00B84529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</w:t>
            </w:r>
            <w:r w:rsidR="0003077D" w:rsidRPr="009078D2">
              <w:rPr>
                <w:sz w:val="20"/>
                <w:szCs w:val="20"/>
              </w:rPr>
              <w:t>87 176 211,87</w:t>
            </w:r>
          </w:p>
        </w:tc>
        <w:tc>
          <w:tcPr>
            <w:tcW w:w="1134" w:type="dxa"/>
            <w:vAlign w:val="center"/>
          </w:tcPr>
          <w:p w:rsidR="00892CA7" w:rsidRPr="009078D2" w:rsidRDefault="00892CA7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52,</w:t>
            </w:r>
            <w:r w:rsidR="0003077D" w:rsidRPr="009078D2">
              <w:rPr>
                <w:sz w:val="20"/>
                <w:szCs w:val="20"/>
              </w:rPr>
              <w:t>0</w:t>
            </w:r>
          </w:p>
        </w:tc>
        <w:tc>
          <w:tcPr>
            <w:tcW w:w="920" w:type="dxa"/>
            <w:vAlign w:val="center"/>
          </w:tcPr>
          <w:p w:rsidR="00892CA7" w:rsidRPr="009078D2" w:rsidRDefault="00423856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116,0</w:t>
            </w:r>
          </w:p>
        </w:tc>
      </w:tr>
      <w:tr w:rsidR="00892CA7" w:rsidRPr="009078D2" w:rsidTr="0046178B">
        <w:trPr>
          <w:trHeight w:val="520"/>
          <w:jc w:val="center"/>
        </w:trPr>
        <w:tc>
          <w:tcPr>
            <w:tcW w:w="2433" w:type="dxa"/>
            <w:vAlign w:val="center"/>
          </w:tcPr>
          <w:p w:rsidR="00892CA7" w:rsidRPr="009078D2" w:rsidRDefault="00892CA7" w:rsidP="00197367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709" w:type="dxa"/>
            <w:vAlign w:val="center"/>
          </w:tcPr>
          <w:p w:rsidR="00892CA7" w:rsidRPr="009078D2" w:rsidRDefault="00892CA7" w:rsidP="00A63EAB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08</w:t>
            </w:r>
          </w:p>
        </w:tc>
        <w:tc>
          <w:tcPr>
            <w:tcW w:w="1731" w:type="dxa"/>
            <w:vAlign w:val="center"/>
          </w:tcPr>
          <w:p w:rsidR="00892CA7" w:rsidRPr="009078D2" w:rsidRDefault="00892CA7" w:rsidP="0046178B">
            <w:pPr>
              <w:pStyle w:val="a7"/>
              <w:spacing w:before="0" w:beforeAutospacing="0" w:after="0" w:afterAutospacing="0" w:line="50" w:lineRule="atLeast"/>
              <w:jc w:val="center"/>
              <w:rPr>
                <w:bCs/>
                <w:sz w:val="20"/>
                <w:szCs w:val="20"/>
              </w:rPr>
            </w:pPr>
            <w:r w:rsidRPr="009078D2">
              <w:fldChar w:fldCharType="begin"/>
            </w:r>
            <w:r w:rsidRPr="009078D2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"Лист2!R39C7" \a \f 4 \h  \* MERGEFORMAT </w:instrText>
            </w:r>
            <w:r w:rsidRPr="009078D2">
              <w:fldChar w:fldCharType="separate"/>
            </w:r>
            <w:r w:rsidRPr="009078D2">
              <w:rPr>
                <w:bCs/>
                <w:sz w:val="20"/>
                <w:szCs w:val="20"/>
              </w:rPr>
              <w:t>29 837 517,92</w:t>
            </w:r>
          </w:p>
          <w:p w:rsidR="00892CA7" w:rsidRPr="009078D2" w:rsidRDefault="00892CA7" w:rsidP="008D3EF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  <w:vAlign w:val="center"/>
          </w:tcPr>
          <w:p w:rsidR="00892CA7" w:rsidRPr="009078D2" w:rsidRDefault="00D45909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73 318 021,01</w:t>
            </w:r>
          </w:p>
        </w:tc>
        <w:tc>
          <w:tcPr>
            <w:tcW w:w="1681" w:type="dxa"/>
            <w:vAlign w:val="center"/>
          </w:tcPr>
          <w:p w:rsidR="00892CA7" w:rsidRPr="009078D2" w:rsidRDefault="00892CA7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fldChar w:fldCharType="begin"/>
            </w:r>
            <w:r w:rsidRPr="009078D2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"Лист2!R39C7" \a \f 4 \h  \* MERGEFORMAT </w:instrText>
            </w:r>
            <w:r w:rsidRPr="009078D2">
              <w:fldChar w:fldCharType="separate"/>
            </w:r>
          </w:p>
          <w:p w:rsidR="00892CA7" w:rsidRPr="009078D2" w:rsidRDefault="00D45909" w:rsidP="006043EA">
            <w:pPr>
              <w:jc w:val="center"/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>36 144 748,81</w:t>
            </w:r>
          </w:p>
          <w:p w:rsidR="00892CA7" w:rsidRPr="009078D2" w:rsidRDefault="00892CA7" w:rsidP="006043EA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892CA7" w:rsidRPr="009078D2" w:rsidRDefault="00892CA7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4</w:t>
            </w:r>
            <w:r w:rsidR="00D45909" w:rsidRPr="009078D2">
              <w:rPr>
                <w:sz w:val="20"/>
                <w:szCs w:val="20"/>
              </w:rPr>
              <w:t>9,3</w:t>
            </w:r>
          </w:p>
        </w:tc>
        <w:tc>
          <w:tcPr>
            <w:tcW w:w="920" w:type="dxa"/>
            <w:vAlign w:val="center"/>
          </w:tcPr>
          <w:p w:rsidR="00892CA7" w:rsidRPr="009078D2" w:rsidRDefault="00D45909" w:rsidP="00B12D67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121,1</w:t>
            </w:r>
          </w:p>
        </w:tc>
      </w:tr>
      <w:tr w:rsidR="00892CA7" w:rsidRPr="009078D2" w:rsidTr="0046178B">
        <w:trPr>
          <w:trHeight w:val="516"/>
          <w:jc w:val="center"/>
        </w:trPr>
        <w:tc>
          <w:tcPr>
            <w:tcW w:w="2433" w:type="dxa"/>
            <w:vAlign w:val="center"/>
          </w:tcPr>
          <w:p w:rsidR="00892CA7" w:rsidRPr="009078D2" w:rsidRDefault="00892CA7" w:rsidP="00197367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vAlign w:val="center"/>
          </w:tcPr>
          <w:p w:rsidR="00892CA7" w:rsidRPr="009078D2" w:rsidRDefault="00892CA7" w:rsidP="00A63EAB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10</w:t>
            </w:r>
          </w:p>
        </w:tc>
        <w:tc>
          <w:tcPr>
            <w:tcW w:w="1731" w:type="dxa"/>
            <w:vAlign w:val="center"/>
          </w:tcPr>
          <w:p w:rsidR="00892CA7" w:rsidRPr="009078D2" w:rsidRDefault="00892CA7" w:rsidP="0046178B">
            <w:pPr>
              <w:pStyle w:val="a7"/>
              <w:spacing w:before="0" w:beforeAutospacing="0" w:after="0" w:afterAutospacing="0" w:line="50" w:lineRule="atLeast"/>
              <w:jc w:val="center"/>
              <w:rPr>
                <w:bCs/>
                <w:sz w:val="20"/>
                <w:szCs w:val="20"/>
              </w:rPr>
            </w:pPr>
            <w:r w:rsidRPr="009078D2">
              <w:fldChar w:fldCharType="begin"/>
            </w:r>
            <w:r w:rsidRPr="009078D2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"Лист2!R42C7" \a \f 4 \h  \* MERGEFORMAT </w:instrText>
            </w:r>
            <w:r w:rsidRPr="009078D2">
              <w:fldChar w:fldCharType="separate"/>
            </w:r>
            <w:r w:rsidRPr="009078D2">
              <w:rPr>
                <w:bCs/>
                <w:sz w:val="20"/>
                <w:szCs w:val="20"/>
              </w:rPr>
              <w:t>8 367 351,29</w:t>
            </w:r>
          </w:p>
          <w:p w:rsidR="00892CA7" w:rsidRPr="009078D2" w:rsidRDefault="00892CA7" w:rsidP="008D3EF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  <w:vAlign w:val="center"/>
          </w:tcPr>
          <w:p w:rsidR="00892CA7" w:rsidRPr="009078D2" w:rsidRDefault="004E1805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59 628 372,16</w:t>
            </w:r>
          </w:p>
        </w:tc>
        <w:tc>
          <w:tcPr>
            <w:tcW w:w="1681" w:type="dxa"/>
            <w:vAlign w:val="center"/>
          </w:tcPr>
          <w:p w:rsidR="00892CA7" w:rsidRPr="009078D2" w:rsidRDefault="00892CA7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fldChar w:fldCharType="begin"/>
            </w:r>
            <w:r w:rsidRPr="009078D2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"Лист2!R42C7" \a \f 4 \h  \* MERGEFORMAT </w:instrText>
            </w:r>
            <w:r w:rsidRPr="009078D2">
              <w:fldChar w:fldCharType="separate"/>
            </w:r>
          </w:p>
          <w:p w:rsidR="00892CA7" w:rsidRPr="009078D2" w:rsidRDefault="004E1805" w:rsidP="006043EA">
            <w:pPr>
              <w:jc w:val="center"/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>40 315 920,95</w:t>
            </w:r>
          </w:p>
          <w:p w:rsidR="00892CA7" w:rsidRPr="009078D2" w:rsidRDefault="00892CA7" w:rsidP="006043EA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892CA7" w:rsidRPr="009078D2" w:rsidRDefault="004E1805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67,6</w:t>
            </w:r>
          </w:p>
        </w:tc>
        <w:tc>
          <w:tcPr>
            <w:tcW w:w="920" w:type="dxa"/>
            <w:vAlign w:val="center"/>
          </w:tcPr>
          <w:p w:rsidR="00892CA7" w:rsidRPr="009078D2" w:rsidRDefault="004E1805" w:rsidP="00B12D67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в 4,8 раза</w:t>
            </w:r>
          </w:p>
        </w:tc>
      </w:tr>
      <w:tr w:rsidR="00892CA7" w:rsidRPr="009078D2" w:rsidTr="00C3359B">
        <w:trPr>
          <w:trHeight w:val="341"/>
          <w:jc w:val="center"/>
        </w:trPr>
        <w:tc>
          <w:tcPr>
            <w:tcW w:w="2433" w:type="dxa"/>
            <w:vAlign w:val="center"/>
          </w:tcPr>
          <w:p w:rsidR="00892CA7" w:rsidRPr="009078D2" w:rsidRDefault="00892CA7" w:rsidP="00197367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vAlign w:val="center"/>
          </w:tcPr>
          <w:p w:rsidR="00892CA7" w:rsidRPr="009078D2" w:rsidRDefault="00892CA7" w:rsidP="00A63EAB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11</w:t>
            </w:r>
          </w:p>
        </w:tc>
        <w:tc>
          <w:tcPr>
            <w:tcW w:w="1731" w:type="dxa"/>
            <w:vAlign w:val="center"/>
          </w:tcPr>
          <w:p w:rsidR="00892CA7" w:rsidRPr="009078D2" w:rsidRDefault="00892CA7" w:rsidP="0046178B">
            <w:pPr>
              <w:pStyle w:val="a7"/>
              <w:spacing w:before="0" w:beforeAutospacing="0" w:after="0" w:afterAutospacing="0" w:line="50" w:lineRule="atLeast"/>
              <w:jc w:val="center"/>
              <w:rPr>
                <w:bCs/>
                <w:sz w:val="20"/>
                <w:szCs w:val="20"/>
              </w:rPr>
            </w:pPr>
            <w:r w:rsidRPr="009078D2">
              <w:fldChar w:fldCharType="begin"/>
            </w:r>
            <w:r w:rsidRPr="009078D2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"Лист2!R47C7" \a \f 4 \h  \* MERGEFORMAT </w:instrText>
            </w:r>
            <w:r w:rsidRPr="009078D2">
              <w:fldChar w:fldCharType="separate"/>
            </w:r>
            <w:r w:rsidRPr="009078D2">
              <w:rPr>
                <w:bCs/>
                <w:sz w:val="20"/>
                <w:szCs w:val="20"/>
              </w:rPr>
              <w:t>10 809 733,44</w:t>
            </w:r>
          </w:p>
          <w:p w:rsidR="00892CA7" w:rsidRPr="009078D2" w:rsidRDefault="00892CA7" w:rsidP="008D3EF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  <w:vAlign w:val="center"/>
          </w:tcPr>
          <w:p w:rsidR="00892CA7" w:rsidRPr="009078D2" w:rsidRDefault="00E63839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314 490 761,40</w:t>
            </w:r>
          </w:p>
        </w:tc>
        <w:tc>
          <w:tcPr>
            <w:tcW w:w="1681" w:type="dxa"/>
            <w:vAlign w:val="center"/>
          </w:tcPr>
          <w:p w:rsidR="00892CA7" w:rsidRPr="009078D2" w:rsidRDefault="00892CA7" w:rsidP="00EB2DAD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fldChar w:fldCharType="begin"/>
            </w:r>
            <w:r w:rsidRPr="009078D2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"Лист2!R47C7" \a \f 4 \h  \* MERGEFORMAT </w:instrText>
            </w:r>
            <w:r w:rsidRPr="009078D2">
              <w:fldChar w:fldCharType="separate"/>
            </w:r>
          </w:p>
          <w:p w:rsidR="00892CA7" w:rsidRPr="009078D2" w:rsidRDefault="00E63839" w:rsidP="006043EA">
            <w:pPr>
              <w:jc w:val="center"/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>75 775 931,16</w:t>
            </w:r>
          </w:p>
          <w:p w:rsidR="00892CA7" w:rsidRPr="009078D2" w:rsidRDefault="00892CA7" w:rsidP="006043EA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892CA7" w:rsidRPr="009078D2" w:rsidRDefault="00E63839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24,1</w:t>
            </w:r>
          </w:p>
        </w:tc>
        <w:tc>
          <w:tcPr>
            <w:tcW w:w="920" w:type="dxa"/>
            <w:vAlign w:val="center"/>
          </w:tcPr>
          <w:p w:rsidR="00892CA7" w:rsidRPr="009078D2" w:rsidRDefault="00137D27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7,0</w:t>
            </w:r>
            <w:r w:rsidR="00E63839" w:rsidRPr="009078D2">
              <w:rPr>
                <w:sz w:val="20"/>
                <w:szCs w:val="20"/>
              </w:rPr>
              <w:t xml:space="preserve"> раз</w:t>
            </w:r>
          </w:p>
        </w:tc>
      </w:tr>
      <w:tr w:rsidR="00892CA7" w:rsidRPr="009078D2" w:rsidTr="0046178B">
        <w:trPr>
          <w:trHeight w:val="874"/>
          <w:jc w:val="center"/>
        </w:trPr>
        <w:tc>
          <w:tcPr>
            <w:tcW w:w="2433" w:type="dxa"/>
            <w:vAlign w:val="center"/>
          </w:tcPr>
          <w:p w:rsidR="00892CA7" w:rsidRPr="009078D2" w:rsidRDefault="00892CA7" w:rsidP="00197367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Обслуживание государственного муниципального долга</w:t>
            </w:r>
          </w:p>
        </w:tc>
        <w:tc>
          <w:tcPr>
            <w:tcW w:w="709" w:type="dxa"/>
            <w:vAlign w:val="center"/>
          </w:tcPr>
          <w:p w:rsidR="00892CA7" w:rsidRPr="009078D2" w:rsidRDefault="00892CA7" w:rsidP="00A63EAB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13</w:t>
            </w:r>
          </w:p>
        </w:tc>
        <w:tc>
          <w:tcPr>
            <w:tcW w:w="1731" w:type="dxa"/>
            <w:vAlign w:val="center"/>
          </w:tcPr>
          <w:p w:rsidR="00892CA7" w:rsidRPr="009078D2" w:rsidRDefault="00892CA7" w:rsidP="008D3EF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1671" w:type="dxa"/>
            <w:vAlign w:val="center"/>
          </w:tcPr>
          <w:p w:rsidR="00892CA7" w:rsidRPr="009078D2" w:rsidRDefault="00CA2977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3 394,52</w:t>
            </w:r>
          </w:p>
        </w:tc>
        <w:tc>
          <w:tcPr>
            <w:tcW w:w="1681" w:type="dxa"/>
            <w:vAlign w:val="center"/>
          </w:tcPr>
          <w:p w:rsidR="00892CA7" w:rsidRPr="009078D2" w:rsidRDefault="00892CA7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892CA7" w:rsidRPr="009078D2" w:rsidRDefault="00892CA7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</w:t>
            </w:r>
          </w:p>
        </w:tc>
        <w:tc>
          <w:tcPr>
            <w:tcW w:w="920" w:type="dxa"/>
            <w:vAlign w:val="center"/>
          </w:tcPr>
          <w:p w:rsidR="00892CA7" w:rsidRPr="009078D2" w:rsidRDefault="00892CA7" w:rsidP="00B12D67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0,0</w:t>
            </w:r>
          </w:p>
        </w:tc>
      </w:tr>
      <w:tr w:rsidR="00892CA7" w:rsidRPr="009078D2" w:rsidTr="0046178B">
        <w:trPr>
          <w:trHeight w:val="62"/>
          <w:jc w:val="center"/>
        </w:trPr>
        <w:tc>
          <w:tcPr>
            <w:tcW w:w="2433" w:type="dxa"/>
            <w:vAlign w:val="center"/>
          </w:tcPr>
          <w:p w:rsidR="00892CA7" w:rsidRPr="009078D2" w:rsidRDefault="00892CA7" w:rsidP="00197367">
            <w:pPr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center"/>
          </w:tcPr>
          <w:p w:rsidR="00892CA7" w:rsidRPr="009078D2" w:rsidRDefault="00892CA7" w:rsidP="00A63EAB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14</w:t>
            </w:r>
          </w:p>
        </w:tc>
        <w:tc>
          <w:tcPr>
            <w:tcW w:w="1731" w:type="dxa"/>
            <w:vAlign w:val="center"/>
          </w:tcPr>
          <w:p w:rsidR="00892CA7" w:rsidRPr="009078D2" w:rsidRDefault="00892CA7" w:rsidP="008D3EF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fldChar w:fldCharType="begin"/>
            </w:r>
            <w:r w:rsidRPr="009078D2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"Лист2!R52C7" \a \f 4 \h  \* MERGEFORMAT </w:instrText>
            </w:r>
            <w:r w:rsidRPr="009078D2">
              <w:fldChar w:fldCharType="separate"/>
            </w:r>
          </w:p>
          <w:p w:rsidR="00892CA7" w:rsidRPr="009078D2" w:rsidRDefault="00892CA7" w:rsidP="008D3EFE">
            <w:pPr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 xml:space="preserve">     2 285 768,00</w:t>
            </w:r>
          </w:p>
          <w:p w:rsidR="00892CA7" w:rsidRPr="009078D2" w:rsidRDefault="00892CA7" w:rsidP="008D3EF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lastRenderedPageBreak/>
              <w:fldChar w:fldCharType="end"/>
            </w:r>
          </w:p>
        </w:tc>
        <w:tc>
          <w:tcPr>
            <w:tcW w:w="1671" w:type="dxa"/>
            <w:vAlign w:val="center"/>
          </w:tcPr>
          <w:p w:rsidR="00892CA7" w:rsidRPr="009078D2" w:rsidRDefault="0087089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lastRenderedPageBreak/>
              <w:t>5707 100</w:t>
            </w:r>
            <w:r w:rsidR="00892CA7" w:rsidRPr="009078D2">
              <w:rPr>
                <w:sz w:val="20"/>
                <w:szCs w:val="20"/>
              </w:rPr>
              <w:t>,00</w:t>
            </w:r>
          </w:p>
        </w:tc>
        <w:tc>
          <w:tcPr>
            <w:tcW w:w="1681" w:type="dxa"/>
            <w:vAlign w:val="center"/>
          </w:tcPr>
          <w:p w:rsidR="00892CA7" w:rsidRPr="009078D2" w:rsidRDefault="00892CA7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fldChar w:fldCharType="begin"/>
            </w:r>
            <w:r w:rsidRPr="009078D2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"Лист2!R52C7" \a \f 4 \h  \* MERGEFORMAT </w:instrText>
            </w:r>
            <w:r w:rsidRPr="009078D2">
              <w:fldChar w:fldCharType="separate"/>
            </w:r>
          </w:p>
          <w:p w:rsidR="00892CA7" w:rsidRPr="009078D2" w:rsidRDefault="0087089D" w:rsidP="00782778">
            <w:pPr>
              <w:rPr>
                <w:bCs/>
                <w:sz w:val="20"/>
                <w:szCs w:val="20"/>
              </w:rPr>
            </w:pPr>
            <w:r w:rsidRPr="009078D2">
              <w:rPr>
                <w:bCs/>
                <w:sz w:val="20"/>
                <w:szCs w:val="20"/>
              </w:rPr>
              <w:t xml:space="preserve">     3 498 800,00</w:t>
            </w:r>
          </w:p>
          <w:p w:rsidR="00892CA7" w:rsidRPr="009078D2" w:rsidRDefault="00892CA7" w:rsidP="006043EA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lastRenderedPageBreak/>
              <w:fldChar w:fldCharType="end"/>
            </w:r>
          </w:p>
        </w:tc>
        <w:tc>
          <w:tcPr>
            <w:tcW w:w="1134" w:type="dxa"/>
            <w:vAlign w:val="center"/>
          </w:tcPr>
          <w:p w:rsidR="00892CA7" w:rsidRPr="009078D2" w:rsidRDefault="0087089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lastRenderedPageBreak/>
              <w:t>61,3</w:t>
            </w:r>
          </w:p>
        </w:tc>
        <w:tc>
          <w:tcPr>
            <w:tcW w:w="920" w:type="dxa"/>
            <w:vAlign w:val="center"/>
          </w:tcPr>
          <w:p w:rsidR="00892CA7" w:rsidRPr="009078D2" w:rsidRDefault="0087089D" w:rsidP="00B7014C">
            <w:pPr>
              <w:jc w:val="center"/>
              <w:rPr>
                <w:sz w:val="20"/>
                <w:szCs w:val="20"/>
              </w:rPr>
            </w:pPr>
            <w:r w:rsidRPr="009078D2">
              <w:rPr>
                <w:sz w:val="20"/>
                <w:szCs w:val="20"/>
              </w:rPr>
              <w:t>153,1</w:t>
            </w:r>
          </w:p>
        </w:tc>
      </w:tr>
      <w:tr w:rsidR="00892CA7" w:rsidRPr="009078D2" w:rsidTr="00310209">
        <w:trPr>
          <w:trHeight w:val="515"/>
          <w:jc w:val="center"/>
        </w:trPr>
        <w:tc>
          <w:tcPr>
            <w:tcW w:w="2433" w:type="dxa"/>
            <w:vAlign w:val="center"/>
          </w:tcPr>
          <w:p w:rsidR="00892CA7" w:rsidRPr="009078D2" w:rsidRDefault="00892CA7" w:rsidP="00197367">
            <w:pPr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709" w:type="dxa"/>
          </w:tcPr>
          <w:p w:rsidR="00892CA7" w:rsidRPr="009078D2" w:rsidRDefault="00892CA7" w:rsidP="00B614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1" w:type="dxa"/>
            <w:vAlign w:val="center"/>
          </w:tcPr>
          <w:p w:rsidR="00892CA7" w:rsidRPr="009078D2" w:rsidRDefault="00892CA7" w:rsidP="00310209">
            <w:pPr>
              <w:pStyle w:val="a7"/>
              <w:spacing w:before="0" w:beforeAutospacing="0" w:after="0" w:afterAutospacing="0" w:line="50" w:lineRule="atLeast"/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</w:rPr>
              <w:fldChar w:fldCharType="begin"/>
            </w:r>
            <w:r w:rsidRPr="009078D2">
              <w:rPr>
                <w:b/>
              </w:rPr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"Лист2!R56C7" \a \f 4 \h  \* MERGEFORMAT </w:instrText>
            </w:r>
            <w:r w:rsidRPr="009078D2">
              <w:rPr>
                <w:b/>
              </w:rPr>
              <w:fldChar w:fldCharType="separate"/>
            </w:r>
            <w:r w:rsidRPr="009078D2">
              <w:rPr>
                <w:b/>
                <w:bCs/>
                <w:sz w:val="20"/>
                <w:szCs w:val="20"/>
              </w:rPr>
              <w:t xml:space="preserve">    369 487 643,91</w:t>
            </w:r>
          </w:p>
          <w:p w:rsidR="00892CA7" w:rsidRPr="009078D2" w:rsidRDefault="00892CA7" w:rsidP="008D3EFE">
            <w:pPr>
              <w:pStyle w:val="a7"/>
              <w:spacing w:before="0" w:beforeAutospacing="0" w:after="0" w:afterAutospacing="0" w:line="50" w:lineRule="atLeast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  <w:vAlign w:val="center"/>
          </w:tcPr>
          <w:p w:rsidR="00892CA7" w:rsidRPr="009078D2" w:rsidRDefault="0087089D" w:rsidP="00F54F25">
            <w:pPr>
              <w:pStyle w:val="a7"/>
              <w:spacing w:before="0" w:beforeAutospacing="0" w:after="0" w:afterAutospacing="0" w:line="50" w:lineRule="atLeast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1 275 733 064,75</w:t>
            </w:r>
          </w:p>
        </w:tc>
        <w:tc>
          <w:tcPr>
            <w:tcW w:w="1681" w:type="dxa"/>
            <w:vAlign w:val="center"/>
          </w:tcPr>
          <w:p w:rsidR="00892CA7" w:rsidRPr="009078D2" w:rsidRDefault="00892CA7" w:rsidP="00310209">
            <w:pPr>
              <w:pStyle w:val="a7"/>
              <w:spacing w:before="0" w:beforeAutospacing="0" w:after="0" w:afterAutospacing="0" w:line="50" w:lineRule="atLeast"/>
              <w:jc w:val="center"/>
              <w:rPr>
                <w:b/>
                <w:bCs/>
                <w:sz w:val="20"/>
                <w:szCs w:val="20"/>
              </w:rPr>
            </w:pPr>
            <w:r w:rsidRPr="009078D2">
              <w:rPr>
                <w:b/>
              </w:rPr>
              <w:fldChar w:fldCharType="begin"/>
            </w:r>
            <w:r w:rsidRPr="009078D2">
              <w:rPr>
                <w:b/>
              </w:rPr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"Лист2!R56C7" \a \f 4 \h  \* MERGEFORMAT </w:instrText>
            </w:r>
            <w:r w:rsidRPr="009078D2">
              <w:rPr>
                <w:b/>
              </w:rPr>
              <w:fldChar w:fldCharType="separate"/>
            </w:r>
            <w:r w:rsidR="0087089D" w:rsidRPr="009078D2">
              <w:rPr>
                <w:b/>
                <w:bCs/>
                <w:sz w:val="20"/>
                <w:szCs w:val="20"/>
              </w:rPr>
              <w:t xml:space="preserve">    515 919 883,15</w:t>
            </w:r>
          </w:p>
          <w:p w:rsidR="00892CA7" w:rsidRPr="009078D2" w:rsidRDefault="00892CA7" w:rsidP="006043EA">
            <w:pPr>
              <w:pStyle w:val="a7"/>
              <w:spacing w:before="0" w:beforeAutospacing="0" w:after="0" w:afterAutospacing="0" w:line="50" w:lineRule="atLeast"/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892CA7" w:rsidRPr="009078D2" w:rsidRDefault="0087089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b/>
                <w:sz w:val="20"/>
                <w:szCs w:val="20"/>
                <w:lang w:val="en-US"/>
              </w:rPr>
            </w:pPr>
            <w:r w:rsidRPr="009078D2">
              <w:rPr>
                <w:b/>
                <w:sz w:val="20"/>
                <w:szCs w:val="20"/>
              </w:rPr>
              <w:t>40,4</w:t>
            </w:r>
          </w:p>
        </w:tc>
        <w:tc>
          <w:tcPr>
            <w:tcW w:w="920" w:type="dxa"/>
            <w:vAlign w:val="center"/>
          </w:tcPr>
          <w:p w:rsidR="00892CA7" w:rsidRPr="009078D2" w:rsidRDefault="0087089D" w:rsidP="00B12D67">
            <w:pPr>
              <w:jc w:val="center"/>
              <w:rPr>
                <w:b/>
                <w:sz w:val="20"/>
                <w:szCs w:val="20"/>
              </w:rPr>
            </w:pPr>
            <w:r w:rsidRPr="009078D2">
              <w:rPr>
                <w:b/>
                <w:sz w:val="20"/>
                <w:szCs w:val="20"/>
              </w:rPr>
              <w:t>139,6</w:t>
            </w:r>
          </w:p>
        </w:tc>
      </w:tr>
    </w:tbl>
    <w:p w:rsidR="00912757" w:rsidRPr="009078D2" w:rsidRDefault="00912757" w:rsidP="00B614CD">
      <w:pPr>
        <w:ind w:firstLine="709"/>
        <w:jc w:val="both"/>
        <w:rPr>
          <w:sz w:val="20"/>
          <w:szCs w:val="20"/>
        </w:rPr>
      </w:pPr>
    </w:p>
    <w:p w:rsidR="00912757" w:rsidRPr="009078D2" w:rsidRDefault="00912757" w:rsidP="00242F85">
      <w:pPr>
        <w:rPr>
          <w:sz w:val="20"/>
          <w:szCs w:val="20"/>
        </w:rPr>
      </w:pPr>
      <w:r w:rsidRPr="009078D2">
        <w:rPr>
          <w:b/>
          <w:sz w:val="28"/>
        </w:rPr>
        <w:t xml:space="preserve">  </w:t>
      </w:r>
      <w:r w:rsidRPr="009078D2">
        <w:rPr>
          <w:rFonts w:eastAsia="Calibri"/>
          <w:b/>
          <w:lang w:eastAsia="en-US"/>
        </w:rPr>
        <w:t xml:space="preserve">                                        </w:t>
      </w:r>
    </w:p>
    <w:p w:rsidR="00E425F5" w:rsidRPr="009078D2" w:rsidRDefault="009B526D" w:rsidP="009B526D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   </w:t>
      </w:r>
      <w:r w:rsidR="004438A0" w:rsidRPr="009078D2">
        <w:rPr>
          <w:sz w:val="20"/>
          <w:szCs w:val="20"/>
        </w:rPr>
        <w:t xml:space="preserve">      </w:t>
      </w:r>
      <w:r w:rsidRPr="009078D2">
        <w:rPr>
          <w:sz w:val="20"/>
          <w:szCs w:val="20"/>
        </w:rPr>
        <w:t xml:space="preserve"> </w:t>
      </w:r>
      <w:r w:rsidR="00F519F2" w:rsidRPr="009078D2">
        <w:rPr>
          <w:sz w:val="20"/>
          <w:szCs w:val="20"/>
        </w:rPr>
        <w:t xml:space="preserve">Исполнение расходов бюджета района в отчетном периоде осуществлялось в соответствии с решением районного Совета народных депутатов </w:t>
      </w:r>
      <w:r w:rsidR="000843C5" w:rsidRPr="009078D2">
        <w:rPr>
          <w:sz w:val="20"/>
          <w:szCs w:val="20"/>
        </w:rPr>
        <w:t>от 2</w:t>
      </w:r>
      <w:r w:rsidR="00A53A7A" w:rsidRPr="009078D2">
        <w:rPr>
          <w:sz w:val="20"/>
          <w:szCs w:val="20"/>
        </w:rPr>
        <w:t>3.12.2024</w:t>
      </w:r>
      <w:r w:rsidR="00AC0279" w:rsidRPr="009078D2">
        <w:rPr>
          <w:sz w:val="20"/>
          <w:szCs w:val="20"/>
        </w:rPr>
        <w:t xml:space="preserve"> </w:t>
      </w:r>
      <w:r w:rsidR="006028C9" w:rsidRPr="009078D2">
        <w:rPr>
          <w:sz w:val="20"/>
          <w:szCs w:val="20"/>
        </w:rPr>
        <w:t>года</w:t>
      </w:r>
      <w:r w:rsidR="00D20291" w:rsidRPr="009078D2">
        <w:rPr>
          <w:sz w:val="20"/>
          <w:szCs w:val="20"/>
        </w:rPr>
        <w:t xml:space="preserve"> № </w:t>
      </w:r>
      <w:r w:rsidR="0032206E" w:rsidRPr="009078D2">
        <w:rPr>
          <w:sz w:val="20"/>
          <w:szCs w:val="20"/>
        </w:rPr>
        <w:t>7-59</w:t>
      </w:r>
      <w:r w:rsidR="00F519F2" w:rsidRPr="009078D2">
        <w:rPr>
          <w:sz w:val="20"/>
          <w:szCs w:val="20"/>
        </w:rPr>
        <w:t xml:space="preserve"> </w:t>
      </w:r>
      <w:r w:rsidR="00DA10D1" w:rsidRPr="009078D2">
        <w:rPr>
          <w:sz w:val="20"/>
          <w:szCs w:val="20"/>
        </w:rPr>
        <w:t>«О бюдж</w:t>
      </w:r>
      <w:r w:rsidR="00AC0279" w:rsidRPr="009078D2">
        <w:rPr>
          <w:sz w:val="20"/>
          <w:szCs w:val="20"/>
        </w:rPr>
        <w:t xml:space="preserve">ете </w:t>
      </w:r>
      <w:r w:rsidR="00DA10D1" w:rsidRPr="009078D2">
        <w:rPr>
          <w:sz w:val="20"/>
          <w:szCs w:val="20"/>
        </w:rPr>
        <w:t>Трубчевск</w:t>
      </w:r>
      <w:r w:rsidR="00AC0279" w:rsidRPr="009078D2">
        <w:rPr>
          <w:sz w:val="20"/>
          <w:szCs w:val="20"/>
        </w:rPr>
        <w:t>ого муниципального</w:t>
      </w:r>
      <w:r w:rsidR="00C33948" w:rsidRPr="009078D2">
        <w:rPr>
          <w:sz w:val="20"/>
          <w:szCs w:val="20"/>
        </w:rPr>
        <w:t xml:space="preserve"> рай</w:t>
      </w:r>
      <w:r w:rsidR="00AC0279" w:rsidRPr="009078D2">
        <w:rPr>
          <w:sz w:val="20"/>
          <w:szCs w:val="20"/>
        </w:rPr>
        <w:t>она Брянской области</w:t>
      </w:r>
      <w:r w:rsidR="00C33948" w:rsidRPr="009078D2">
        <w:rPr>
          <w:sz w:val="20"/>
          <w:szCs w:val="20"/>
        </w:rPr>
        <w:t xml:space="preserve"> на 20</w:t>
      </w:r>
      <w:r w:rsidR="00474470" w:rsidRPr="009078D2">
        <w:rPr>
          <w:sz w:val="20"/>
          <w:szCs w:val="20"/>
        </w:rPr>
        <w:t>25</w:t>
      </w:r>
      <w:r w:rsidR="000245C2" w:rsidRPr="009078D2">
        <w:rPr>
          <w:sz w:val="20"/>
          <w:szCs w:val="20"/>
        </w:rPr>
        <w:t xml:space="preserve"> год и на плановый период 20</w:t>
      </w:r>
      <w:r w:rsidR="00D842C4" w:rsidRPr="009078D2">
        <w:rPr>
          <w:sz w:val="20"/>
          <w:szCs w:val="20"/>
        </w:rPr>
        <w:t>2</w:t>
      </w:r>
      <w:r w:rsidR="00474470" w:rsidRPr="009078D2">
        <w:rPr>
          <w:sz w:val="20"/>
          <w:szCs w:val="20"/>
        </w:rPr>
        <w:t>6 и 2027</w:t>
      </w:r>
      <w:r w:rsidR="00533659" w:rsidRPr="009078D2">
        <w:rPr>
          <w:sz w:val="20"/>
          <w:szCs w:val="20"/>
        </w:rPr>
        <w:t xml:space="preserve"> </w:t>
      </w:r>
      <w:r w:rsidR="00DA10D1" w:rsidRPr="009078D2">
        <w:rPr>
          <w:sz w:val="20"/>
          <w:szCs w:val="20"/>
        </w:rPr>
        <w:t>годов»</w:t>
      </w:r>
      <w:r w:rsidR="00D50AA8" w:rsidRPr="009078D2">
        <w:rPr>
          <w:sz w:val="20"/>
          <w:szCs w:val="20"/>
        </w:rPr>
        <w:t xml:space="preserve"> (с учетом вн</w:t>
      </w:r>
      <w:r w:rsidR="00E425F5" w:rsidRPr="009078D2">
        <w:rPr>
          <w:sz w:val="20"/>
          <w:szCs w:val="20"/>
        </w:rPr>
        <w:t>есенных изменений и дополнений).</w:t>
      </w:r>
    </w:p>
    <w:p w:rsidR="00D97CCE" w:rsidRPr="009078D2" w:rsidRDefault="009045DF" w:rsidP="00D97CCE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        </w:t>
      </w:r>
      <w:r w:rsidR="00F519F2" w:rsidRPr="009078D2">
        <w:rPr>
          <w:sz w:val="20"/>
          <w:szCs w:val="20"/>
        </w:rPr>
        <w:t>В соответствии с реше</w:t>
      </w:r>
      <w:r w:rsidR="002A0336" w:rsidRPr="009078D2">
        <w:rPr>
          <w:sz w:val="20"/>
          <w:szCs w:val="20"/>
        </w:rPr>
        <w:t xml:space="preserve">нием </w:t>
      </w:r>
      <w:r w:rsidR="00F519F2" w:rsidRPr="009078D2">
        <w:rPr>
          <w:sz w:val="20"/>
          <w:szCs w:val="20"/>
        </w:rPr>
        <w:t>Трубчевского районного Совета народных депутатов общий объем расходов бюджета района на 20</w:t>
      </w:r>
      <w:r w:rsidR="00474470" w:rsidRPr="009078D2">
        <w:rPr>
          <w:sz w:val="20"/>
          <w:szCs w:val="20"/>
        </w:rPr>
        <w:t>24</w:t>
      </w:r>
      <w:r w:rsidR="00F519F2" w:rsidRPr="009078D2">
        <w:rPr>
          <w:sz w:val="20"/>
          <w:szCs w:val="20"/>
        </w:rPr>
        <w:t xml:space="preserve"> год утвержден в сумме</w:t>
      </w:r>
      <w:r w:rsidR="00422650" w:rsidRPr="009078D2">
        <w:rPr>
          <w:sz w:val="20"/>
          <w:szCs w:val="20"/>
        </w:rPr>
        <w:t xml:space="preserve"> </w:t>
      </w:r>
      <w:r w:rsidR="00EB4F31" w:rsidRPr="009078D2">
        <w:rPr>
          <w:sz w:val="20"/>
          <w:szCs w:val="20"/>
        </w:rPr>
        <w:t xml:space="preserve">1 140 548 079,46 </w:t>
      </w:r>
      <w:r w:rsidR="00D8228A" w:rsidRPr="009078D2">
        <w:rPr>
          <w:sz w:val="20"/>
          <w:szCs w:val="20"/>
        </w:rPr>
        <w:t xml:space="preserve">рублей, </w:t>
      </w:r>
      <w:r w:rsidR="00F519F2" w:rsidRPr="009078D2">
        <w:rPr>
          <w:sz w:val="20"/>
          <w:szCs w:val="20"/>
        </w:rPr>
        <w:t>уточненный план расходов</w:t>
      </w:r>
      <w:r w:rsidR="002A5F1A" w:rsidRPr="009078D2">
        <w:rPr>
          <w:sz w:val="20"/>
          <w:szCs w:val="20"/>
        </w:rPr>
        <w:t xml:space="preserve"> по состоянию на </w:t>
      </w:r>
      <w:r w:rsidR="008D6B0C" w:rsidRPr="009078D2">
        <w:rPr>
          <w:sz w:val="20"/>
          <w:szCs w:val="20"/>
        </w:rPr>
        <w:t>01.</w:t>
      </w:r>
      <w:r w:rsidR="00F95D11" w:rsidRPr="009078D2">
        <w:rPr>
          <w:sz w:val="20"/>
          <w:szCs w:val="20"/>
        </w:rPr>
        <w:t>07</w:t>
      </w:r>
      <w:r w:rsidR="00474470" w:rsidRPr="009078D2">
        <w:rPr>
          <w:sz w:val="20"/>
          <w:szCs w:val="20"/>
        </w:rPr>
        <w:t>.2025</w:t>
      </w:r>
      <w:r w:rsidR="000C4733" w:rsidRPr="009078D2">
        <w:rPr>
          <w:sz w:val="20"/>
          <w:szCs w:val="20"/>
        </w:rPr>
        <w:t xml:space="preserve"> </w:t>
      </w:r>
      <w:r w:rsidR="00883FEC" w:rsidRPr="009078D2">
        <w:rPr>
          <w:sz w:val="20"/>
          <w:szCs w:val="20"/>
        </w:rPr>
        <w:t>года</w:t>
      </w:r>
      <w:r w:rsidR="00F519F2" w:rsidRPr="009078D2">
        <w:rPr>
          <w:sz w:val="20"/>
          <w:szCs w:val="20"/>
        </w:rPr>
        <w:t xml:space="preserve"> составил </w:t>
      </w:r>
      <w:r w:rsidR="00474470" w:rsidRPr="009078D2">
        <w:rPr>
          <w:sz w:val="20"/>
          <w:szCs w:val="20"/>
        </w:rPr>
        <w:t>1 275 733 064,75</w:t>
      </w:r>
      <w:r w:rsidR="00003FB1" w:rsidRPr="009078D2">
        <w:rPr>
          <w:sz w:val="20"/>
          <w:szCs w:val="20"/>
        </w:rPr>
        <w:t xml:space="preserve"> </w:t>
      </w:r>
      <w:r w:rsidR="00F519F2" w:rsidRPr="009078D2">
        <w:rPr>
          <w:sz w:val="20"/>
          <w:szCs w:val="20"/>
        </w:rPr>
        <w:t xml:space="preserve"> руб</w:t>
      </w:r>
      <w:r w:rsidR="00D8228A" w:rsidRPr="009078D2">
        <w:rPr>
          <w:sz w:val="20"/>
          <w:szCs w:val="20"/>
        </w:rPr>
        <w:t>лей</w:t>
      </w:r>
      <w:r w:rsidR="00063BFE" w:rsidRPr="009078D2">
        <w:rPr>
          <w:sz w:val="20"/>
          <w:szCs w:val="20"/>
        </w:rPr>
        <w:t>.</w:t>
      </w:r>
    </w:p>
    <w:p w:rsidR="00EB61F8" w:rsidRPr="009078D2" w:rsidRDefault="00EB61F8" w:rsidP="00A90891">
      <w:pPr>
        <w:jc w:val="center"/>
        <w:rPr>
          <w:rFonts w:eastAsia="Calibri"/>
          <w:spacing w:val="6"/>
          <w:sz w:val="20"/>
          <w:szCs w:val="20"/>
          <w:lang w:eastAsia="en-US"/>
        </w:rPr>
      </w:pPr>
      <w:r w:rsidRPr="009078D2">
        <w:rPr>
          <w:rFonts w:eastAsia="Calibri"/>
          <w:b/>
          <w:spacing w:val="6"/>
          <w:sz w:val="20"/>
          <w:szCs w:val="20"/>
          <w:lang w:eastAsia="en-US"/>
        </w:rPr>
        <w:t>0100</w:t>
      </w:r>
      <w:r w:rsidRPr="009078D2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9078D2">
        <w:rPr>
          <w:rFonts w:eastAsia="Calibri"/>
          <w:b/>
          <w:spacing w:val="6"/>
          <w:sz w:val="20"/>
          <w:szCs w:val="20"/>
          <w:lang w:eastAsia="en-US"/>
        </w:rPr>
        <w:t>«Общегосударственные вопросы</w:t>
      </w:r>
      <w:r w:rsidRPr="009078D2">
        <w:rPr>
          <w:rFonts w:eastAsia="Calibri"/>
          <w:spacing w:val="6"/>
          <w:sz w:val="20"/>
          <w:szCs w:val="20"/>
          <w:lang w:eastAsia="en-US"/>
        </w:rPr>
        <w:t>»</w:t>
      </w:r>
    </w:p>
    <w:p w:rsidR="00A04D57" w:rsidRPr="009078D2" w:rsidRDefault="00A04D57" w:rsidP="00A90891">
      <w:pPr>
        <w:jc w:val="center"/>
        <w:rPr>
          <w:rFonts w:eastAsia="Calibri"/>
          <w:spacing w:val="6"/>
          <w:sz w:val="20"/>
          <w:szCs w:val="20"/>
          <w:lang w:eastAsia="en-US"/>
        </w:rPr>
      </w:pPr>
    </w:p>
    <w:p w:rsidR="00854FFA" w:rsidRPr="009078D2" w:rsidRDefault="00EB61F8" w:rsidP="00261502">
      <w:pPr>
        <w:spacing w:line="269" w:lineRule="auto"/>
        <w:jc w:val="both"/>
        <w:rPr>
          <w:spacing w:val="6"/>
          <w:sz w:val="20"/>
          <w:szCs w:val="20"/>
        </w:rPr>
      </w:pPr>
      <w:r w:rsidRPr="009078D2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063BFE" w:rsidRPr="009078D2">
        <w:rPr>
          <w:sz w:val="20"/>
          <w:szCs w:val="20"/>
        </w:rPr>
        <w:t xml:space="preserve">       </w:t>
      </w:r>
      <w:r w:rsidR="0040510D" w:rsidRPr="009078D2">
        <w:rPr>
          <w:sz w:val="20"/>
          <w:szCs w:val="20"/>
        </w:rPr>
        <w:t xml:space="preserve">   </w:t>
      </w:r>
      <w:r w:rsidR="00063BFE" w:rsidRPr="009078D2">
        <w:rPr>
          <w:sz w:val="20"/>
          <w:szCs w:val="20"/>
        </w:rPr>
        <w:t xml:space="preserve">  </w:t>
      </w:r>
      <w:r w:rsidR="00763AF6" w:rsidRPr="009078D2">
        <w:rPr>
          <w:sz w:val="20"/>
          <w:szCs w:val="20"/>
        </w:rPr>
        <w:t>Расходы по разделу</w:t>
      </w:r>
      <w:r w:rsidR="00763AF6" w:rsidRPr="009078D2">
        <w:rPr>
          <w:rFonts w:eastAsia="Calibri"/>
          <w:spacing w:val="6"/>
          <w:sz w:val="20"/>
          <w:szCs w:val="20"/>
          <w:lang w:eastAsia="en-US"/>
        </w:rPr>
        <w:t xml:space="preserve"> 01</w:t>
      </w:r>
      <w:r w:rsidR="006B5E2B" w:rsidRPr="009078D2">
        <w:rPr>
          <w:rFonts w:eastAsia="Calibri"/>
          <w:spacing w:val="6"/>
          <w:sz w:val="20"/>
          <w:szCs w:val="20"/>
          <w:lang w:eastAsia="en-US"/>
        </w:rPr>
        <w:t>00</w:t>
      </w:r>
      <w:r w:rsidR="00763AF6" w:rsidRPr="009078D2">
        <w:rPr>
          <w:rFonts w:eastAsia="Calibri"/>
          <w:spacing w:val="6"/>
          <w:sz w:val="20"/>
          <w:szCs w:val="20"/>
          <w:lang w:eastAsia="en-US"/>
        </w:rPr>
        <w:t xml:space="preserve"> «Общегосударственные вопросы» исполнены в объеме </w:t>
      </w:r>
      <w:r w:rsidR="00B11F82" w:rsidRPr="009078D2">
        <w:rPr>
          <w:rFonts w:eastAsia="Calibri"/>
          <w:spacing w:val="6"/>
          <w:sz w:val="20"/>
          <w:szCs w:val="20"/>
          <w:lang w:eastAsia="en-US"/>
        </w:rPr>
        <w:t>31 313 493,25</w:t>
      </w:r>
      <w:r w:rsidR="00901BD2" w:rsidRPr="009078D2">
        <w:rPr>
          <w:rFonts w:eastAsia="Calibri"/>
          <w:spacing w:val="6"/>
          <w:sz w:val="20"/>
          <w:szCs w:val="20"/>
          <w:lang w:eastAsia="en-US"/>
        </w:rPr>
        <w:t xml:space="preserve"> рублей, что составляет </w:t>
      </w:r>
      <w:r w:rsidR="00B11F82" w:rsidRPr="009078D2">
        <w:rPr>
          <w:rFonts w:eastAsia="Calibri"/>
          <w:spacing w:val="6"/>
          <w:sz w:val="20"/>
          <w:szCs w:val="20"/>
          <w:lang w:eastAsia="en-US"/>
        </w:rPr>
        <w:t>30,0</w:t>
      </w:r>
      <w:r w:rsidR="00901BD2" w:rsidRPr="009078D2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763AF6" w:rsidRPr="009078D2">
        <w:rPr>
          <w:rFonts w:eastAsia="Calibri"/>
          <w:spacing w:val="6"/>
          <w:sz w:val="20"/>
          <w:szCs w:val="20"/>
          <w:lang w:eastAsia="en-US"/>
        </w:rPr>
        <w:t xml:space="preserve">% к уточненному плану. По сравнению с аналогичным периодом </w:t>
      </w:r>
      <w:r w:rsidR="00B11F82" w:rsidRPr="009078D2">
        <w:rPr>
          <w:rFonts w:eastAsia="Calibri"/>
          <w:spacing w:val="6"/>
          <w:sz w:val="20"/>
          <w:szCs w:val="20"/>
          <w:lang w:eastAsia="en-US"/>
        </w:rPr>
        <w:t>2024</w:t>
      </w:r>
      <w:r w:rsidR="00327B48" w:rsidRPr="009078D2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763AF6" w:rsidRPr="009078D2">
        <w:rPr>
          <w:rFonts w:eastAsia="Calibri"/>
          <w:spacing w:val="6"/>
          <w:sz w:val="20"/>
          <w:szCs w:val="20"/>
          <w:lang w:eastAsia="en-US"/>
        </w:rPr>
        <w:t>года</w:t>
      </w:r>
      <w:r w:rsidR="008F60F7" w:rsidRPr="009078D2">
        <w:rPr>
          <w:rFonts w:eastAsia="Calibri"/>
          <w:spacing w:val="6"/>
          <w:sz w:val="20"/>
          <w:szCs w:val="20"/>
          <w:lang w:eastAsia="en-US"/>
        </w:rPr>
        <w:t xml:space="preserve"> расходы</w:t>
      </w:r>
      <w:r w:rsidR="00763AF6" w:rsidRPr="009078D2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AB1F87" w:rsidRPr="009078D2">
        <w:rPr>
          <w:rFonts w:eastAsia="Calibri"/>
          <w:spacing w:val="6"/>
          <w:sz w:val="20"/>
          <w:szCs w:val="20"/>
          <w:lang w:eastAsia="en-US"/>
        </w:rPr>
        <w:t>увеличились</w:t>
      </w:r>
      <w:r w:rsidR="00F025B4" w:rsidRPr="009078D2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F025B4" w:rsidRPr="009078D2">
        <w:rPr>
          <w:spacing w:val="6"/>
          <w:sz w:val="20"/>
          <w:szCs w:val="20"/>
        </w:rPr>
        <w:t xml:space="preserve">на </w:t>
      </w:r>
      <w:r w:rsidR="00B11F82" w:rsidRPr="009078D2">
        <w:rPr>
          <w:spacing w:val="6"/>
          <w:sz w:val="20"/>
          <w:szCs w:val="20"/>
        </w:rPr>
        <w:t>12,7</w:t>
      </w:r>
      <w:r w:rsidR="00CD6684" w:rsidRPr="009078D2">
        <w:rPr>
          <w:spacing w:val="6"/>
          <w:sz w:val="20"/>
          <w:szCs w:val="20"/>
        </w:rPr>
        <w:t xml:space="preserve"> процента или на </w:t>
      </w:r>
      <w:r w:rsidR="00B11F82" w:rsidRPr="009078D2">
        <w:rPr>
          <w:spacing w:val="6"/>
          <w:sz w:val="20"/>
          <w:szCs w:val="20"/>
        </w:rPr>
        <w:t>3 527 418,88</w:t>
      </w:r>
      <w:r w:rsidR="001F5B74" w:rsidRPr="009078D2">
        <w:rPr>
          <w:spacing w:val="6"/>
          <w:sz w:val="20"/>
          <w:szCs w:val="20"/>
        </w:rPr>
        <w:t xml:space="preserve"> рублей.</w:t>
      </w:r>
    </w:p>
    <w:p w:rsidR="009F7654" w:rsidRDefault="0033446F" w:rsidP="00761747">
      <w:pPr>
        <w:spacing w:line="269" w:lineRule="auto"/>
        <w:ind w:firstLine="709"/>
        <w:jc w:val="both"/>
        <w:rPr>
          <w:sz w:val="20"/>
          <w:szCs w:val="20"/>
        </w:rPr>
      </w:pPr>
      <w:r w:rsidRPr="009078D2">
        <w:rPr>
          <w:sz w:val="20"/>
          <w:szCs w:val="20"/>
        </w:rPr>
        <w:t>На обеспечение деятельности контрольно-счетной</w:t>
      </w:r>
      <w:r w:rsidR="008E48EA" w:rsidRPr="009078D2">
        <w:rPr>
          <w:sz w:val="20"/>
          <w:szCs w:val="20"/>
        </w:rPr>
        <w:t xml:space="preserve"> палаты</w:t>
      </w:r>
      <w:r w:rsidRPr="009078D2">
        <w:rPr>
          <w:sz w:val="20"/>
          <w:szCs w:val="20"/>
        </w:rPr>
        <w:t xml:space="preserve"> </w:t>
      </w:r>
      <w:r w:rsidR="008E48EA" w:rsidRPr="009078D2">
        <w:rPr>
          <w:sz w:val="20"/>
          <w:szCs w:val="20"/>
        </w:rPr>
        <w:t>Трубчевского муниципального района</w:t>
      </w:r>
      <w:r w:rsidRPr="009078D2">
        <w:rPr>
          <w:sz w:val="20"/>
          <w:szCs w:val="20"/>
        </w:rPr>
        <w:t xml:space="preserve"> (главного распорядителя бюджетных средств) запланиро</w:t>
      </w:r>
      <w:r w:rsidR="00C43AA5" w:rsidRPr="009078D2">
        <w:rPr>
          <w:sz w:val="20"/>
          <w:szCs w:val="20"/>
        </w:rPr>
        <w:t>вано в бюджете средств 2 153 543,00</w:t>
      </w:r>
      <w:r w:rsidRPr="009078D2">
        <w:rPr>
          <w:sz w:val="20"/>
          <w:szCs w:val="20"/>
        </w:rPr>
        <w:t xml:space="preserve"> рубля. Кассовое исполнение за 1 </w:t>
      </w:r>
      <w:r w:rsidR="00AA53BD" w:rsidRPr="009078D2">
        <w:rPr>
          <w:sz w:val="20"/>
          <w:szCs w:val="20"/>
        </w:rPr>
        <w:t>полугодие</w:t>
      </w:r>
      <w:r w:rsidR="008E48EA" w:rsidRPr="009078D2">
        <w:rPr>
          <w:sz w:val="20"/>
          <w:szCs w:val="20"/>
        </w:rPr>
        <w:t xml:space="preserve"> </w:t>
      </w:r>
      <w:r w:rsidR="00875C7E" w:rsidRPr="009078D2">
        <w:rPr>
          <w:sz w:val="20"/>
          <w:szCs w:val="20"/>
        </w:rPr>
        <w:t>2025</w:t>
      </w:r>
      <w:r w:rsidR="00F43BA6" w:rsidRPr="009078D2">
        <w:rPr>
          <w:sz w:val="20"/>
          <w:szCs w:val="20"/>
        </w:rPr>
        <w:t xml:space="preserve"> года </w:t>
      </w:r>
      <w:r w:rsidR="008E48EA" w:rsidRPr="009078D2">
        <w:rPr>
          <w:sz w:val="20"/>
          <w:szCs w:val="20"/>
        </w:rPr>
        <w:t xml:space="preserve">составило </w:t>
      </w:r>
      <w:r w:rsidR="00552EB7" w:rsidRPr="009078D2">
        <w:rPr>
          <w:sz w:val="20"/>
          <w:szCs w:val="20"/>
        </w:rPr>
        <w:t>1</w:t>
      </w:r>
      <w:r w:rsidR="00C43AA5" w:rsidRPr="009078D2">
        <w:rPr>
          <w:sz w:val="20"/>
          <w:szCs w:val="20"/>
        </w:rPr>
        <w:t> </w:t>
      </w:r>
      <w:r w:rsidR="00552EB7" w:rsidRPr="009078D2">
        <w:rPr>
          <w:sz w:val="20"/>
          <w:szCs w:val="20"/>
        </w:rPr>
        <w:t>0</w:t>
      </w:r>
      <w:r w:rsidR="00C43AA5" w:rsidRPr="009078D2">
        <w:rPr>
          <w:sz w:val="20"/>
          <w:szCs w:val="20"/>
        </w:rPr>
        <w:t>94 000,93</w:t>
      </w:r>
      <w:r w:rsidR="008E48EA" w:rsidRPr="009078D2">
        <w:rPr>
          <w:sz w:val="20"/>
          <w:szCs w:val="20"/>
        </w:rPr>
        <w:t xml:space="preserve"> рублей или </w:t>
      </w:r>
      <w:r w:rsidR="00C43AA5" w:rsidRPr="009078D2">
        <w:rPr>
          <w:sz w:val="20"/>
          <w:szCs w:val="20"/>
        </w:rPr>
        <w:t>50,8</w:t>
      </w:r>
      <w:r w:rsidR="008E48EA" w:rsidRPr="009078D2">
        <w:rPr>
          <w:sz w:val="20"/>
          <w:szCs w:val="20"/>
        </w:rPr>
        <w:t xml:space="preserve"> процентов</w:t>
      </w:r>
      <w:r w:rsidRPr="009078D2">
        <w:rPr>
          <w:sz w:val="20"/>
          <w:szCs w:val="20"/>
        </w:rPr>
        <w:t xml:space="preserve"> к плану. </w:t>
      </w:r>
    </w:p>
    <w:p w:rsidR="0093760E" w:rsidRDefault="0093760E" w:rsidP="00761747">
      <w:pPr>
        <w:spacing w:line="269" w:lineRule="auto"/>
        <w:ind w:firstLine="709"/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По финансовому управлению администрации Трубчевского муниципального района (главному распорядителю бюджетных средств) кассовые расходы составили </w:t>
      </w:r>
      <w:r w:rsidR="006D7B3B" w:rsidRPr="009078D2">
        <w:rPr>
          <w:sz w:val="20"/>
          <w:szCs w:val="20"/>
        </w:rPr>
        <w:t>7 672 245,04</w:t>
      </w:r>
      <w:r w:rsidRPr="009078D2">
        <w:rPr>
          <w:sz w:val="20"/>
          <w:szCs w:val="20"/>
        </w:rPr>
        <w:t xml:space="preserve"> рублей, </w:t>
      </w:r>
      <w:r w:rsidR="006B2739" w:rsidRPr="009078D2">
        <w:rPr>
          <w:sz w:val="20"/>
          <w:szCs w:val="20"/>
        </w:rPr>
        <w:t>или</w:t>
      </w:r>
      <w:r w:rsidRPr="009078D2">
        <w:rPr>
          <w:sz w:val="20"/>
          <w:szCs w:val="20"/>
        </w:rPr>
        <w:t xml:space="preserve"> </w:t>
      </w:r>
      <w:r w:rsidR="006D7B3B" w:rsidRPr="009078D2">
        <w:rPr>
          <w:sz w:val="20"/>
          <w:szCs w:val="20"/>
        </w:rPr>
        <w:t>52,1</w:t>
      </w:r>
      <w:r w:rsidR="008D3CAC" w:rsidRPr="009078D2">
        <w:rPr>
          <w:sz w:val="20"/>
          <w:szCs w:val="20"/>
        </w:rPr>
        <w:t xml:space="preserve"> </w:t>
      </w:r>
      <w:r w:rsidRPr="009078D2">
        <w:rPr>
          <w:sz w:val="20"/>
          <w:szCs w:val="20"/>
        </w:rPr>
        <w:t xml:space="preserve">процента к утвержденным бюджетным назначениям. Расходы на заработную плату с начислениями составили </w:t>
      </w:r>
      <w:r w:rsidR="007E72BF" w:rsidRPr="009078D2">
        <w:rPr>
          <w:sz w:val="20"/>
          <w:szCs w:val="20"/>
        </w:rPr>
        <w:t>3 987 411,67</w:t>
      </w:r>
      <w:r w:rsidR="008D3CAC" w:rsidRPr="009078D2">
        <w:rPr>
          <w:sz w:val="20"/>
          <w:szCs w:val="20"/>
        </w:rPr>
        <w:t xml:space="preserve"> </w:t>
      </w:r>
      <w:r w:rsidRPr="009078D2">
        <w:rPr>
          <w:sz w:val="20"/>
          <w:szCs w:val="20"/>
        </w:rPr>
        <w:t>рублей (</w:t>
      </w:r>
      <w:r w:rsidR="007E72BF" w:rsidRPr="009078D2">
        <w:rPr>
          <w:sz w:val="20"/>
          <w:szCs w:val="20"/>
        </w:rPr>
        <w:t>46,6</w:t>
      </w:r>
      <w:r w:rsidRPr="009078D2">
        <w:rPr>
          <w:sz w:val="20"/>
          <w:szCs w:val="20"/>
        </w:rPr>
        <w:t xml:space="preserve"> процентов к плану).</w:t>
      </w:r>
    </w:p>
    <w:p w:rsidR="008629CA" w:rsidRPr="009078D2" w:rsidRDefault="008629CA" w:rsidP="00761747">
      <w:pPr>
        <w:spacing w:line="269" w:lineRule="auto"/>
        <w:ind w:firstLine="709"/>
        <w:jc w:val="both"/>
        <w:rPr>
          <w:sz w:val="20"/>
          <w:szCs w:val="20"/>
        </w:rPr>
      </w:pPr>
      <w:r w:rsidRPr="009078D2">
        <w:rPr>
          <w:sz w:val="20"/>
          <w:szCs w:val="20"/>
        </w:rPr>
        <w:t>По подразделу 0111 «Резер</w:t>
      </w:r>
      <w:r w:rsidR="00750AC3" w:rsidRPr="009078D2">
        <w:rPr>
          <w:sz w:val="20"/>
          <w:szCs w:val="20"/>
        </w:rPr>
        <w:t>вные фонды» при плане 100</w:t>
      </w:r>
      <w:r w:rsidR="00261502">
        <w:rPr>
          <w:sz w:val="20"/>
          <w:szCs w:val="20"/>
        </w:rPr>
        <w:t xml:space="preserve"> 000,</w:t>
      </w:r>
      <w:r w:rsidR="00A753A1" w:rsidRPr="009078D2">
        <w:rPr>
          <w:sz w:val="20"/>
          <w:szCs w:val="20"/>
        </w:rPr>
        <w:t>00</w:t>
      </w:r>
      <w:r w:rsidRPr="009078D2">
        <w:rPr>
          <w:sz w:val="20"/>
          <w:szCs w:val="20"/>
        </w:rPr>
        <w:t xml:space="preserve"> рублей средства не исполнены.</w:t>
      </w:r>
    </w:p>
    <w:p w:rsidR="00E31585" w:rsidRDefault="00424C63" w:rsidP="006B2739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              </w:t>
      </w:r>
      <w:r w:rsidR="008629CA" w:rsidRPr="009078D2">
        <w:rPr>
          <w:sz w:val="20"/>
          <w:szCs w:val="20"/>
        </w:rPr>
        <w:t xml:space="preserve">По подразделу 0113 " Другие общегосударственные вопросы" расходы в 1 </w:t>
      </w:r>
      <w:r w:rsidR="006B2739" w:rsidRPr="009078D2">
        <w:rPr>
          <w:sz w:val="20"/>
          <w:szCs w:val="20"/>
        </w:rPr>
        <w:t xml:space="preserve">полугодии </w:t>
      </w:r>
      <w:r w:rsidR="008629CA" w:rsidRPr="009078D2">
        <w:rPr>
          <w:sz w:val="20"/>
          <w:szCs w:val="20"/>
        </w:rPr>
        <w:t xml:space="preserve">текущего года исполнены в сумме </w:t>
      </w:r>
      <w:r w:rsidR="00875C7E" w:rsidRPr="009078D2">
        <w:rPr>
          <w:sz w:val="20"/>
          <w:szCs w:val="20"/>
        </w:rPr>
        <w:t>4 847 213,01 рублей при плане 11 226 161,89</w:t>
      </w:r>
      <w:r w:rsidR="008629CA" w:rsidRPr="009078D2">
        <w:rPr>
          <w:sz w:val="20"/>
          <w:szCs w:val="20"/>
        </w:rPr>
        <w:t xml:space="preserve"> рублей или на </w:t>
      </w:r>
      <w:r w:rsidR="00875C7E" w:rsidRPr="009078D2">
        <w:rPr>
          <w:sz w:val="20"/>
          <w:szCs w:val="20"/>
        </w:rPr>
        <w:t>43,2</w:t>
      </w:r>
      <w:r w:rsidR="008629CA" w:rsidRPr="009078D2">
        <w:rPr>
          <w:sz w:val="20"/>
          <w:szCs w:val="20"/>
        </w:rPr>
        <w:t xml:space="preserve"> процентов. Темп роста к соотве</w:t>
      </w:r>
      <w:r w:rsidR="00261502">
        <w:rPr>
          <w:sz w:val="20"/>
          <w:szCs w:val="20"/>
        </w:rPr>
        <w:t>тствующему периоду прошлого 2024</w:t>
      </w:r>
      <w:r w:rsidR="008629CA" w:rsidRPr="009078D2">
        <w:rPr>
          <w:sz w:val="20"/>
          <w:szCs w:val="20"/>
        </w:rPr>
        <w:t xml:space="preserve"> года составил </w:t>
      </w:r>
      <w:r w:rsidR="00E31244">
        <w:rPr>
          <w:sz w:val="20"/>
          <w:szCs w:val="20"/>
        </w:rPr>
        <w:t>113,2</w:t>
      </w:r>
      <w:r w:rsidR="008629CA" w:rsidRPr="009078D2">
        <w:rPr>
          <w:sz w:val="20"/>
          <w:szCs w:val="20"/>
        </w:rPr>
        <w:t xml:space="preserve"> процентов</w:t>
      </w:r>
      <w:r w:rsidR="006B2739" w:rsidRPr="009078D2">
        <w:rPr>
          <w:sz w:val="20"/>
          <w:szCs w:val="20"/>
        </w:rPr>
        <w:t>.</w:t>
      </w:r>
    </w:p>
    <w:p w:rsidR="00CB3E9B" w:rsidRDefault="00CB3E9B" w:rsidP="006B2739">
      <w:pPr>
        <w:jc w:val="both"/>
        <w:rPr>
          <w:sz w:val="20"/>
          <w:szCs w:val="20"/>
        </w:rPr>
      </w:pPr>
    </w:p>
    <w:p w:rsidR="00E45F29" w:rsidRPr="009078D2" w:rsidRDefault="00DD58E0" w:rsidP="00A90891">
      <w:pPr>
        <w:pStyle w:val="ConsNormal"/>
        <w:widowControl/>
        <w:autoSpaceDE/>
        <w:autoSpaceDN/>
        <w:adjustRightInd/>
        <w:ind w:right="0" w:firstLine="709"/>
        <w:jc w:val="center"/>
        <w:rPr>
          <w:rFonts w:ascii="Times New Roman" w:hAnsi="Times New Roman" w:cs="Times New Roman"/>
          <w:b/>
        </w:rPr>
      </w:pPr>
      <w:r w:rsidRPr="009078D2">
        <w:rPr>
          <w:rFonts w:ascii="Times New Roman" w:hAnsi="Times New Roman" w:cs="Times New Roman"/>
          <w:b/>
        </w:rPr>
        <w:t>0300</w:t>
      </w:r>
      <w:r w:rsidR="00171E98" w:rsidRPr="009078D2">
        <w:rPr>
          <w:rFonts w:ascii="Times New Roman" w:hAnsi="Times New Roman" w:cs="Times New Roman"/>
          <w:b/>
        </w:rPr>
        <w:t xml:space="preserve"> </w:t>
      </w:r>
      <w:r w:rsidR="00FA4496" w:rsidRPr="009078D2">
        <w:rPr>
          <w:rFonts w:ascii="Times New Roman" w:hAnsi="Times New Roman" w:cs="Times New Roman"/>
          <w:b/>
        </w:rPr>
        <w:t>«Национальная безопасность и правоохранительная деятельность»</w:t>
      </w:r>
    </w:p>
    <w:p w:rsidR="006C3505" w:rsidRPr="009078D2" w:rsidRDefault="006C3505" w:rsidP="00A90891">
      <w:pPr>
        <w:pStyle w:val="ConsNormal"/>
        <w:widowControl/>
        <w:autoSpaceDE/>
        <w:autoSpaceDN/>
        <w:adjustRightInd/>
        <w:ind w:right="0" w:firstLine="709"/>
        <w:jc w:val="center"/>
        <w:rPr>
          <w:rFonts w:ascii="Times New Roman" w:hAnsi="Times New Roman" w:cs="Times New Roman"/>
          <w:b/>
        </w:rPr>
      </w:pPr>
    </w:p>
    <w:p w:rsidR="003210C0" w:rsidRPr="009078D2" w:rsidRDefault="00B230C8" w:rsidP="00B230C8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              </w:t>
      </w:r>
      <w:r w:rsidR="006C3505" w:rsidRPr="009078D2">
        <w:rPr>
          <w:sz w:val="20"/>
          <w:szCs w:val="20"/>
        </w:rPr>
        <w:t xml:space="preserve">Расходы по разделу 0300 «Национальная безопасность и правоохранительная деятельность» за 1 </w:t>
      </w:r>
      <w:r w:rsidR="006B2739" w:rsidRPr="009078D2">
        <w:rPr>
          <w:sz w:val="20"/>
          <w:szCs w:val="20"/>
        </w:rPr>
        <w:t xml:space="preserve">полугодие </w:t>
      </w:r>
      <w:r w:rsidR="002D677A" w:rsidRPr="009078D2">
        <w:rPr>
          <w:sz w:val="20"/>
          <w:szCs w:val="20"/>
        </w:rPr>
        <w:t>2025</w:t>
      </w:r>
      <w:r w:rsidR="006C3505" w:rsidRPr="009078D2">
        <w:rPr>
          <w:sz w:val="20"/>
          <w:szCs w:val="20"/>
        </w:rPr>
        <w:t xml:space="preserve"> года исполнены в сумме </w:t>
      </w:r>
      <w:r w:rsidR="002D677A" w:rsidRPr="009078D2">
        <w:rPr>
          <w:sz w:val="20"/>
          <w:szCs w:val="20"/>
        </w:rPr>
        <w:t>8 657 967,65</w:t>
      </w:r>
      <w:r w:rsidR="006C3505" w:rsidRPr="009078D2">
        <w:rPr>
          <w:sz w:val="20"/>
          <w:szCs w:val="20"/>
        </w:rPr>
        <w:t xml:space="preserve"> рублей (или на </w:t>
      </w:r>
      <w:r w:rsidR="002D677A" w:rsidRPr="009078D2">
        <w:rPr>
          <w:sz w:val="20"/>
          <w:szCs w:val="20"/>
        </w:rPr>
        <w:t>49,3</w:t>
      </w:r>
      <w:r w:rsidR="006C3505" w:rsidRPr="009078D2">
        <w:rPr>
          <w:sz w:val="20"/>
          <w:szCs w:val="20"/>
        </w:rPr>
        <w:t xml:space="preserve"> процентов). Плановые годовые назначения утверждены в общем объеме </w:t>
      </w:r>
      <w:r w:rsidR="002D677A" w:rsidRPr="009078D2">
        <w:rPr>
          <w:sz w:val="20"/>
          <w:szCs w:val="20"/>
        </w:rPr>
        <w:t>17 577 100</w:t>
      </w:r>
      <w:r w:rsidR="005C1CDE" w:rsidRPr="009078D2">
        <w:rPr>
          <w:sz w:val="20"/>
          <w:szCs w:val="20"/>
        </w:rPr>
        <w:t>,</w:t>
      </w:r>
      <w:r w:rsidR="00043A99" w:rsidRPr="009078D2">
        <w:rPr>
          <w:sz w:val="20"/>
          <w:szCs w:val="20"/>
        </w:rPr>
        <w:t>00 рублей</w:t>
      </w:r>
      <w:r w:rsidR="00061559" w:rsidRPr="009078D2">
        <w:rPr>
          <w:sz w:val="20"/>
          <w:szCs w:val="20"/>
        </w:rPr>
        <w:t>.</w:t>
      </w:r>
      <w:r w:rsidR="006C3505" w:rsidRPr="009078D2">
        <w:rPr>
          <w:sz w:val="20"/>
          <w:szCs w:val="20"/>
        </w:rPr>
        <w:t xml:space="preserve"> </w:t>
      </w:r>
    </w:p>
    <w:p w:rsidR="003210C0" w:rsidRPr="009078D2" w:rsidRDefault="003210C0" w:rsidP="003210C0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       Расходы по подразделу 0309 </w:t>
      </w:r>
      <w:r w:rsidR="005514E7" w:rsidRPr="009078D2">
        <w:rPr>
          <w:sz w:val="20"/>
          <w:szCs w:val="20"/>
        </w:rPr>
        <w:t xml:space="preserve">на обеспечение деятельности "Единая дежурная диспетчерская служба </w:t>
      </w:r>
      <w:r w:rsidR="00092E9D" w:rsidRPr="009078D2">
        <w:rPr>
          <w:sz w:val="20"/>
          <w:szCs w:val="20"/>
        </w:rPr>
        <w:t>Трубчевского</w:t>
      </w:r>
      <w:r w:rsidR="005514E7" w:rsidRPr="009078D2">
        <w:rPr>
          <w:sz w:val="20"/>
          <w:szCs w:val="20"/>
        </w:rPr>
        <w:t xml:space="preserve"> муниципального ра</w:t>
      </w:r>
      <w:r w:rsidR="000021DA" w:rsidRPr="009078D2">
        <w:rPr>
          <w:sz w:val="20"/>
          <w:szCs w:val="20"/>
        </w:rPr>
        <w:t>йона"</w:t>
      </w:r>
      <w:r w:rsidR="00063E51" w:rsidRPr="009078D2">
        <w:rPr>
          <w:sz w:val="20"/>
          <w:szCs w:val="20"/>
        </w:rPr>
        <w:t xml:space="preserve"> составили в объеме 2 336 480,93</w:t>
      </w:r>
      <w:r w:rsidRPr="009078D2">
        <w:rPr>
          <w:sz w:val="20"/>
          <w:szCs w:val="20"/>
        </w:rPr>
        <w:t xml:space="preserve"> рублей или </w:t>
      </w:r>
      <w:r w:rsidR="000021DA" w:rsidRPr="009078D2">
        <w:rPr>
          <w:sz w:val="20"/>
          <w:szCs w:val="20"/>
        </w:rPr>
        <w:t>45,2</w:t>
      </w:r>
      <w:r w:rsidRPr="009078D2">
        <w:rPr>
          <w:sz w:val="20"/>
          <w:szCs w:val="20"/>
        </w:rPr>
        <w:t>% от плановых назначений</w:t>
      </w:r>
      <w:r w:rsidR="006C3B1C" w:rsidRPr="009078D2">
        <w:rPr>
          <w:sz w:val="20"/>
          <w:szCs w:val="20"/>
        </w:rPr>
        <w:t xml:space="preserve">. </w:t>
      </w:r>
      <w:r w:rsidRPr="009078D2">
        <w:rPr>
          <w:sz w:val="20"/>
          <w:szCs w:val="20"/>
        </w:rPr>
        <w:t xml:space="preserve">Из них на заработную плату  с начислениями  работников  в сумме  </w:t>
      </w:r>
      <w:r w:rsidR="00C3087B" w:rsidRPr="009078D2">
        <w:rPr>
          <w:sz w:val="20"/>
          <w:szCs w:val="20"/>
        </w:rPr>
        <w:t xml:space="preserve">1884 769,22 </w:t>
      </w:r>
      <w:r w:rsidRPr="009078D2">
        <w:rPr>
          <w:sz w:val="20"/>
          <w:szCs w:val="20"/>
        </w:rPr>
        <w:t>рубл</w:t>
      </w:r>
      <w:r w:rsidR="00CB6787" w:rsidRPr="009078D2">
        <w:rPr>
          <w:sz w:val="20"/>
          <w:szCs w:val="20"/>
        </w:rPr>
        <w:t>ей или 50,3%.</w:t>
      </w:r>
    </w:p>
    <w:p w:rsidR="00B230C8" w:rsidRPr="009078D2" w:rsidRDefault="001E69D6" w:rsidP="00B230C8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       По подразделу 0310</w:t>
      </w:r>
      <w:r w:rsidR="005514E7" w:rsidRPr="009078D2">
        <w:rPr>
          <w:sz w:val="20"/>
          <w:szCs w:val="20"/>
        </w:rPr>
        <w:t xml:space="preserve"> «Защита населения и территории от чрезвычайных ситуаций природного и техногенного характера, пожарная безопа</w:t>
      </w:r>
      <w:r w:rsidR="00AC1496" w:rsidRPr="009078D2">
        <w:rPr>
          <w:sz w:val="20"/>
          <w:szCs w:val="20"/>
        </w:rPr>
        <w:t>сность»</w:t>
      </w:r>
      <w:r w:rsidRPr="009078D2">
        <w:rPr>
          <w:sz w:val="20"/>
          <w:szCs w:val="20"/>
        </w:rPr>
        <w:t xml:space="preserve"> расходы составили </w:t>
      </w:r>
      <w:r w:rsidR="00CB6787" w:rsidRPr="009078D2">
        <w:rPr>
          <w:sz w:val="20"/>
          <w:szCs w:val="20"/>
        </w:rPr>
        <w:t>6 321 486,72</w:t>
      </w:r>
      <w:r w:rsidR="00B230C8" w:rsidRPr="009078D2">
        <w:rPr>
          <w:sz w:val="20"/>
          <w:szCs w:val="20"/>
        </w:rPr>
        <w:t xml:space="preserve"> рублей (или </w:t>
      </w:r>
      <w:r w:rsidR="00CB6787" w:rsidRPr="009078D2">
        <w:rPr>
          <w:sz w:val="20"/>
          <w:szCs w:val="20"/>
        </w:rPr>
        <w:t>51,0</w:t>
      </w:r>
      <w:r w:rsidR="005514E7" w:rsidRPr="009078D2">
        <w:rPr>
          <w:sz w:val="20"/>
          <w:szCs w:val="20"/>
        </w:rPr>
        <w:t xml:space="preserve"> процента к уточненному плану). В том числе, ассигнования на заработную плату с начислениями за отчетный п</w:t>
      </w:r>
      <w:r w:rsidRPr="009078D2">
        <w:rPr>
          <w:sz w:val="20"/>
          <w:szCs w:val="20"/>
        </w:rPr>
        <w:t>ериод направлены</w:t>
      </w:r>
      <w:r w:rsidR="00B230C8" w:rsidRPr="009078D2">
        <w:rPr>
          <w:sz w:val="20"/>
          <w:szCs w:val="20"/>
        </w:rPr>
        <w:t xml:space="preserve"> </w:t>
      </w:r>
      <w:r w:rsidR="00AB2E48" w:rsidRPr="009078D2">
        <w:rPr>
          <w:sz w:val="20"/>
          <w:szCs w:val="20"/>
        </w:rPr>
        <w:t xml:space="preserve"> в объеме 6 034 884,67</w:t>
      </w:r>
      <w:r w:rsidR="00B230C8" w:rsidRPr="009078D2">
        <w:rPr>
          <w:sz w:val="20"/>
          <w:szCs w:val="20"/>
        </w:rPr>
        <w:t xml:space="preserve"> рублей или </w:t>
      </w:r>
      <w:r w:rsidR="00AB2E48" w:rsidRPr="009078D2">
        <w:rPr>
          <w:sz w:val="20"/>
          <w:szCs w:val="20"/>
        </w:rPr>
        <w:t xml:space="preserve">51,5 </w:t>
      </w:r>
      <w:r w:rsidR="00B230C8" w:rsidRPr="009078D2">
        <w:rPr>
          <w:sz w:val="20"/>
          <w:szCs w:val="20"/>
        </w:rPr>
        <w:t>процентов.</w:t>
      </w:r>
    </w:p>
    <w:p w:rsidR="00AB52FE" w:rsidRPr="009078D2" w:rsidRDefault="00CB60F8" w:rsidP="00CB60F8">
      <w:pPr>
        <w:outlineLvl w:val="3"/>
        <w:rPr>
          <w:b/>
          <w:sz w:val="20"/>
          <w:szCs w:val="20"/>
        </w:rPr>
      </w:pPr>
      <w:r w:rsidRPr="009078D2">
        <w:rPr>
          <w:b/>
          <w:sz w:val="20"/>
          <w:szCs w:val="20"/>
        </w:rPr>
        <w:t xml:space="preserve"> </w:t>
      </w:r>
      <w:r w:rsidR="009F07D9" w:rsidRPr="009078D2">
        <w:rPr>
          <w:b/>
          <w:sz w:val="20"/>
          <w:szCs w:val="20"/>
        </w:rPr>
        <w:t xml:space="preserve">                                                              </w:t>
      </w:r>
      <w:r w:rsidR="00C13459" w:rsidRPr="009078D2">
        <w:rPr>
          <w:b/>
          <w:sz w:val="20"/>
          <w:szCs w:val="20"/>
        </w:rPr>
        <w:t xml:space="preserve">    </w:t>
      </w:r>
      <w:r w:rsidRPr="009078D2">
        <w:rPr>
          <w:b/>
          <w:sz w:val="20"/>
          <w:szCs w:val="20"/>
        </w:rPr>
        <w:t xml:space="preserve">  </w:t>
      </w:r>
      <w:r w:rsidR="00AB52FE" w:rsidRPr="009078D2">
        <w:rPr>
          <w:b/>
          <w:sz w:val="20"/>
          <w:szCs w:val="20"/>
        </w:rPr>
        <w:t>0400  «Национальная экономика»</w:t>
      </w:r>
    </w:p>
    <w:p w:rsidR="00AB52FE" w:rsidRPr="009078D2" w:rsidRDefault="00AB52FE" w:rsidP="00AB52FE">
      <w:pPr>
        <w:ind w:firstLine="709"/>
        <w:rPr>
          <w:b/>
          <w:sz w:val="20"/>
          <w:szCs w:val="20"/>
          <w:highlight w:val="yellow"/>
        </w:rPr>
      </w:pPr>
    </w:p>
    <w:p w:rsidR="00AB52FE" w:rsidRPr="009078D2" w:rsidRDefault="00AB52FE" w:rsidP="00AB52FE">
      <w:pPr>
        <w:ind w:firstLine="706"/>
        <w:jc w:val="both"/>
        <w:rPr>
          <w:sz w:val="20"/>
          <w:szCs w:val="20"/>
        </w:rPr>
      </w:pPr>
      <w:r w:rsidRPr="009078D2">
        <w:rPr>
          <w:spacing w:val="6"/>
          <w:sz w:val="20"/>
          <w:szCs w:val="20"/>
        </w:rPr>
        <w:t xml:space="preserve">Расходы по разделу 0400 «Национальная экономика» исполнены на </w:t>
      </w:r>
      <w:r w:rsidR="00490FDE" w:rsidRPr="009078D2">
        <w:rPr>
          <w:spacing w:val="6"/>
          <w:sz w:val="20"/>
          <w:szCs w:val="20"/>
        </w:rPr>
        <w:t>13,7</w:t>
      </w:r>
      <w:r w:rsidR="007466F9" w:rsidRPr="009078D2">
        <w:rPr>
          <w:spacing w:val="6"/>
          <w:sz w:val="20"/>
          <w:szCs w:val="20"/>
        </w:rPr>
        <w:t xml:space="preserve"> </w:t>
      </w:r>
      <w:r w:rsidR="00490FDE" w:rsidRPr="009078D2">
        <w:rPr>
          <w:spacing w:val="6"/>
          <w:sz w:val="20"/>
          <w:szCs w:val="20"/>
        </w:rPr>
        <w:t>% (план 62 246 641,83</w:t>
      </w:r>
      <w:r w:rsidR="009D207B" w:rsidRPr="009078D2">
        <w:rPr>
          <w:spacing w:val="6"/>
          <w:sz w:val="20"/>
          <w:szCs w:val="20"/>
        </w:rPr>
        <w:t xml:space="preserve"> </w:t>
      </w:r>
      <w:r w:rsidR="001A2666" w:rsidRPr="009078D2">
        <w:rPr>
          <w:spacing w:val="6"/>
          <w:sz w:val="20"/>
          <w:szCs w:val="20"/>
        </w:rPr>
        <w:t>рублей</w:t>
      </w:r>
      <w:r w:rsidR="00231B5A" w:rsidRPr="009078D2">
        <w:rPr>
          <w:spacing w:val="6"/>
          <w:sz w:val="20"/>
          <w:szCs w:val="20"/>
        </w:rPr>
        <w:t xml:space="preserve">, </w:t>
      </w:r>
      <w:r w:rsidRPr="009078D2">
        <w:rPr>
          <w:spacing w:val="6"/>
          <w:sz w:val="20"/>
          <w:szCs w:val="20"/>
        </w:rPr>
        <w:t xml:space="preserve">исполнено </w:t>
      </w:r>
      <w:r w:rsidR="00490FDE" w:rsidRPr="009078D2">
        <w:rPr>
          <w:spacing w:val="6"/>
          <w:sz w:val="20"/>
          <w:szCs w:val="20"/>
        </w:rPr>
        <w:t>8 535 604,54</w:t>
      </w:r>
      <w:r w:rsidR="001A2666" w:rsidRPr="009078D2">
        <w:rPr>
          <w:spacing w:val="6"/>
          <w:sz w:val="20"/>
          <w:szCs w:val="20"/>
        </w:rPr>
        <w:t xml:space="preserve"> рублей</w:t>
      </w:r>
      <w:r w:rsidR="00AD7DAD" w:rsidRPr="009078D2">
        <w:rPr>
          <w:spacing w:val="6"/>
          <w:sz w:val="20"/>
          <w:szCs w:val="20"/>
        </w:rPr>
        <w:t>)</w:t>
      </w:r>
      <w:r w:rsidR="0040508A" w:rsidRPr="009078D2">
        <w:rPr>
          <w:spacing w:val="6"/>
          <w:sz w:val="20"/>
          <w:szCs w:val="20"/>
        </w:rPr>
        <w:t>.</w:t>
      </w:r>
      <w:r w:rsidR="00BF7D02" w:rsidRPr="009078D2">
        <w:rPr>
          <w:spacing w:val="6"/>
          <w:sz w:val="20"/>
          <w:szCs w:val="20"/>
        </w:rPr>
        <w:t xml:space="preserve"> </w:t>
      </w:r>
    </w:p>
    <w:p w:rsidR="009B643E" w:rsidRPr="009078D2" w:rsidRDefault="00E7671A" w:rsidP="009B643E">
      <w:pPr>
        <w:ind w:firstLine="706"/>
        <w:jc w:val="both"/>
        <w:rPr>
          <w:sz w:val="20"/>
          <w:szCs w:val="20"/>
        </w:rPr>
      </w:pPr>
      <w:r w:rsidRPr="009078D2">
        <w:rPr>
          <w:sz w:val="20"/>
          <w:szCs w:val="20"/>
        </w:rPr>
        <w:t>По подразделу 0405 «Сельское хозяйство и рыболовство» запланированы ра</w:t>
      </w:r>
      <w:r w:rsidR="00490FDE" w:rsidRPr="009078D2">
        <w:rPr>
          <w:sz w:val="20"/>
          <w:szCs w:val="20"/>
        </w:rPr>
        <w:t>сходы в сумме 383 229,30</w:t>
      </w:r>
      <w:r w:rsidRPr="009078D2">
        <w:rPr>
          <w:sz w:val="20"/>
          <w:szCs w:val="20"/>
        </w:rPr>
        <w:t xml:space="preserve"> рублей за счет субвенции из областного бюджета. Расходы будут производиться на мероприятия по предупреждению и ликвидации болезней животных, их лечению, защите населения от болезней, содержанию скотомогильников (биотермических ям), отлову и содержанию безнадзорных животных на территории района. </w:t>
      </w:r>
      <w:r w:rsidR="00EC1A5B" w:rsidRPr="009078D2">
        <w:rPr>
          <w:sz w:val="20"/>
          <w:szCs w:val="20"/>
        </w:rPr>
        <w:t>Кассовое исполнение в 1 полугодии</w:t>
      </w:r>
      <w:r w:rsidRPr="009078D2">
        <w:rPr>
          <w:sz w:val="20"/>
          <w:szCs w:val="20"/>
        </w:rPr>
        <w:t xml:space="preserve"> текущего года по данному подразделу </w:t>
      </w:r>
      <w:r w:rsidR="00490FDE" w:rsidRPr="009078D2">
        <w:rPr>
          <w:sz w:val="20"/>
          <w:szCs w:val="20"/>
        </w:rPr>
        <w:t>составило 217 163,27 рублей или 56,7%.</w:t>
      </w:r>
    </w:p>
    <w:p w:rsidR="00AF28ED" w:rsidRPr="009078D2" w:rsidRDefault="009B643E" w:rsidP="009B643E">
      <w:pPr>
        <w:jc w:val="both"/>
        <w:rPr>
          <w:sz w:val="20"/>
          <w:szCs w:val="20"/>
        </w:rPr>
      </w:pPr>
      <w:r w:rsidRPr="009078D2">
        <w:rPr>
          <w:spacing w:val="1"/>
          <w:sz w:val="20"/>
          <w:szCs w:val="20"/>
        </w:rPr>
        <w:t xml:space="preserve">            </w:t>
      </w:r>
      <w:r w:rsidR="00C0715D" w:rsidRPr="009078D2">
        <w:rPr>
          <w:spacing w:val="1"/>
          <w:sz w:val="20"/>
          <w:szCs w:val="20"/>
        </w:rPr>
        <w:t xml:space="preserve"> </w:t>
      </w:r>
      <w:r w:rsidR="00AF28ED" w:rsidRPr="009078D2">
        <w:rPr>
          <w:spacing w:val="1"/>
          <w:sz w:val="20"/>
          <w:szCs w:val="20"/>
        </w:rPr>
        <w:t>По подразделу 0406 «Водное хозяйство»</w:t>
      </w:r>
      <w:r w:rsidR="00AF28ED" w:rsidRPr="009078D2">
        <w:rPr>
          <w:i/>
          <w:iCs/>
          <w:spacing w:val="1"/>
          <w:sz w:val="20"/>
          <w:szCs w:val="20"/>
        </w:rPr>
        <w:t xml:space="preserve"> </w:t>
      </w:r>
      <w:r w:rsidR="00AF28ED" w:rsidRPr="009078D2">
        <w:rPr>
          <w:spacing w:val="1"/>
          <w:sz w:val="20"/>
          <w:szCs w:val="20"/>
        </w:rPr>
        <w:t xml:space="preserve">расходы при плане </w:t>
      </w:r>
      <w:r w:rsidR="00753A5D" w:rsidRPr="009078D2">
        <w:rPr>
          <w:spacing w:val="1"/>
          <w:sz w:val="20"/>
          <w:szCs w:val="20"/>
        </w:rPr>
        <w:t xml:space="preserve">в </w:t>
      </w:r>
      <w:r w:rsidR="00AF28ED" w:rsidRPr="009078D2">
        <w:rPr>
          <w:spacing w:val="1"/>
          <w:sz w:val="20"/>
          <w:szCs w:val="20"/>
        </w:rPr>
        <w:t xml:space="preserve">сумме </w:t>
      </w:r>
      <w:r w:rsidR="00490FDE" w:rsidRPr="009078D2">
        <w:rPr>
          <w:spacing w:val="1"/>
          <w:sz w:val="20"/>
          <w:szCs w:val="20"/>
        </w:rPr>
        <w:t>850 560,00</w:t>
      </w:r>
      <w:r w:rsidR="0040508A" w:rsidRPr="009078D2">
        <w:rPr>
          <w:spacing w:val="1"/>
          <w:sz w:val="20"/>
          <w:szCs w:val="20"/>
        </w:rPr>
        <w:t xml:space="preserve"> рублей, </w:t>
      </w:r>
      <w:r w:rsidR="00AF28ED" w:rsidRPr="009078D2">
        <w:rPr>
          <w:spacing w:val="1"/>
          <w:sz w:val="20"/>
          <w:szCs w:val="20"/>
        </w:rPr>
        <w:t xml:space="preserve">исполнены на </w:t>
      </w:r>
      <w:r w:rsidR="009D49AB" w:rsidRPr="009078D2">
        <w:rPr>
          <w:spacing w:val="1"/>
          <w:sz w:val="20"/>
          <w:szCs w:val="20"/>
        </w:rPr>
        <w:t>250 560</w:t>
      </w:r>
      <w:r w:rsidR="00490FDE" w:rsidRPr="009078D2">
        <w:rPr>
          <w:spacing w:val="1"/>
          <w:sz w:val="20"/>
          <w:szCs w:val="20"/>
        </w:rPr>
        <w:t>,00 рублей или 29,5</w:t>
      </w:r>
      <w:r w:rsidR="005D13CA" w:rsidRPr="009078D2">
        <w:rPr>
          <w:spacing w:val="1"/>
          <w:sz w:val="20"/>
          <w:szCs w:val="20"/>
        </w:rPr>
        <w:t xml:space="preserve"> </w:t>
      </w:r>
      <w:r w:rsidR="00753A5D" w:rsidRPr="009078D2">
        <w:rPr>
          <w:spacing w:val="1"/>
          <w:sz w:val="20"/>
          <w:szCs w:val="20"/>
        </w:rPr>
        <w:t>%</w:t>
      </w:r>
      <w:r w:rsidR="00AF28ED" w:rsidRPr="009078D2">
        <w:rPr>
          <w:spacing w:val="1"/>
          <w:sz w:val="20"/>
          <w:szCs w:val="20"/>
        </w:rPr>
        <w:t xml:space="preserve"> </w:t>
      </w:r>
      <w:r w:rsidR="00753A5D" w:rsidRPr="009078D2">
        <w:rPr>
          <w:spacing w:val="1"/>
          <w:sz w:val="20"/>
          <w:szCs w:val="20"/>
        </w:rPr>
        <w:t>по страхованию гражданской ответственности по объектам гидротехнических сооружений.</w:t>
      </w:r>
    </w:p>
    <w:p w:rsidR="007E46EC" w:rsidRPr="009078D2" w:rsidRDefault="00C0715D" w:rsidP="00C13459">
      <w:pPr>
        <w:ind w:right="20"/>
        <w:jc w:val="both"/>
        <w:rPr>
          <w:b/>
          <w:bCs/>
          <w:spacing w:val="1"/>
          <w:sz w:val="20"/>
          <w:szCs w:val="20"/>
        </w:rPr>
      </w:pPr>
      <w:r w:rsidRPr="009078D2">
        <w:rPr>
          <w:spacing w:val="1"/>
          <w:sz w:val="20"/>
          <w:szCs w:val="20"/>
        </w:rPr>
        <w:t xml:space="preserve">            </w:t>
      </w:r>
      <w:r w:rsidR="00AF28ED" w:rsidRPr="009078D2">
        <w:rPr>
          <w:spacing w:val="1"/>
          <w:sz w:val="20"/>
          <w:szCs w:val="20"/>
        </w:rPr>
        <w:t xml:space="preserve">По подразделу 0408 субсидии на компенсацию части потерь в доходах,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профинансированы в сумме </w:t>
      </w:r>
      <w:r w:rsidR="003F6E82" w:rsidRPr="009078D2">
        <w:rPr>
          <w:spacing w:val="1"/>
          <w:sz w:val="20"/>
          <w:szCs w:val="20"/>
        </w:rPr>
        <w:t xml:space="preserve"> </w:t>
      </w:r>
      <w:r w:rsidR="00490FDE" w:rsidRPr="009078D2">
        <w:rPr>
          <w:spacing w:val="1"/>
          <w:sz w:val="20"/>
          <w:szCs w:val="20"/>
        </w:rPr>
        <w:t>4 820 308,48</w:t>
      </w:r>
      <w:r w:rsidR="00AF28ED" w:rsidRPr="009078D2">
        <w:rPr>
          <w:spacing w:val="1"/>
          <w:sz w:val="20"/>
          <w:szCs w:val="20"/>
        </w:rPr>
        <w:t xml:space="preserve"> р</w:t>
      </w:r>
      <w:r w:rsidR="003F6E82" w:rsidRPr="009078D2">
        <w:rPr>
          <w:spacing w:val="1"/>
          <w:sz w:val="20"/>
          <w:szCs w:val="20"/>
        </w:rPr>
        <w:t>ублей,</w:t>
      </w:r>
      <w:r w:rsidR="00AF28ED" w:rsidRPr="009078D2">
        <w:rPr>
          <w:spacing w:val="1"/>
          <w:sz w:val="20"/>
          <w:szCs w:val="20"/>
        </w:rPr>
        <w:t xml:space="preserve"> при плане </w:t>
      </w:r>
      <w:r w:rsidR="00490FDE" w:rsidRPr="009078D2">
        <w:rPr>
          <w:spacing w:val="1"/>
          <w:sz w:val="20"/>
          <w:szCs w:val="20"/>
        </w:rPr>
        <w:t>11 585 752,00</w:t>
      </w:r>
      <w:r w:rsidR="00AF28ED" w:rsidRPr="009078D2">
        <w:rPr>
          <w:spacing w:val="1"/>
          <w:sz w:val="20"/>
          <w:szCs w:val="20"/>
        </w:rPr>
        <w:t xml:space="preserve"> руб</w:t>
      </w:r>
      <w:r w:rsidR="00231B5A" w:rsidRPr="009078D2">
        <w:rPr>
          <w:spacing w:val="1"/>
          <w:sz w:val="20"/>
          <w:szCs w:val="20"/>
        </w:rPr>
        <w:t>.</w:t>
      </w:r>
      <w:r w:rsidR="00AF28ED" w:rsidRPr="009078D2">
        <w:rPr>
          <w:spacing w:val="1"/>
          <w:sz w:val="20"/>
          <w:szCs w:val="20"/>
        </w:rPr>
        <w:t xml:space="preserve"> или </w:t>
      </w:r>
      <w:r w:rsidR="00490FDE" w:rsidRPr="009078D2">
        <w:rPr>
          <w:spacing w:val="1"/>
          <w:sz w:val="20"/>
          <w:szCs w:val="20"/>
        </w:rPr>
        <w:t>41,6</w:t>
      </w:r>
      <w:r w:rsidR="00AF28ED" w:rsidRPr="009078D2">
        <w:rPr>
          <w:spacing w:val="1"/>
          <w:sz w:val="20"/>
          <w:szCs w:val="20"/>
        </w:rPr>
        <w:t>%.</w:t>
      </w:r>
      <w:r w:rsidR="00262B95" w:rsidRPr="009078D2">
        <w:rPr>
          <w:b/>
          <w:bCs/>
          <w:spacing w:val="1"/>
          <w:sz w:val="20"/>
          <w:szCs w:val="20"/>
        </w:rPr>
        <w:t xml:space="preserve">            </w:t>
      </w:r>
    </w:p>
    <w:p w:rsidR="008F4D6A" w:rsidRPr="009078D2" w:rsidRDefault="00605037" w:rsidP="008F4D6A">
      <w:pPr>
        <w:ind w:right="20"/>
        <w:jc w:val="both"/>
        <w:rPr>
          <w:spacing w:val="1"/>
          <w:sz w:val="20"/>
          <w:szCs w:val="20"/>
        </w:rPr>
      </w:pPr>
      <w:r w:rsidRPr="009078D2">
        <w:rPr>
          <w:bCs/>
          <w:spacing w:val="1"/>
          <w:sz w:val="20"/>
          <w:szCs w:val="20"/>
        </w:rPr>
        <w:t xml:space="preserve">            </w:t>
      </w:r>
      <w:r w:rsidR="008F4D6A" w:rsidRPr="009078D2">
        <w:rPr>
          <w:bCs/>
          <w:spacing w:val="1"/>
          <w:sz w:val="20"/>
          <w:szCs w:val="20"/>
        </w:rPr>
        <w:t>По подразделу 0409 «Дорожное хозяйство (дорожные фонды)»</w:t>
      </w:r>
      <w:r w:rsidR="008F4D6A" w:rsidRPr="009078D2">
        <w:rPr>
          <w:i/>
          <w:iCs/>
          <w:spacing w:val="1"/>
          <w:sz w:val="20"/>
          <w:szCs w:val="20"/>
        </w:rPr>
        <w:t xml:space="preserve"> </w:t>
      </w:r>
      <w:r w:rsidR="008F4D6A" w:rsidRPr="009078D2">
        <w:rPr>
          <w:iCs/>
          <w:spacing w:val="1"/>
          <w:sz w:val="20"/>
          <w:szCs w:val="20"/>
        </w:rPr>
        <w:t xml:space="preserve">запланированы средства на осуществление дорожной деятельности за счет средств дорожного фонда </w:t>
      </w:r>
      <w:r w:rsidR="008F4D6A" w:rsidRPr="009078D2">
        <w:rPr>
          <w:spacing w:val="1"/>
          <w:sz w:val="20"/>
          <w:szCs w:val="20"/>
        </w:rPr>
        <w:t>Трубчевского муниципального района, субсидий из областного бюджета, а также за счет средств, переданных из бюджетов городских поселений (за счет межбюджетных трансфертов). Касс</w:t>
      </w:r>
      <w:r w:rsidR="008E0A91" w:rsidRPr="009078D2">
        <w:rPr>
          <w:spacing w:val="1"/>
          <w:sz w:val="20"/>
          <w:szCs w:val="20"/>
        </w:rPr>
        <w:t>овое освоение в 1 полугодии 2025</w:t>
      </w:r>
      <w:r w:rsidRPr="009078D2">
        <w:rPr>
          <w:spacing w:val="1"/>
          <w:sz w:val="20"/>
          <w:szCs w:val="20"/>
        </w:rPr>
        <w:t xml:space="preserve"> года составило </w:t>
      </w:r>
      <w:r w:rsidR="008E0A91" w:rsidRPr="009078D2">
        <w:rPr>
          <w:spacing w:val="1"/>
          <w:sz w:val="20"/>
          <w:szCs w:val="20"/>
        </w:rPr>
        <w:t>3 247 572,79</w:t>
      </w:r>
      <w:r w:rsidRPr="009078D2">
        <w:rPr>
          <w:spacing w:val="1"/>
          <w:sz w:val="20"/>
          <w:szCs w:val="20"/>
        </w:rPr>
        <w:t xml:space="preserve"> рублей или </w:t>
      </w:r>
      <w:r w:rsidR="008E0A91" w:rsidRPr="009078D2">
        <w:rPr>
          <w:spacing w:val="1"/>
          <w:sz w:val="20"/>
          <w:szCs w:val="20"/>
        </w:rPr>
        <w:t>6,7</w:t>
      </w:r>
      <w:r w:rsidR="008F4D6A" w:rsidRPr="009078D2">
        <w:rPr>
          <w:spacing w:val="1"/>
          <w:sz w:val="20"/>
          <w:szCs w:val="20"/>
        </w:rPr>
        <w:t>% при пл</w:t>
      </w:r>
      <w:r w:rsidRPr="009078D2">
        <w:rPr>
          <w:spacing w:val="1"/>
          <w:sz w:val="20"/>
          <w:szCs w:val="20"/>
        </w:rPr>
        <w:t xml:space="preserve">ановых назначениях </w:t>
      </w:r>
      <w:r w:rsidR="008E0A91" w:rsidRPr="009078D2">
        <w:rPr>
          <w:spacing w:val="1"/>
          <w:sz w:val="20"/>
          <w:szCs w:val="20"/>
        </w:rPr>
        <w:t>48 707 100,53</w:t>
      </w:r>
      <w:r w:rsidR="008F4D6A" w:rsidRPr="009078D2">
        <w:rPr>
          <w:spacing w:val="1"/>
          <w:sz w:val="20"/>
          <w:szCs w:val="20"/>
        </w:rPr>
        <w:t xml:space="preserve"> рублей, из них:</w:t>
      </w:r>
    </w:p>
    <w:p w:rsidR="00683004" w:rsidRPr="009078D2" w:rsidRDefault="00683004" w:rsidP="00683004">
      <w:pPr>
        <w:ind w:right="23"/>
        <w:jc w:val="both"/>
        <w:rPr>
          <w:spacing w:val="1"/>
          <w:sz w:val="20"/>
          <w:szCs w:val="20"/>
        </w:rPr>
      </w:pPr>
      <w:r w:rsidRPr="009078D2">
        <w:rPr>
          <w:spacing w:val="1"/>
          <w:sz w:val="20"/>
          <w:szCs w:val="20"/>
        </w:rPr>
        <w:t>-средства, направленные на содержание автодорог за счет средств местных бюджетов, в том числе:</w:t>
      </w:r>
    </w:p>
    <w:p w:rsidR="00683004" w:rsidRPr="009078D2" w:rsidRDefault="00683004" w:rsidP="00683004">
      <w:pPr>
        <w:ind w:right="23"/>
        <w:jc w:val="both"/>
        <w:rPr>
          <w:spacing w:val="1"/>
          <w:sz w:val="20"/>
          <w:szCs w:val="20"/>
        </w:rPr>
      </w:pPr>
      <w:r w:rsidRPr="009078D2">
        <w:rPr>
          <w:spacing w:val="1"/>
          <w:sz w:val="20"/>
          <w:szCs w:val="20"/>
        </w:rPr>
        <w:t xml:space="preserve">        -за счет передаваемых полномочий города Трубчевска – </w:t>
      </w:r>
      <w:r w:rsidR="00C55874" w:rsidRPr="009078D2">
        <w:rPr>
          <w:spacing w:val="1"/>
          <w:sz w:val="20"/>
          <w:szCs w:val="20"/>
        </w:rPr>
        <w:t>2 169 153,95</w:t>
      </w:r>
      <w:r w:rsidRPr="009078D2">
        <w:rPr>
          <w:spacing w:val="1"/>
          <w:sz w:val="20"/>
          <w:szCs w:val="20"/>
        </w:rPr>
        <w:t xml:space="preserve"> рублей;</w:t>
      </w:r>
    </w:p>
    <w:p w:rsidR="00683004" w:rsidRPr="009078D2" w:rsidRDefault="00683004" w:rsidP="00683004">
      <w:pPr>
        <w:ind w:right="23"/>
        <w:jc w:val="both"/>
        <w:rPr>
          <w:spacing w:val="1"/>
          <w:sz w:val="20"/>
          <w:szCs w:val="20"/>
        </w:rPr>
      </w:pPr>
      <w:r w:rsidRPr="009078D2">
        <w:rPr>
          <w:spacing w:val="1"/>
          <w:sz w:val="20"/>
          <w:szCs w:val="20"/>
        </w:rPr>
        <w:t xml:space="preserve">        -за счет передаваемых полномочий Белоберезковского городского поселения – </w:t>
      </w:r>
      <w:r w:rsidR="00C55874" w:rsidRPr="009078D2">
        <w:rPr>
          <w:spacing w:val="1"/>
          <w:sz w:val="20"/>
          <w:szCs w:val="20"/>
        </w:rPr>
        <w:t>453 164,23</w:t>
      </w:r>
      <w:r w:rsidRPr="009078D2">
        <w:rPr>
          <w:spacing w:val="1"/>
          <w:sz w:val="20"/>
          <w:szCs w:val="20"/>
        </w:rPr>
        <w:t xml:space="preserve"> рублей;</w:t>
      </w:r>
    </w:p>
    <w:p w:rsidR="00683004" w:rsidRPr="009078D2" w:rsidRDefault="00683004" w:rsidP="00683004">
      <w:pPr>
        <w:ind w:right="23"/>
        <w:jc w:val="both"/>
        <w:rPr>
          <w:spacing w:val="1"/>
          <w:sz w:val="20"/>
          <w:szCs w:val="20"/>
        </w:rPr>
      </w:pPr>
      <w:r w:rsidRPr="009078D2">
        <w:rPr>
          <w:spacing w:val="1"/>
          <w:sz w:val="20"/>
          <w:szCs w:val="20"/>
        </w:rPr>
        <w:t xml:space="preserve">        -за счет средств дорожного фонда района – </w:t>
      </w:r>
      <w:r w:rsidR="00C55874" w:rsidRPr="009078D2">
        <w:rPr>
          <w:spacing w:val="1"/>
          <w:sz w:val="20"/>
          <w:szCs w:val="20"/>
        </w:rPr>
        <w:t>345 705,46</w:t>
      </w:r>
      <w:r w:rsidRPr="009078D2">
        <w:rPr>
          <w:spacing w:val="1"/>
          <w:sz w:val="20"/>
          <w:szCs w:val="20"/>
        </w:rPr>
        <w:t xml:space="preserve"> рублей,</w:t>
      </w:r>
    </w:p>
    <w:p w:rsidR="00683004" w:rsidRPr="009078D2" w:rsidRDefault="00683004" w:rsidP="00683004">
      <w:pPr>
        <w:ind w:right="23"/>
        <w:jc w:val="both"/>
        <w:rPr>
          <w:spacing w:val="1"/>
          <w:sz w:val="20"/>
          <w:szCs w:val="20"/>
        </w:rPr>
      </w:pPr>
      <w:r w:rsidRPr="009078D2">
        <w:rPr>
          <w:spacing w:val="1"/>
          <w:sz w:val="20"/>
          <w:szCs w:val="20"/>
        </w:rPr>
        <w:t>-средства, направленные на изготовление проектно-сметной документации -</w:t>
      </w:r>
      <w:r w:rsidR="00FF2662" w:rsidRPr="009078D2">
        <w:rPr>
          <w:spacing w:val="1"/>
          <w:sz w:val="20"/>
          <w:szCs w:val="20"/>
        </w:rPr>
        <w:t>279 549,15 рублей.</w:t>
      </w:r>
    </w:p>
    <w:p w:rsidR="008F4D6A" w:rsidRPr="009078D2" w:rsidRDefault="008F4D6A" w:rsidP="008F4D6A">
      <w:pPr>
        <w:ind w:right="20"/>
        <w:jc w:val="both"/>
        <w:rPr>
          <w:spacing w:val="1"/>
          <w:sz w:val="20"/>
          <w:szCs w:val="20"/>
        </w:rPr>
      </w:pPr>
    </w:p>
    <w:p w:rsidR="008F4D6A" w:rsidRPr="009078D2" w:rsidRDefault="008F4D6A" w:rsidP="008F4D6A">
      <w:pPr>
        <w:ind w:right="20"/>
        <w:jc w:val="center"/>
        <w:rPr>
          <w:b/>
          <w:bCs/>
          <w:spacing w:val="1"/>
          <w:sz w:val="20"/>
          <w:szCs w:val="20"/>
        </w:rPr>
      </w:pPr>
      <w:r w:rsidRPr="009078D2">
        <w:rPr>
          <w:b/>
          <w:bCs/>
          <w:spacing w:val="1"/>
          <w:sz w:val="20"/>
          <w:szCs w:val="20"/>
        </w:rPr>
        <w:t>0500 «Жилищно-коммунальное хозяйство»</w:t>
      </w:r>
    </w:p>
    <w:p w:rsidR="006C4CEA" w:rsidRPr="009078D2" w:rsidRDefault="006C4CEA" w:rsidP="008F4D6A">
      <w:pPr>
        <w:ind w:right="20"/>
        <w:jc w:val="center"/>
        <w:rPr>
          <w:rFonts w:ascii="Tahoma" w:hAnsi="Tahoma" w:cs="Tahoma"/>
          <w:b/>
          <w:spacing w:val="1"/>
          <w:sz w:val="20"/>
          <w:szCs w:val="20"/>
        </w:rPr>
      </w:pPr>
    </w:p>
    <w:p w:rsidR="00E260EB" w:rsidRDefault="00E260EB" w:rsidP="00E260EB">
      <w:pPr>
        <w:ind w:firstLine="708"/>
        <w:jc w:val="both"/>
        <w:rPr>
          <w:spacing w:val="1"/>
          <w:sz w:val="20"/>
          <w:szCs w:val="20"/>
        </w:rPr>
      </w:pPr>
      <w:r w:rsidRPr="009078D2">
        <w:rPr>
          <w:spacing w:val="1"/>
          <w:sz w:val="20"/>
          <w:szCs w:val="20"/>
        </w:rPr>
        <w:t xml:space="preserve">По данной отрасли в бюджете района запланированы средства на мероприятия в сфере жилищного и коммунального хозяйства, теплоснабжение, водоснабжение, электроснабжение, мероприятия по обеспечению населения бытовыми </w:t>
      </w:r>
      <w:r w:rsidRPr="009078D2">
        <w:rPr>
          <w:spacing w:val="1"/>
          <w:sz w:val="20"/>
          <w:szCs w:val="20"/>
        </w:rPr>
        <w:lastRenderedPageBreak/>
        <w:t xml:space="preserve">услугами, а также благоустройство территорий, утилизация мусора и  уборка в общей сумме расходов </w:t>
      </w:r>
      <w:r w:rsidR="00B80F49" w:rsidRPr="009078D2">
        <w:rPr>
          <w:spacing w:val="1"/>
          <w:sz w:val="20"/>
          <w:szCs w:val="20"/>
        </w:rPr>
        <w:t>63 969 145,14</w:t>
      </w:r>
      <w:r w:rsidRPr="009078D2">
        <w:rPr>
          <w:spacing w:val="1"/>
          <w:sz w:val="20"/>
          <w:szCs w:val="20"/>
        </w:rPr>
        <w:t xml:space="preserve"> рублей. Процент исполнения утвержденного годового плана составил 3</w:t>
      </w:r>
      <w:r w:rsidR="00B80F49" w:rsidRPr="009078D2">
        <w:rPr>
          <w:spacing w:val="1"/>
          <w:sz w:val="20"/>
          <w:szCs w:val="20"/>
        </w:rPr>
        <w:t>6,7</w:t>
      </w:r>
      <w:r w:rsidRPr="009078D2">
        <w:rPr>
          <w:spacing w:val="1"/>
          <w:sz w:val="20"/>
          <w:szCs w:val="20"/>
        </w:rPr>
        <w:t xml:space="preserve">% или </w:t>
      </w:r>
      <w:r w:rsidR="00B80F49" w:rsidRPr="009078D2">
        <w:rPr>
          <w:spacing w:val="1"/>
          <w:sz w:val="20"/>
          <w:szCs w:val="20"/>
        </w:rPr>
        <w:t>23 450 852,87</w:t>
      </w:r>
      <w:r w:rsidRPr="009078D2">
        <w:rPr>
          <w:spacing w:val="1"/>
          <w:sz w:val="20"/>
          <w:szCs w:val="20"/>
        </w:rPr>
        <w:t xml:space="preserve"> рублей.</w:t>
      </w:r>
    </w:p>
    <w:p w:rsidR="00E260EB" w:rsidRDefault="00E260EB" w:rsidP="00E260EB">
      <w:pPr>
        <w:ind w:firstLine="708"/>
        <w:jc w:val="both"/>
        <w:rPr>
          <w:spacing w:val="1"/>
          <w:sz w:val="20"/>
          <w:szCs w:val="20"/>
        </w:rPr>
      </w:pPr>
      <w:r w:rsidRPr="009078D2">
        <w:rPr>
          <w:bCs/>
          <w:iCs/>
          <w:spacing w:val="1"/>
          <w:sz w:val="20"/>
          <w:szCs w:val="20"/>
        </w:rPr>
        <w:t>По подразделу 0501</w:t>
      </w:r>
      <w:r w:rsidRPr="009078D2">
        <w:rPr>
          <w:bCs/>
          <w:i/>
          <w:iCs/>
          <w:spacing w:val="1"/>
          <w:sz w:val="20"/>
          <w:szCs w:val="20"/>
        </w:rPr>
        <w:t xml:space="preserve"> </w:t>
      </w:r>
      <w:r w:rsidRPr="009078D2">
        <w:rPr>
          <w:spacing w:val="1"/>
          <w:sz w:val="20"/>
          <w:szCs w:val="20"/>
        </w:rPr>
        <w:t xml:space="preserve">«Жилищное хозяйство» запланированы расходы на уплату взносов в региональный фонд капремонта МКД муниципальной собственности в сумме </w:t>
      </w:r>
      <w:r w:rsidR="00B80F49" w:rsidRPr="009078D2">
        <w:rPr>
          <w:spacing w:val="1"/>
          <w:sz w:val="20"/>
          <w:szCs w:val="20"/>
        </w:rPr>
        <w:t>140 000</w:t>
      </w:r>
      <w:r w:rsidRPr="009078D2">
        <w:rPr>
          <w:spacing w:val="1"/>
          <w:sz w:val="20"/>
          <w:szCs w:val="20"/>
        </w:rPr>
        <w:t>,00 рублей. Кассовое освоение за 1 полугодие 202</w:t>
      </w:r>
      <w:r w:rsidR="00B80F49" w:rsidRPr="009078D2">
        <w:rPr>
          <w:spacing w:val="1"/>
          <w:sz w:val="20"/>
          <w:szCs w:val="20"/>
        </w:rPr>
        <w:t>5</w:t>
      </w:r>
      <w:r w:rsidRPr="009078D2">
        <w:rPr>
          <w:spacing w:val="1"/>
          <w:sz w:val="20"/>
          <w:szCs w:val="20"/>
        </w:rPr>
        <w:t xml:space="preserve"> года составило </w:t>
      </w:r>
      <w:r w:rsidR="00B80F49" w:rsidRPr="009078D2">
        <w:rPr>
          <w:spacing w:val="1"/>
          <w:sz w:val="20"/>
          <w:szCs w:val="20"/>
        </w:rPr>
        <w:t>66 917,85</w:t>
      </w:r>
      <w:r w:rsidRPr="009078D2">
        <w:rPr>
          <w:spacing w:val="1"/>
          <w:sz w:val="20"/>
          <w:szCs w:val="20"/>
        </w:rPr>
        <w:t xml:space="preserve"> рублей или </w:t>
      </w:r>
      <w:r w:rsidR="00B80F49" w:rsidRPr="009078D2">
        <w:rPr>
          <w:spacing w:val="1"/>
          <w:sz w:val="20"/>
          <w:szCs w:val="20"/>
        </w:rPr>
        <w:t>47,8</w:t>
      </w:r>
      <w:r w:rsidRPr="009078D2">
        <w:rPr>
          <w:spacing w:val="1"/>
          <w:sz w:val="20"/>
          <w:szCs w:val="20"/>
        </w:rPr>
        <w:t>%.</w:t>
      </w:r>
    </w:p>
    <w:p w:rsidR="00717131" w:rsidRDefault="00E260EB" w:rsidP="00717131">
      <w:pPr>
        <w:ind w:firstLine="709"/>
        <w:jc w:val="both"/>
        <w:rPr>
          <w:sz w:val="20"/>
          <w:szCs w:val="20"/>
        </w:rPr>
      </w:pPr>
      <w:r w:rsidRPr="009078D2">
        <w:rPr>
          <w:bCs/>
          <w:iCs/>
          <w:spacing w:val="1"/>
          <w:sz w:val="20"/>
          <w:szCs w:val="20"/>
        </w:rPr>
        <w:t xml:space="preserve">В подразделе 0502 </w:t>
      </w:r>
      <w:r w:rsidRPr="009078D2">
        <w:rPr>
          <w:spacing w:val="1"/>
          <w:sz w:val="20"/>
          <w:szCs w:val="20"/>
        </w:rPr>
        <w:t xml:space="preserve">«Коммунальное хозяйство» запланированы расходы на мероприятия по теплоснабжению, водоснабжению, обеспечению населения бытовыми услугами и расходы на оплату коммунальных платежей по объектам, используемым для размещения военнослужащих. На приобретение специализированной техники для предприятий жилищно-коммунального комплекса предусмотрено </w:t>
      </w:r>
      <w:r w:rsidR="00717131" w:rsidRPr="009078D2">
        <w:rPr>
          <w:spacing w:val="1"/>
          <w:sz w:val="20"/>
          <w:szCs w:val="20"/>
        </w:rPr>
        <w:t>11 040 000</w:t>
      </w:r>
      <w:r w:rsidRPr="009078D2">
        <w:rPr>
          <w:spacing w:val="1"/>
          <w:sz w:val="20"/>
          <w:szCs w:val="20"/>
        </w:rPr>
        <w:t xml:space="preserve">,00 рублей. </w:t>
      </w:r>
      <w:r w:rsidR="00717131" w:rsidRPr="009078D2">
        <w:rPr>
          <w:spacing w:val="1"/>
          <w:sz w:val="20"/>
          <w:szCs w:val="20"/>
        </w:rPr>
        <w:t>В рамках р</w:t>
      </w:r>
      <w:r w:rsidR="00717131" w:rsidRPr="009078D2">
        <w:rPr>
          <w:sz w:val="20"/>
          <w:szCs w:val="20"/>
        </w:rPr>
        <w:t xml:space="preserve">егионального проекта </w:t>
      </w:r>
      <w:r w:rsidR="00717131" w:rsidRPr="009078D2">
        <w:rPr>
          <w:bCs/>
          <w:sz w:val="20"/>
          <w:szCs w:val="20"/>
        </w:rPr>
        <w:t>«</w:t>
      </w:r>
      <w:r w:rsidR="00717131" w:rsidRPr="009078D2">
        <w:rPr>
          <w:sz w:val="20"/>
          <w:szCs w:val="20"/>
        </w:rPr>
        <w:t xml:space="preserve">Модернизация коммунальной инфраструктуры запланированы мероприятия на капитальный ремонт водопровода по улицам Трубчевского городского поселения в сумме </w:t>
      </w:r>
      <w:r w:rsidR="00FE6B0A" w:rsidRPr="009078D2">
        <w:rPr>
          <w:sz w:val="20"/>
          <w:szCs w:val="20"/>
        </w:rPr>
        <w:t>14 151 646,04 рублей.</w:t>
      </w:r>
    </w:p>
    <w:p w:rsidR="007631F6" w:rsidRPr="009078D2" w:rsidRDefault="007631F6" w:rsidP="007631F6">
      <w:pPr>
        <w:ind w:firstLine="708"/>
        <w:jc w:val="both"/>
        <w:rPr>
          <w:spacing w:val="1"/>
          <w:sz w:val="20"/>
          <w:szCs w:val="20"/>
        </w:rPr>
      </w:pPr>
      <w:r w:rsidRPr="009078D2">
        <w:rPr>
          <w:spacing w:val="1"/>
          <w:sz w:val="20"/>
          <w:szCs w:val="20"/>
        </w:rPr>
        <w:t>Всего по данному подразделу предусмотрено 34 396 025,39 рублей</w:t>
      </w:r>
      <w:r w:rsidRPr="009078D2">
        <w:rPr>
          <w:bCs/>
          <w:iCs/>
          <w:spacing w:val="1"/>
          <w:sz w:val="20"/>
          <w:szCs w:val="20"/>
        </w:rPr>
        <w:t>, исполнено средств в объеме 11 247 943,50</w:t>
      </w:r>
      <w:r w:rsidRPr="009078D2">
        <w:rPr>
          <w:spacing w:val="1"/>
          <w:sz w:val="20"/>
          <w:szCs w:val="20"/>
        </w:rPr>
        <w:t xml:space="preserve"> рублей</w:t>
      </w:r>
      <w:r w:rsidRPr="009078D2">
        <w:rPr>
          <w:bCs/>
          <w:iCs/>
          <w:spacing w:val="1"/>
          <w:sz w:val="20"/>
          <w:szCs w:val="20"/>
        </w:rPr>
        <w:t xml:space="preserve"> или 32,7%</w:t>
      </w:r>
      <w:r w:rsidRPr="009078D2">
        <w:rPr>
          <w:spacing w:val="1"/>
          <w:sz w:val="20"/>
          <w:szCs w:val="20"/>
        </w:rPr>
        <w:t>, в том числе:</w:t>
      </w:r>
    </w:p>
    <w:p w:rsidR="007631F6" w:rsidRPr="009078D2" w:rsidRDefault="007631F6" w:rsidP="007631F6">
      <w:pPr>
        <w:jc w:val="both"/>
        <w:rPr>
          <w:spacing w:val="1"/>
          <w:sz w:val="20"/>
          <w:szCs w:val="20"/>
        </w:rPr>
      </w:pPr>
      <w:r w:rsidRPr="009078D2">
        <w:rPr>
          <w:spacing w:val="1"/>
          <w:sz w:val="20"/>
          <w:szCs w:val="20"/>
        </w:rPr>
        <w:t>-аварийное обслуживание газопроводов, проверка сметной стоимости по подготовке объектов ЖКХ к зиме – 157 114,06 рублей,</w:t>
      </w:r>
    </w:p>
    <w:p w:rsidR="009A7761" w:rsidRPr="009078D2" w:rsidRDefault="009A7761" w:rsidP="009A7761">
      <w:pPr>
        <w:jc w:val="both"/>
        <w:rPr>
          <w:spacing w:val="1"/>
          <w:sz w:val="20"/>
          <w:szCs w:val="20"/>
        </w:rPr>
      </w:pPr>
      <w:r w:rsidRPr="009078D2">
        <w:rPr>
          <w:spacing w:val="1"/>
          <w:sz w:val="20"/>
          <w:szCs w:val="20"/>
        </w:rPr>
        <w:t xml:space="preserve">-капитальный ремонт водонапорной башни в </w:t>
      </w:r>
      <w:proofErr w:type="spellStart"/>
      <w:r w:rsidRPr="009078D2">
        <w:rPr>
          <w:spacing w:val="1"/>
          <w:sz w:val="20"/>
          <w:szCs w:val="20"/>
        </w:rPr>
        <w:t>н.п</w:t>
      </w:r>
      <w:proofErr w:type="spellEnd"/>
      <w:r w:rsidRPr="009078D2">
        <w:rPr>
          <w:spacing w:val="1"/>
          <w:sz w:val="20"/>
          <w:szCs w:val="20"/>
        </w:rPr>
        <w:t>. Телец Трубчевского района – 3 007 609,56 рублей,</w:t>
      </w:r>
    </w:p>
    <w:p w:rsidR="009A7761" w:rsidRPr="009078D2" w:rsidRDefault="009A7761" w:rsidP="009A7761">
      <w:pPr>
        <w:jc w:val="both"/>
        <w:rPr>
          <w:spacing w:val="1"/>
          <w:sz w:val="20"/>
          <w:szCs w:val="20"/>
        </w:rPr>
      </w:pPr>
      <w:r w:rsidRPr="009078D2">
        <w:rPr>
          <w:spacing w:val="1"/>
          <w:sz w:val="20"/>
          <w:szCs w:val="20"/>
        </w:rPr>
        <w:t>-приобретение специализированной техники для предприятий жилищно-коммунального хозяйства – 6 955 200,00 рублей,</w:t>
      </w:r>
    </w:p>
    <w:p w:rsidR="009A7761" w:rsidRPr="009078D2" w:rsidRDefault="009A7761" w:rsidP="009A7761">
      <w:pPr>
        <w:jc w:val="both"/>
        <w:rPr>
          <w:spacing w:val="1"/>
          <w:sz w:val="20"/>
          <w:szCs w:val="20"/>
        </w:rPr>
      </w:pPr>
      <w:r w:rsidRPr="009078D2">
        <w:rPr>
          <w:sz w:val="20"/>
          <w:szCs w:val="20"/>
        </w:rPr>
        <w:t xml:space="preserve">-расходы на обслуживание системы видеонаблюдения на объектах водозаборных сооружений, ремонт водопровода в </w:t>
      </w:r>
      <w:proofErr w:type="spellStart"/>
      <w:r w:rsidRPr="009078D2">
        <w:rPr>
          <w:sz w:val="20"/>
          <w:szCs w:val="20"/>
        </w:rPr>
        <w:t>пгт</w:t>
      </w:r>
      <w:proofErr w:type="spellEnd"/>
      <w:r w:rsidRPr="009078D2">
        <w:rPr>
          <w:sz w:val="20"/>
          <w:szCs w:val="20"/>
        </w:rPr>
        <w:t xml:space="preserve"> Белая Березка – 13 473,32 рублей,</w:t>
      </w:r>
    </w:p>
    <w:p w:rsidR="009A7761" w:rsidRPr="009078D2" w:rsidRDefault="009A7761" w:rsidP="009A7761">
      <w:pPr>
        <w:jc w:val="both"/>
        <w:rPr>
          <w:rFonts w:ascii="Tahoma" w:hAnsi="Tahoma" w:cs="Tahoma"/>
          <w:sz w:val="20"/>
          <w:szCs w:val="20"/>
        </w:rPr>
      </w:pPr>
      <w:r w:rsidRPr="009078D2">
        <w:rPr>
          <w:spacing w:val="1"/>
          <w:sz w:val="20"/>
          <w:szCs w:val="20"/>
        </w:rPr>
        <w:t>-расходы по возмещению недополученных доходов по оказанию услуг бытового обслуживания –1 065 964,75 рублей,</w:t>
      </w:r>
    </w:p>
    <w:p w:rsidR="009A7761" w:rsidRPr="009078D2" w:rsidRDefault="009A7761" w:rsidP="009A7761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>-расходы на оплату коммунальных платежей по объектам, используемым для размещения военнослужащих – 48 581,81 рублей.</w:t>
      </w:r>
    </w:p>
    <w:p w:rsidR="009A7761" w:rsidRPr="009078D2" w:rsidRDefault="009A7761" w:rsidP="009A7761">
      <w:pPr>
        <w:spacing w:line="288" w:lineRule="auto"/>
        <w:ind w:firstLine="708"/>
        <w:jc w:val="both"/>
        <w:rPr>
          <w:spacing w:val="1"/>
          <w:sz w:val="20"/>
          <w:szCs w:val="20"/>
        </w:rPr>
      </w:pPr>
      <w:r w:rsidRPr="009078D2">
        <w:rPr>
          <w:sz w:val="20"/>
          <w:szCs w:val="20"/>
        </w:rPr>
        <w:t xml:space="preserve">Исполнение расходов </w:t>
      </w:r>
      <w:r w:rsidRPr="009078D2">
        <w:rPr>
          <w:bCs/>
          <w:iCs/>
          <w:spacing w:val="1"/>
          <w:sz w:val="20"/>
          <w:szCs w:val="20"/>
        </w:rPr>
        <w:t>по подразделу 0503</w:t>
      </w:r>
      <w:r w:rsidRPr="009078D2">
        <w:rPr>
          <w:b/>
          <w:bCs/>
          <w:i/>
          <w:iCs/>
          <w:spacing w:val="1"/>
          <w:sz w:val="20"/>
          <w:szCs w:val="20"/>
        </w:rPr>
        <w:t xml:space="preserve"> </w:t>
      </w:r>
      <w:r w:rsidRPr="009078D2">
        <w:rPr>
          <w:spacing w:val="1"/>
          <w:sz w:val="20"/>
          <w:szCs w:val="20"/>
        </w:rPr>
        <w:t xml:space="preserve">«Благоустройство» </w:t>
      </w:r>
      <w:r w:rsidR="005F6429">
        <w:rPr>
          <w:spacing w:val="1"/>
          <w:sz w:val="20"/>
          <w:szCs w:val="20"/>
        </w:rPr>
        <w:t xml:space="preserve">составило 12 135 991,52 рублей </w:t>
      </w:r>
      <w:r w:rsidRPr="009078D2">
        <w:rPr>
          <w:spacing w:val="1"/>
          <w:sz w:val="20"/>
          <w:szCs w:val="20"/>
        </w:rPr>
        <w:t>при плановых показателях 29 433 119,75 рублей,  или 41,2%, в том числе:</w:t>
      </w:r>
    </w:p>
    <w:p w:rsidR="009A7761" w:rsidRPr="009078D2" w:rsidRDefault="009A7761" w:rsidP="009A7761">
      <w:pPr>
        <w:spacing w:line="288" w:lineRule="auto"/>
        <w:jc w:val="both"/>
        <w:rPr>
          <w:rFonts w:ascii="Tahoma" w:hAnsi="Tahoma" w:cs="Tahoma"/>
          <w:spacing w:val="1"/>
          <w:sz w:val="20"/>
          <w:szCs w:val="20"/>
        </w:rPr>
      </w:pPr>
      <w:r w:rsidRPr="009078D2">
        <w:rPr>
          <w:spacing w:val="1"/>
          <w:sz w:val="20"/>
          <w:szCs w:val="20"/>
        </w:rPr>
        <w:t>-расходы на уличное освещение – 2 302 571,47 рублей,</w:t>
      </w:r>
    </w:p>
    <w:p w:rsidR="009A7761" w:rsidRPr="009078D2" w:rsidRDefault="009A7761" w:rsidP="009A7761">
      <w:pPr>
        <w:spacing w:line="288" w:lineRule="auto"/>
        <w:jc w:val="both"/>
        <w:rPr>
          <w:rFonts w:ascii="Tahoma" w:hAnsi="Tahoma" w:cs="Tahoma"/>
          <w:spacing w:val="1"/>
          <w:sz w:val="20"/>
          <w:szCs w:val="20"/>
        </w:rPr>
      </w:pPr>
      <w:r w:rsidRPr="009078D2">
        <w:rPr>
          <w:spacing w:val="1"/>
          <w:sz w:val="20"/>
          <w:szCs w:val="20"/>
        </w:rPr>
        <w:t>-расходы на озеленение –369 829,98 рублей,</w:t>
      </w:r>
    </w:p>
    <w:p w:rsidR="009A7761" w:rsidRPr="009078D2" w:rsidRDefault="009A7761" w:rsidP="009A7761">
      <w:pPr>
        <w:jc w:val="both"/>
        <w:rPr>
          <w:spacing w:val="1"/>
          <w:sz w:val="20"/>
          <w:szCs w:val="20"/>
        </w:rPr>
      </w:pPr>
      <w:r w:rsidRPr="009078D2">
        <w:rPr>
          <w:spacing w:val="1"/>
          <w:sz w:val="20"/>
          <w:szCs w:val="20"/>
        </w:rPr>
        <w:t>-расходы по организации и содержанию мест захоронения – 440 955,81  рублей,</w:t>
      </w:r>
    </w:p>
    <w:p w:rsidR="007F1B73" w:rsidRPr="009078D2" w:rsidRDefault="007F1B73" w:rsidP="007F1B73">
      <w:pPr>
        <w:jc w:val="both"/>
        <w:rPr>
          <w:spacing w:val="1"/>
          <w:sz w:val="20"/>
          <w:szCs w:val="20"/>
        </w:rPr>
      </w:pPr>
      <w:r w:rsidRPr="009078D2">
        <w:rPr>
          <w:spacing w:val="1"/>
          <w:sz w:val="20"/>
          <w:szCs w:val="20"/>
        </w:rPr>
        <w:t>-прочие мероприятия по благоустройству – 4 920 540,51 рублей,</w:t>
      </w:r>
    </w:p>
    <w:p w:rsidR="007F1B73" w:rsidRPr="009078D2" w:rsidRDefault="007F1B73" w:rsidP="007F1B73">
      <w:pPr>
        <w:jc w:val="both"/>
        <w:rPr>
          <w:spacing w:val="1"/>
          <w:sz w:val="20"/>
          <w:szCs w:val="20"/>
        </w:rPr>
      </w:pPr>
      <w:r w:rsidRPr="009078D2">
        <w:rPr>
          <w:spacing w:val="1"/>
          <w:sz w:val="20"/>
          <w:szCs w:val="20"/>
        </w:rPr>
        <w:t>-выполнение работ по инженерным изысканиям и проверка сметной стоимости по объектам сквер «</w:t>
      </w:r>
      <w:proofErr w:type="spellStart"/>
      <w:r w:rsidRPr="009078D2">
        <w:rPr>
          <w:spacing w:val="1"/>
          <w:sz w:val="20"/>
          <w:szCs w:val="20"/>
        </w:rPr>
        <w:t>Гамова</w:t>
      </w:r>
      <w:proofErr w:type="spellEnd"/>
      <w:r w:rsidRPr="009078D2">
        <w:rPr>
          <w:spacing w:val="1"/>
          <w:sz w:val="20"/>
          <w:szCs w:val="20"/>
        </w:rPr>
        <w:t xml:space="preserve"> лужа» и памятнику «Танк» – 202 093,75 рублей,</w:t>
      </w:r>
    </w:p>
    <w:p w:rsidR="007F1B73" w:rsidRPr="009078D2" w:rsidRDefault="007F1B73" w:rsidP="007F1B73">
      <w:pPr>
        <w:jc w:val="both"/>
        <w:rPr>
          <w:spacing w:val="1"/>
          <w:sz w:val="20"/>
          <w:szCs w:val="20"/>
        </w:rPr>
      </w:pPr>
      <w:r w:rsidRPr="009078D2">
        <w:rPr>
          <w:spacing w:val="1"/>
          <w:sz w:val="20"/>
          <w:szCs w:val="20"/>
        </w:rPr>
        <w:t>-расходы на содержание и благоустройство городского парка – 3 900 000,00 рублей.</w:t>
      </w:r>
    </w:p>
    <w:p w:rsidR="007F1B73" w:rsidRPr="009078D2" w:rsidRDefault="007F1B73" w:rsidP="007F1B73">
      <w:pPr>
        <w:jc w:val="both"/>
        <w:rPr>
          <w:spacing w:val="1"/>
          <w:sz w:val="20"/>
          <w:szCs w:val="20"/>
        </w:rPr>
      </w:pPr>
    </w:p>
    <w:p w:rsidR="004972BD" w:rsidRPr="009078D2" w:rsidRDefault="004972BD" w:rsidP="004972BD">
      <w:pPr>
        <w:rPr>
          <w:b/>
          <w:spacing w:val="1"/>
          <w:sz w:val="20"/>
          <w:szCs w:val="20"/>
        </w:rPr>
      </w:pPr>
      <w:r w:rsidRPr="009078D2">
        <w:rPr>
          <w:b/>
          <w:spacing w:val="1"/>
          <w:sz w:val="20"/>
          <w:szCs w:val="20"/>
        </w:rPr>
        <w:t xml:space="preserve">                 </w:t>
      </w:r>
      <w:r>
        <w:rPr>
          <w:b/>
          <w:spacing w:val="1"/>
          <w:sz w:val="20"/>
          <w:szCs w:val="20"/>
        </w:rPr>
        <w:t xml:space="preserve">                                               </w:t>
      </w:r>
      <w:r w:rsidRPr="009078D2">
        <w:rPr>
          <w:b/>
          <w:spacing w:val="1"/>
          <w:sz w:val="20"/>
          <w:szCs w:val="20"/>
        </w:rPr>
        <w:t xml:space="preserve">   0600 «Охрана окружающей среды»</w:t>
      </w:r>
    </w:p>
    <w:p w:rsidR="004972BD" w:rsidRPr="009078D2" w:rsidRDefault="004972BD" w:rsidP="004972BD">
      <w:pPr>
        <w:ind w:firstLine="709"/>
        <w:jc w:val="center"/>
        <w:rPr>
          <w:b/>
          <w:spacing w:val="1"/>
          <w:sz w:val="20"/>
          <w:szCs w:val="20"/>
        </w:rPr>
      </w:pPr>
    </w:p>
    <w:p w:rsidR="004972BD" w:rsidRPr="009078D2" w:rsidRDefault="004972BD" w:rsidP="004972BD">
      <w:pPr>
        <w:ind w:firstLine="709"/>
        <w:jc w:val="both"/>
        <w:rPr>
          <w:spacing w:val="1"/>
          <w:sz w:val="20"/>
          <w:szCs w:val="20"/>
        </w:rPr>
      </w:pPr>
      <w:r w:rsidRPr="009078D2">
        <w:rPr>
          <w:b/>
          <w:spacing w:val="1"/>
          <w:sz w:val="20"/>
          <w:szCs w:val="20"/>
        </w:rPr>
        <w:t xml:space="preserve"> </w:t>
      </w:r>
      <w:r w:rsidRPr="009078D2">
        <w:rPr>
          <w:spacing w:val="1"/>
          <w:sz w:val="20"/>
          <w:szCs w:val="20"/>
        </w:rPr>
        <w:t xml:space="preserve">По подразделу 0605 «Другие вопросы в области охраны окружающей среды» расходы при плане 20 998 229,00 рублей, исполнены в сумме 352,05 рублей – оплата аванса проверки сметной стоимости по объекту «Устройство площадки для временного накопления ТКО». Срок выполнения работ по разработке ПСД по объекту «Строительство 2-й очереди полигона ТКО </w:t>
      </w:r>
      <w:proofErr w:type="gramStart"/>
      <w:r w:rsidRPr="009078D2">
        <w:rPr>
          <w:spacing w:val="1"/>
          <w:sz w:val="20"/>
          <w:szCs w:val="20"/>
        </w:rPr>
        <w:t>в</w:t>
      </w:r>
      <w:proofErr w:type="gramEnd"/>
      <w:r w:rsidRPr="009078D2">
        <w:rPr>
          <w:spacing w:val="1"/>
          <w:sz w:val="20"/>
          <w:szCs w:val="20"/>
        </w:rPr>
        <w:t xml:space="preserve"> </w:t>
      </w:r>
      <w:proofErr w:type="gramStart"/>
      <w:r w:rsidRPr="009078D2">
        <w:rPr>
          <w:spacing w:val="1"/>
          <w:sz w:val="20"/>
          <w:szCs w:val="20"/>
        </w:rPr>
        <w:t>Трубчевском</w:t>
      </w:r>
      <w:proofErr w:type="gramEnd"/>
      <w:r w:rsidRPr="009078D2">
        <w:rPr>
          <w:spacing w:val="1"/>
          <w:sz w:val="20"/>
          <w:szCs w:val="20"/>
        </w:rPr>
        <w:t xml:space="preserve"> районе Брянской области» в сумме 17 425 766,66 рублей июнь месяц текущего года.</w:t>
      </w:r>
    </w:p>
    <w:p w:rsidR="004972BD" w:rsidRDefault="004972BD" w:rsidP="004972BD">
      <w:pPr>
        <w:ind w:left="709"/>
        <w:jc w:val="both"/>
        <w:rPr>
          <w:b/>
          <w:bCs/>
          <w:iCs/>
          <w:spacing w:val="1"/>
          <w:sz w:val="20"/>
          <w:szCs w:val="20"/>
        </w:rPr>
      </w:pPr>
    </w:p>
    <w:p w:rsidR="004972BD" w:rsidRDefault="004972BD" w:rsidP="004972BD">
      <w:pPr>
        <w:ind w:left="709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</w:t>
      </w:r>
      <w:r w:rsidRPr="009078D2">
        <w:rPr>
          <w:b/>
          <w:bCs/>
          <w:iCs/>
          <w:spacing w:val="1"/>
          <w:sz w:val="20"/>
          <w:szCs w:val="20"/>
        </w:rPr>
        <w:t xml:space="preserve">  </w:t>
      </w:r>
      <w:r w:rsidRPr="009078D2">
        <w:rPr>
          <w:b/>
          <w:sz w:val="20"/>
          <w:szCs w:val="20"/>
        </w:rPr>
        <w:t>0700 «Образование»</w:t>
      </w:r>
    </w:p>
    <w:p w:rsidR="004972BD" w:rsidRPr="009078D2" w:rsidRDefault="004972BD" w:rsidP="00B70B6E">
      <w:pPr>
        <w:ind w:left="709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</w:t>
      </w:r>
    </w:p>
    <w:p w:rsidR="00F74E6D" w:rsidRPr="009078D2" w:rsidRDefault="008C22D4" w:rsidP="00894A1A">
      <w:pPr>
        <w:rPr>
          <w:sz w:val="20"/>
          <w:szCs w:val="20"/>
        </w:rPr>
      </w:pPr>
      <w:r w:rsidRPr="009078D2">
        <w:rPr>
          <w:sz w:val="20"/>
          <w:szCs w:val="20"/>
        </w:rPr>
        <w:t xml:space="preserve">  </w:t>
      </w:r>
      <w:r w:rsidR="00C0715D" w:rsidRPr="009078D2">
        <w:rPr>
          <w:sz w:val="20"/>
          <w:szCs w:val="20"/>
        </w:rPr>
        <w:t xml:space="preserve">      </w:t>
      </w:r>
      <w:r w:rsidRPr="009078D2">
        <w:rPr>
          <w:sz w:val="20"/>
          <w:szCs w:val="20"/>
        </w:rPr>
        <w:t xml:space="preserve">  </w:t>
      </w:r>
      <w:r w:rsidR="003D6B3C" w:rsidRPr="009078D2">
        <w:rPr>
          <w:sz w:val="20"/>
          <w:szCs w:val="20"/>
        </w:rPr>
        <w:t xml:space="preserve">По разделу </w:t>
      </w:r>
      <w:r w:rsidR="008E1F36" w:rsidRPr="009078D2">
        <w:rPr>
          <w:sz w:val="20"/>
          <w:szCs w:val="20"/>
        </w:rPr>
        <w:t xml:space="preserve"> «Образование» </w:t>
      </w:r>
      <w:r w:rsidR="003D6B3C" w:rsidRPr="009078D2">
        <w:rPr>
          <w:sz w:val="20"/>
          <w:szCs w:val="20"/>
        </w:rPr>
        <w:t xml:space="preserve"> расходы </w:t>
      </w:r>
      <w:r w:rsidR="008E1F36" w:rsidRPr="009078D2">
        <w:rPr>
          <w:sz w:val="20"/>
          <w:szCs w:val="20"/>
        </w:rPr>
        <w:t xml:space="preserve">за </w:t>
      </w:r>
      <w:r w:rsidR="000C133F" w:rsidRPr="009078D2">
        <w:rPr>
          <w:sz w:val="20"/>
          <w:szCs w:val="20"/>
        </w:rPr>
        <w:t xml:space="preserve">1 </w:t>
      </w:r>
      <w:r w:rsidR="00BC1007" w:rsidRPr="009078D2">
        <w:rPr>
          <w:sz w:val="20"/>
          <w:szCs w:val="20"/>
        </w:rPr>
        <w:t xml:space="preserve">полугодие </w:t>
      </w:r>
      <w:r w:rsidR="000C133F" w:rsidRPr="009078D2">
        <w:rPr>
          <w:sz w:val="20"/>
          <w:szCs w:val="20"/>
        </w:rPr>
        <w:t>2</w:t>
      </w:r>
      <w:r w:rsidR="003A385F" w:rsidRPr="009078D2">
        <w:rPr>
          <w:sz w:val="20"/>
          <w:szCs w:val="20"/>
        </w:rPr>
        <w:t>025</w:t>
      </w:r>
      <w:r w:rsidR="008E1F36" w:rsidRPr="009078D2">
        <w:rPr>
          <w:sz w:val="20"/>
          <w:szCs w:val="20"/>
        </w:rPr>
        <w:t xml:space="preserve"> года </w:t>
      </w:r>
      <w:r w:rsidR="003D6B3C" w:rsidRPr="009078D2">
        <w:rPr>
          <w:sz w:val="20"/>
          <w:szCs w:val="20"/>
        </w:rPr>
        <w:t xml:space="preserve">исполнены в объеме </w:t>
      </w:r>
      <w:r w:rsidR="008E1F36" w:rsidRPr="009078D2">
        <w:rPr>
          <w:sz w:val="20"/>
          <w:szCs w:val="20"/>
        </w:rPr>
        <w:t xml:space="preserve"> </w:t>
      </w:r>
      <w:r w:rsidR="00D51E03" w:rsidRPr="009078D2">
        <w:rPr>
          <w:sz w:val="20"/>
          <w:szCs w:val="20"/>
        </w:rPr>
        <w:t xml:space="preserve">- </w:t>
      </w:r>
      <w:r w:rsidR="00E25786" w:rsidRPr="009078D2">
        <w:rPr>
          <w:sz w:val="20"/>
          <w:szCs w:val="20"/>
        </w:rPr>
        <w:t>287 176 211,87</w:t>
      </w:r>
      <w:r w:rsidR="003D6B3C" w:rsidRPr="009078D2">
        <w:rPr>
          <w:sz w:val="20"/>
          <w:szCs w:val="20"/>
        </w:rPr>
        <w:t xml:space="preserve"> </w:t>
      </w:r>
      <w:r w:rsidR="00D51E03" w:rsidRPr="009078D2">
        <w:rPr>
          <w:sz w:val="20"/>
          <w:szCs w:val="20"/>
        </w:rPr>
        <w:t xml:space="preserve">рублей  </w:t>
      </w:r>
      <w:r w:rsidR="00E25786" w:rsidRPr="009078D2">
        <w:rPr>
          <w:sz w:val="20"/>
          <w:szCs w:val="20"/>
        </w:rPr>
        <w:t>52,0</w:t>
      </w:r>
      <w:r w:rsidR="00D51E03" w:rsidRPr="009078D2">
        <w:rPr>
          <w:sz w:val="20"/>
          <w:szCs w:val="20"/>
        </w:rPr>
        <w:t xml:space="preserve"> </w:t>
      </w:r>
      <w:r w:rsidR="00B91CA2" w:rsidRPr="009078D2">
        <w:rPr>
          <w:sz w:val="20"/>
          <w:szCs w:val="20"/>
        </w:rPr>
        <w:t xml:space="preserve"> </w:t>
      </w:r>
      <w:r w:rsidR="008E1F36" w:rsidRPr="009078D2">
        <w:rPr>
          <w:sz w:val="20"/>
          <w:szCs w:val="20"/>
        </w:rPr>
        <w:t xml:space="preserve">%. </w:t>
      </w:r>
      <w:r w:rsidR="00F74E6D" w:rsidRPr="009078D2">
        <w:rPr>
          <w:sz w:val="20"/>
          <w:szCs w:val="20"/>
        </w:rPr>
        <w:t xml:space="preserve">  К соответствующему</w:t>
      </w:r>
      <w:r w:rsidR="00E25786" w:rsidRPr="009078D2">
        <w:rPr>
          <w:sz w:val="20"/>
          <w:szCs w:val="20"/>
        </w:rPr>
        <w:t xml:space="preserve"> периоду прошлого 2024</w:t>
      </w:r>
      <w:r w:rsidR="00B976C7" w:rsidRPr="009078D2">
        <w:rPr>
          <w:sz w:val="20"/>
          <w:szCs w:val="20"/>
        </w:rPr>
        <w:t xml:space="preserve"> года темп роста составил 317</w:t>
      </w:r>
      <w:r w:rsidR="005E1959" w:rsidRPr="009078D2">
        <w:rPr>
          <w:sz w:val="20"/>
          <w:szCs w:val="20"/>
        </w:rPr>
        <w:t xml:space="preserve">,9 </w:t>
      </w:r>
      <w:r w:rsidR="00F74E6D" w:rsidRPr="009078D2">
        <w:rPr>
          <w:sz w:val="20"/>
          <w:szCs w:val="20"/>
        </w:rPr>
        <w:t xml:space="preserve">процентов.  </w:t>
      </w:r>
    </w:p>
    <w:p w:rsidR="00783265" w:rsidRPr="009078D2" w:rsidRDefault="00F74E6D" w:rsidP="00894A1A">
      <w:pPr>
        <w:rPr>
          <w:sz w:val="20"/>
          <w:szCs w:val="20"/>
        </w:rPr>
      </w:pPr>
      <w:r w:rsidRPr="009078D2">
        <w:rPr>
          <w:sz w:val="20"/>
          <w:szCs w:val="20"/>
        </w:rPr>
        <w:t xml:space="preserve">    </w:t>
      </w:r>
      <w:r w:rsidR="00C0715D" w:rsidRPr="009078D2">
        <w:rPr>
          <w:sz w:val="20"/>
          <w:szCs w:val="20"/>
        </w:rPr>
        <w:t xml:space="preserve">  </w:t>
      </w:r>
      <w:r w:rsidR="008E1F36" w:rsidRPr="009078D2">
        <w:rPr>
          <w:sz w:val="20"/>
          <w:szCs w:val="20"/>
        </w:rPr>
        <w:t xml:space="preserve">    Расходы по раздел</w:t>
      </w:r>
      <w:r w:rsidR="00E860FE" w:rsidRPr="009078D2">
        <w:rPr>
          <w:sz w:val="20"/>
          <w:szCs w:val="20"/>
        </w:rPr>
        <w:t>у 0701 «Дошкольное образование»</w:t>
      </w:r>
      <w:r w:rsidR="008E1F36" w:rsidRPr="009078D2">
        <w:rPr>
          <w:sz w:val="20"/>
          <w:szCs w:val="20"/>
        </w:rPr>
        <w:t xml:space="preserve"> при плане</w:t>
      </w:r>
      <w:r w:rsidR="008C22D4" w:rsidRPr="009078D2">
        <w:rPr>
          <w:sz w:val="20"/>
          <w:szCs w:val="20"/>
        </w:rPr>
        <w:t xml:space="preserve"> </w:t>
      </w:r>
      <w:r w:rsidR="008E1F36" w:rsidRPr="009078D2">
        <w:rPr>
          <w:sz w:val="20"/>
          <w:szCs w:val="20"/>
        </w:rPr>
        <w:t xml:space="preserve"> </w:t>
      </w:r>
      <w:r w:rsidR="009F221A" w:rsidRPr="009078D2">
        <w:rPr>
          <w:sz w:val="20"/>
          <w:szCs w:val="20"/>
        </w:rPr>
        <w:t>137 527 310,20</w:t>
      </w:r>
      <w:r w:rsidR="005420E4" w:rsidRPr="009078D2">
        <w:rPr>
          <w:sz w:val="20"/>
          <w:szCs w:val="20"/>
        </w:rPr>
        <w:t xml:space="preserve"> </w:t>
      </w:r>
      <w:r w:rsidR="008E1F36" w:rsidRPr="009078D2">
        <w:rPr>
          <w:sz w:val="20"/>
          <w:szCs w:val="20"/>
        </w:rPr>
        <w:t xml:space="preserve">рублей, исполнены </w:t>
      </w:r>
      <w:r w:rsidR="009F0E56" w:rsidRPr="009078D2">
        <w:rPr>
          <w:sz w:val="20"/>
          <w:szCs w:val="20"/>
        </w:rPr>
        <w:t xml:space="preserve"> </w:t>
      </w:r>
      <w:r w:rsidR="009F221A" w:rsidRPr="009078D2">
        <w:rPr>
          <w:sz w:val="20"/>
          <w:szCs w:val="20"/>
        </w:rPr>
        <w:t>63 164 269,86</w:t>
      </w:r>
      <w:r w:rsidR="00E668DA" w:rsidRPr="009078D2">
        <w:rPr>
          <w:sz w:val="20"/>
          <w:szCs w:val="20"/>
        </w:rPr>
        <w:t xml:space="preserve"> </w:t>
      </w:r>
      <w:r w:rsidR="008E1F36" w:rsidRPr="009078D2">
        <w:rPr>
          <w:sz w:val="20"/>
          <w:szCs w:val="20"/>
        </w:rPr>
        <w:t xml:space="preserve">рублей или </w:t>
      </w:r>
      <w:r w:rsidR="009F221A" w:rsidRPr="009078D2">
        <w:rPr>
          <w:sz w:val="20"/>
          <w:szCs w:val="20"/>
        </w:rPr>
        <w:t>45,9</w:t>
      </w:r>
      <w:r w:rsidR="00D4121E" w:rsidRPr="009078D2">
        <w:rPr>
          <w:sz w:val="20"/>
          <w:szCs w:val="20"/>
        </w:rPr>
        <w:t xml:space="preserve">%, с темпом роста к уровню прошлого года </w:t>
      </w:r>
      <w:r w:rsidR="00D452BD" w:rsidRPr="009078D2">
        <w:rPr>
          <w:sz w:val="20"/>
          <w:szCs w:val="20"/>
        </w:rPr>
        <w:t>120,1</w:t>
      </w:r>
      <w:r w:rsidR="00D4121E" w:rsidRPr="009078D2">
        <w:rPr>
          <w:sz w:val="20"/>
          <w:szCs w:val="20"/>
        </w:rPr>
        <w:t xml:space="preserve"> процентов.</w:t>
      </w:r>
    </w:p>
    <w:p w:rsidR="00C812CF" w:rsidRPr="009078D2" w:rsidRDefault="00C812CF" w:rsidP="00B05639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  </w:t>
      </w:r>
      <w:r w:rsidR="000E5AC2" w:rsidRPr="009078D2">
        <w:rPr>
          <w:sz w:val="20"/>
          <w:szCs w:val="20"/>
        </w:rPr>
        <w:t xml:space="preserve"> </w:t>
      </w:r>
      <w:r w:rsidRPr="009078D2">
        <w:rPr>
          <w:sz w:val="20"/>
          <w:szCs w:val="20"/>
        </w:rPr>
        <w:t>По разделу 0702 «Общее об</w:t>
      </w:r>
      <w:r w:rsidR="00867DEB" w:rsidRPr="009078D2">
        <w:rPr>
          <w:sz w:val="20"/>
          <w:szCs w:val="20"/>
        </w:rPr>
        <w:t xml:space="preserve">разование» </w:t>
      </w:r>
      <w:r w:rsidRPr="009078D2">
        <w:rPr>
          <w:sz w:val="20"/>
          <w:szCs w:val="20"/>
        </w:rPr>
        <w:t xml:space="preserve"> </w:t>
      </w:r>
      <w:r w:rsidR="000E5AC2" w:rsidRPr="009078D2">
        <w:rPr>
          <w:sz w:val="20"/>
          <w:szCs w:val="20"/>
        </w:rPr>
        <w:t xml:space="preserve">уточненный </w:t>
      </w:r>
      <w:r w:rsidRPr="009078D2">
        <w:rPr>
          <w:sz w:val="20"/>
          <w:szCs w:val="20"/>
        </w:rPr>
        <w:t xml:space="preserve">план </w:t>
      </w:r>
      <w:r w:rsidR="003A6CF6" w:rsidRPr="009078D2">
        <w:rPr>
          <w:sz w:val="20"/>
          <w:szCs w:val="20"/>
        </w:rPr>
        <w:t>313 405 843,97</w:t>
      </w:r>
      <w:r w:rsidR="00516B25" w:rsidRPr="009078D2">
        <w:rPr>
          <w:sz w:val="20"/>
          <w:szCs w:val="20"/>
        </w:rPr>
        <w:t xml:space="preserve"> рублей</w:t>
      </w:r>
      <w:r w:rsidRPr="009078D2">
        <w:rPr>
          <w:sz w:val="20"/>
          <w:szCs w:val="20"/>
        </w:rPr>
        <w:t xml:space="preserve">, исполнено </w:t>
      </w:r>
      <w:r w:rsidR="003A6CF6" w:rsidRPr="009078D2">
        <w:rPr>
          <w:sz w:val="20"/>
          <w:szCs w:val="20"/>
        </w:rPr>
        <w:t xml:space="preserve">167 561 322,07 </w:t>
      </w:r>
      <w:r w:rsidR="00516B25" w:rsidRPr="009078D2">
        <w:rPr>
          <w:sz w:val="20"/>
          <w:szCs w:val="20"/>
        </w:rPr>
        <w:t>рублей</w:t>
      </w:r>
      <w:r w:rsidR="00B60AE7" w:rsidRPr="009078D2">
        <w:rPr>
          <w:sz w:val="20"/>
          <w:szCs w:val="20"/>
        </w:rPr>
        <w:t>,</w:t>
      </w:r>
      <w:r w:rsidRPr="009078D2">
        <w:rPr>
          <w:sz w:val="20"/>
          <w:szCs w:val="20"/>
        </w:rPr>
        <w:t xml:space="preserve"> или </w:t>
      </w:r>
      <w:r w:rsidR="003A6CF6" w:rsidRPr="009078D2">
        <w:rPr>
          <w:sz w:val="20"/>
          <w:szCs w:val="20"/>
        </w:rPr>
        <w:t>53,5</w:t>
      </w:r>
      <w:r w:rsidR="0075135A" w:rsidRPr="009078D2">
        <w:rPr>
          <w:sz w:val="20"/>
          <w:szCs w:val="20"/>
        </w:rPr>
        <w:t xml:space="preserve"> </w:t>
      </w:r>
      <w:r w:rsidRPr="009078D2">
        <w:rPr>
          <w:sz w:val="20"/>
          <w:szCs w:val="20"/>
        </w:rPr>
        <w:t>%</w:t>
      </w:r>
      <w:r w:rsidR="00C54BE6" w:rsidRPr="009078D2">
        <w:rPr>
          <w:sz w:val="20"/>
          <w:szCs w:val="20"/>
        </w:rPr>
        <w:t>.</w:t>
      </w:r>
      <w:r w:rsidR="00F5608D" w:rsidRPr="009078D2">
        <w:rPr>
          <w:sz w:val="20"/>
          <w:szCs w:val="20"/>
        </w:rPr>
        <w:t xml:space="preserve"> </w:t>
      </w:r>
    </w:p>
    <w:p w:rsidR="00C812CF" w:rsidRDefault="00C812CF" w:rsidP="00B05639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 </w:t>
      </w:r>
      <w:r w:rsidR="00C0715D" w:rsidRPr="009078D2">
        <w:rPr>
          <w:sz w:val="20"/>
          <w:szCs w:val="20"/>
        </w:rPr>
        <w:t xml:space="preserve">       </w:t>
      </w:r>
      <w:r w:rsidRPr="009078D2">
        <w:rPr>
          <w:sz w:val="20"/>
          <w:szCs w:val="20"/>
        </w:rPr>
        <w:t xml:space="preserve"> По разделу 0702 учтены расходы на</w:t>
      </w:r>
      <w:r w:rsidR="00BC1007" w:rsidRPr="009078D2">
        <w:rPr>
          <w:sz w:val="20"/>
          <w:szCs w:val="20"/>
        </w:rPr>
        <w:t xml:space="preserve"> текущее содержание школ района</w:t>
      </w:r>
      <w:r w:rsidRPr="009078D2">
        <w:rPr>
          <w:sz w:val="20"/>
          <w:szCs w:val="20"/>
        </w:rPr>
        <w:t xml:space="preserve">; расходы за счет субсидии на выполнение муниципального задания за счет субвенции из областного бюджета на реализацию общеобразовательных программ; субсидия из областного бюджета на предоставление дополнительных мер государственной поддержки обучающихся на организацию питания школьников муниципальных общеобразовательных учреждений; компенсация расходов на оплату жилых помещений, отопления и освещения педагогическим работникам образовательных организаций, работающим и проживающим в сельской местности или поселках городского типа - расходы на летнее оздоровление детей. </w:t>
      </w:r>
    </w:p>
    <w:p w:rsidR="008D31F3" w:rsidRPr="009078D2" w:rsidRDefault="008D31F3" w:rsidP="00B05639">
      <w:pPr>
        <w:jc w:val="both"/>
        <w:rPr>
          <w:sz w:val="20"/>
          <w:szCs w:val="20"/>
        </w:rPr>
      </w:pPr>
    </w:p>
    <w:p w:rsidR="004B266D" w:rsidRDefault="004B266D" w:rsidP="00B05639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     </w:t>
      </w:r>
      <w:r w:rsidR="00C0715D" w:rsidRPr="009078D2">
        <w:rPr>
          <w:sz w:val="20"/>
          <w:szCs w:val="20"/>
        </w:rPr>
        <w:t xml:space="preserve">   </w:t>
      </w:r>
      <w:r w:rsidRPr="009078D2">
        <w:rPr>
          <w:sz w:val="20"/>
          <w:szCs w:val="20"/>
        </w:rPr>
        <w:t xml:space="preserve">  По разделу 0703 «</w:t>
      </w:r>
      <w:r w:rsidR="002C687A" w:rsidRPr="009078D2">
        <w:rPr>
          <w:sz w:val="20"/>
          <w:szCs w:val="20"/>
        </w:rPr>
        <w:t>Дополнительное образование детей</w:t>
      </w:r>
      <w:r w:rsidRPr="009078D2">
        <w:rPr>
          <w:sz w:val="20"/>
          <w:szCs w:val="20"/>
        </w:rPr>
        <w:t>»</w:t>
      </w:r>
      <w:r w:rsidR="00BB21C1" w:rsidRPr="009078D2">
        <w:rPr>
          <w:sz w:val="20"/>
          <w:szCs w:val="20"/>
        </w:rPr>
        <w:t xml:space="preserve"> </w:t>
      </w:r>
      <w:r w:rsidR="0061231D" w:rsidRPr="009078D2">
        <w:rPr>
          <w:sz w:val="20"/>
          <w:szCs w:val="20"/>
        </w:rPr>
        <w:t xml:space="preserve">расходы исполнены на </w:t>
      </w:r>
      <w:r w:rsidR="00594EEB">
        <w:rPr>
          <w:sz w:val="20"/>
          <w:szCs w:val="20"/>
        </w:rPr>
        <w:t>56</w:t>
      </w:r>
      <w:r w:rsidR="000C16B8" w:rsidRPr="009078D2">
        <w:rPr>
          <w:sz w:val="20"/>
          <w:szCs w:val="20"/>
        </w:rPr>
        <w:t xml:space="preserve">,7 </w:t>
      </w:r>
      <w:r w:rsidR="0061231D" w:rsidRPr="009078D2">
        <w:rPr>
          <w:sz w:val="20"/>
          <w:szCs w:val="20"/>
        </w:rPr>
        <w:t>процента от общего объема плановых назначений</w:t>
      </w:r>
      <w:r w:rsidR="00137DDD" w:rsidRPr="009078D2">
        <w:rPr>
          <w:sz w:val="20"/>
          <w:szCs w:val="20"/>
        </w:rPr>
        <w:t xml:space="preserve"> (план </w:t>
      </w:r>
      <w:r w:rsidR="000C16B8" w:rsidRPr="009078D2">
        <w:rPr>
          <w:sz w:val="20"/>
          <w:szCs w:val="20"/>
        </w:rPr>
        <w:t>52 111 089,05</w:t>
      </w:r>
      <w:r w:rsidR="00173987" w:rsidRPr="009078D2">
        <w:rPr>
          <w:sz w:val="20"/>
          <w:szCs w:val="20"/>
        </w:rPr>
        <w:t xml:space="preserve"> </w:t>
      </w:r>
      <w:r w:rsidR="00B55DAC" w:rsidRPr="009078D2">
        <w:rPr>
          <w:sz w:val="20"/>
          <w:szCs w:val="20"/>
        </w:rPr>
        <w:t>рублей,</w:t>
      </w:r>
      <w:r w:rsidR="00BB21C1" w:rsidRPr="009078D2">
        <w:rPr>
          <w:sz w:val="20"/>
          <w:szCs w:val="20"/>
        </w:rPr>
        <w:t xml:space="preserve"> ис</w:t>
      </w:r>
      <w:r w:rsidR="00137DDD" w:rsidRPr="009078D2">
        <w:rPr>
          <w:sz w:val="20"/>
          <w:szCs w:val="20"/>
        </w:rPr>
        <w:t>полнено</w:t>
      </w:r>
      <w:r w:rsidR="00BB21C1" w:rsidRPr="009078D2">
        <w:rPr>
          <w:sz w:val="20"/>
          <w:szCs w:val="20"/>
        </w:rPr>
        <w:t xml:space="preserve"> </w:t>
      </w:r>
      <w:r w:rsidR="000C16B8" w:rsidRPr="009078D2">
        <w:rPr>
          <w:sz w:val="20"/>
          <w:szCs w:val="20"/>
        </w:rPr>
        <w:t xml:space="preserve">29 556 537,82 </w:t>
      </w:r>
      <w:r w:rsidR="00B55DAC" w:rsidRPr="009078D2">
        <w:rPr>
          <w:sz w:val="20"/>
          <w:szCs w:val="20"/>
        </w:rPr>
        <w:t>рублей</w:t>
      </w:r>
      <w:r w:rsidR="00137DDD" w:rsidRPr="009078D2">
        <w:rPr>
          <w:sz w:val="20"/>
          <w:szCs w:val="20"/>
        </w:rPr>
        <w:t>).</w:t>
      </w:r>
      <w:r w:rsidR="00137DDD" w:rsidRPr="009078D2">
        <w:t xml:space="preserve"> </w:t>
      </w:r>
      <w:r w:rsidR="00137DDD" w:rsidRPr="009078D2">
        <w:rPr>
          <w:sz w:val="20"/>
          <w:szCs w:val="20"/>
        </w:rPr>
        <w:t>В сравнении с уровнем аналогичного периода прошлого г</w:t>
      </w:r>
      <w:r w:rsidR="0025244F" w:rsidRPr="009078D2">
        <w:rPr>
          <w:sz w:val="20"/>
          <w:szCs w:val="20"/>
        </w:rPr>
        <w:t>ода наблюдается, увеличение</w:t>
      </w:r>
      <w:r w:rsidR="00137DDD" w:rsidRPr="009078D2">
        <w:rPr>
          <w:sz w:val="20"/>
          <w:szCs w:val="20"/>
        </w:rPr>
        <w:t xml:space="preserve"> на </w:t>
      </w:r>
      <w:r w:rsidR="0025244F" w:rsidRPr="009078D2">
        <w:rPr>
          <w:sz w:val="20"/>
          <w:szCs w:val="20"/>
        </w:rPr>
        <w:t>1 604 835,29</w:t>
      </w:r>
      <w:r w:rsidR="00ED4BF4" w:rsidRPr="009078D2">
        <w:rPr>
          <w:sz w:val="20"/>
          <w:szCs w:val="20"/>
        </w:rPr>
        <w:t xml:space="preserve"> </w:t>
      </w:r>
      <w:r w:rsidR="0025244F" w:rsidRPr="009078D2">
        <w:rPr>
          <w:sz w:val="20"/>
          <w:szCs w:val="20"/>
        </w:rPr>
        <w:t>рублей (темп роста составил 105,7</w:t>
      </w:r>
      <w:r w:rsidR="00137DDD" w:rsidRPr="009078D2">
        <w:rPr>
          <w:sz w:val="20"/>
          <w:szCs w:val="20"/>
        </w:rPr>
        <w:t xml:space="preserve"> процента). </w:t>
      </w:r>
    </w:p>
    <w:p w:rsidR="003F1D85" w:rsidRDefault="00C003C9" w:rsidP="00894A1A">
      <w:pPr>
        <w:rPr>
          <w:sz w:val="20"/>
          <w:szCs w:val="20"/>
        </w:rPr>
      </w:pPr>
      <w:r w:rsidRPr="009078D2">
        <w:rPr>
          <w:sz w:val="20"/>
          <w:szCs w:val="20"/>
        </w:rPr>
        <w:t xml:space="preserve">      </w:t>
      </w:r>
      <w:r w:rsidR="00015A99" w:rsidRPr="009078D2">
        <w:rPr>
          <w:sz w:val="20"/>
          <w:szCs w:val="20"/>
        </w:rPr>
        <w:t xml:space="preserve"> </w:t>
      </w:r>
      <w:r w:rsidRPr="009078D2">
        <w:rPr>
          <w:sz w:val="20"/>
          <w:szCs w:val="20"/>
        </w:rPr>
        <w:t xml:space="preserve"> </w:t>
      </w:r>
      <w:r w:rsidR="00C0715D" w:rsidRPr="009078D2">
        <w:rPr>
          <w:sz w:val="20"/>
          <w:szCs w:val="20"/>
        </w:rPr>
        <w:t xml:space="preserve">  </w:t>
      </w:r>
      <w:r w:rsidR="003F1D85" w:rsidRPr="009078D2">
        <w:rPr>
          <w:sz w:val="20"/>
          <w:szCs w:val="20"/>
        </w:rPr>
        <w:t xml:space="preserve">По подразделу 0707 «Молодежная политика» расходы освоены в объеме </w:t>
      </w:r>
      <w:r w:rsidR="00C67795" w:rsidRPr="009078D2">
        <w:rPr>
          <w:sz w:val="20"/>
          <w:szCs w:val="20"/>
        </w:rPr>
        <w:t>43 948,27</w:t>
      </w:r>
      <w:r w:rsidR="00EC47B4" w:rsidRPr="009078D2">
        <w:rPr>
          <w:sz w:val="20"/>
          <w:szCs w:val="20"/>
        </w:rPr>
        <w:t xml:space="preserve"> </w:t>
      </w:r>
      <w:r w:rsidR="003F1D85" w:rsidRPr="009078D2">
        <w:rPr>
          <w:sz w:val="20"/>
          <w:szCs w:val="20"/>
        </w:rPr>
        <w:t xml:space="preserve"> рублей (</w:t>
      </w:r>
      <w:r w:rsidR="00C67795" w:rsidRPr="009078D2">
        <w:rPr>
          <w:sz w:val="20"/>
          <w:szCs w:val="20"/>
        </w:rPr>
        <w:t>42,5</w:t>
      </w:r>
      <w:r w:rsidR="00EC47B4" w:rsidRPr="009078D2">
        <w:rPr>
          <w:sz w:val="20"/>
          <w:szCs w:val="20"/>
        </w:rPr>
        <w:t xml:space="preserve"> </w:t>
      </w:r>
      <w:r w:rsidR="003F1D85" w:rsidRPr="009078D2">
        <w:rPr>
          <w:sz w:val="20"/>
          <w:szCs w:val="20"/>
        </w:rPr>
        <w:t>процента) на мероприятия по работе с семьёй, детьми и молодежью.</w:t>
      </w:r>
    </w:p>
    <w:p w:rsidR="001A7090" w:rsidRPr="009078D2" w:rsidRDefault="001A7090" w:rsidP="00894A1A">
      <w:pPr>
        <w:rPr>
          <w:sz w:val="20"/>
          <w:szCs w:val="20"/>
        </w:rPr>
      </w:pPr>
      <w:r w:rsidRPr="009078D2">
        <w:rPr>
          <w:sz w:val="20"/>
          <w:szCs w:val="20"/>
        </w:rPr>
        <w:t xml:space="preserve">          Кассовый расход по подразделу 0709 "Другие вопросы в области образования" исполнен в сумме </w:t>
      </w:r>
      <w:r w:rsidR="00C67795" w:rsidRPr="009078D2">
        <w:rPr>
          <w:sz w:val="20"/>
          <w:szCs w:val="20"/>
        </w:rPr>
        <w:t>26 850 133,85</w:t>
      </w:r>
      <w:r w:rsidRPr="009078D2">
        <w:rPr>
          <w:sz w:val="20"/>
          <w:szCs w:val="20"/>
        </w:rPr>
        <w:t xml:space="preserve"> рублей, что составляет </w:t>
      </w:r>
      <w:r w:rsidR="00C67795" w:rsidRPr="009078D2">
        <w:rPr>
          <w:sz w:val="20"/>
          <w:szCs w:val="20"/>
        </w:rPr>
        <w:t>54,7</w:t>
      </w:r>
      <w:r w:rsidRPr="009078D2">
        <w:rPr>
          <w:sz w:val="20"/>
          <w:szCs w:val="20"/>
        </w:rPr>
        <w:t xml:space="preserve"> процента к уточненному плану. Тем роста к соответствующему период</w:t>
      </w:r>
      <w:r w:rsidR="0001075B" w:rsidRPr="009078D2">
        <w:rPr>
          <w:sz w:val="20"/>
          <w:szCs w:val="20"/>
        </w:rPr>
        <w:t xml:space="preserve">у прошлого года составил </w:t>
      </w:r>
      <w:r w:rsidR="00314F68">
        <w:rPr>
          <w:sz w:val="20"/>
          <w:szCs w:val="20"/>
        </w:rPr>
        <w:t>106,7</w:t>
      </w:r>
      <w:r w:rsidR="00915EA2" w:rsidRPr="009078D2">
        <w:rPr>
          <w:sz w:val="20"/>
          <w:szCs w:val="20"/>
        </w:rPr>
        <w:t xml:space="preserve">%. </w:t>
      </w:r>
      <w:r w:rsidRPr="009078D2">
        <w:rPr>
          <w:sz w:val="20"/>
          <w:szCs w:val="20"/>
        </w:rPr>
        <w:t xml:space="preserve"> В абсолютном выражении сумма</w:t>
      </w:r>
      <w:r w:rsidR="0001075B" w:rsidRPr="009078D2">
        <w:rPr>
          <w:sz w:val="20"/>
          <w:szCs w:val="20"/>
        </w:rPr>
        <w:t xml:space="preserve"> увеличилась на </w:t>
      </w:r>
      <w:r w:rsidR="00915EA2" w:rsidRPr="009078D2">
        <w:rPr>
          <w:sz w:val="20"/>
          <w:szCs w:val="20"/>
        </w:rPr>
        <w:t>1 684 508,27</w:t>
      </w:r>
      <w:r w:rsidR="0001075B" w:rsidRPr="009078D2">
        <w:rPr>
          <w:sz w:val="20"/>
          <w:szCs w:val="20"/>
        </w:rPr>
        <w:t xml:space="preserve"> рублей.</w:t>
      </w:r>
    </w:p>
    <w:p w:rsidR="001A7090" w:rsidRDefault="001A7090" w:rsidP="00894A1A">
      <w:pPr>
        <w:rPr>
          <w:sz w:val="20"/>
          <w:szCs w:val="20"/>
        </w:rPr>
      </w:pPr>
    </w:p>
    <w:p w:rsidR="00021F9B" w:rsidRPr="009078D2" w:rsidRDefault="001F09DB" w:rsidP="001F09DB">
      <w:pPr>
        <w:ind w:firstLine="709"/>
        <w:rPr>
          <w:b/>
          <w:sz w:val="20"/>
          <w:szCs w:val="20"/>
        </w:rPr>
      </w:pPr>
      <w:r w:rsidRPr="009078D2">
        <w:rPr>
          <w:b/>
          <w:sz w:val="20"/>
          <w:szCs w:val="20"/>
        </w:rPr>
        <w:t xml:space="preserve">                                                          </w:t>
      </w:r>
      <w:r w:rsidR="0071317D" w:rsidRPr="009078D2">
        <w:rPr>
          <w:b/>
          <w:sz w:val="20"/>
          <w:szCs w:val="20"/>
        </w:rPr>
        <w:t xml:space="preserve">0800 </w:t>
      </w:r>
      <w:r w:rsidR="00DF55FA" w:rsidRPr="009078D2">
        <w:rPr>
          <w:b/>
          <w:sz w:val="20"/>
          <w:szCs w:val="20"/>
        </w:rPr>
        <w:t>«Культура, кинематография</w:t>
      </w:r>
      <w:r w:rsidR="00CB06F8" w:rsidRPr="009078D2">
        <w:rPr>
          <w:b/>
          <w:sz w:val="20"/>
          <w:szCs w:val="20"/>
        </w:rPr>
        <w:t>»</w:t>
      </w:r>
    </w:p>
    <w:p w:rsidR="00EB61F8" w:rsidRPr="009078D2" w:rsidRDefault="00EB61F8" w:rsidP="00A90891">
      <w:pPr>
        <w:ind w:firstLine="709"/>
        <w:jc w:val="center"/>
        <w:rPr>
          <w:b/>
          <w:sz w:val="20"/>
          <w:szCs w:val="20"/>
        </w:rPr>
      </w:pPr>
    </w:p>
    <w:p w:rsidR="005B1370" w:rsidRPr="009078D2" w:rsidRDefault="006A07B4" w:rsidP="00EC47B4">
      <w:pPr>
        <w:ind w:firstLine="709"/>
        <w:rPr>
          <w:b/>
          <w:sz w:val="20"/>
          <w:szCs w:val="20"/>
        </w:rPr>
      </w:pPr>
      <w:r w:rsidRPr="009078D2">
        <w:rPr>
          <w:sz w:val="20"/>
          <w:szCs w:val="20"/>
        </w:rPr>
        <w:t xml:space="preserve">По разделу 0800 «Культура и кинематография» общий объем расходов исполнен на </w:t>
      </w:r>
      <w:r w:rsidR="00030BC8" w:rsidRPr="009078D2">
        <w:rPr>
          <w:sz w:val="20"/>
          <w:szCs w:val="20"/>
        </w:rPr>
        <w:t>49,3</w:t>
      </w:r>
      <w:r w:rsidRPr="009078D2">
        <w:rPr>
          <w:sz w:val="20"/>
          <w:szCs w:val="20"/>
        </w:rPr>
        <w:t xml:space="preserve"> процентов к плановым назначени</w:t>
      </w:r>
      <w:r w:rsidR="00AE5F02" w:rsidRPr="009078D2">
        <w:rPr>
          <w:sz w:val="20"/>
          <w:szCs w:val="20"/>
        </w:rPr>
        <w:t xml:space="preserve">ям и составил </w:t>
      </w:r>
      <w:r w:rsidR="00030BC8" w:rsidRPr="009078D2">
        <w:rPr>
          <w:sz w:val="20"/>
          <w:szCs w:val="20"/>
        </w:rPr>
        <w:t>36 144 748,81</w:t>
      </w:r>
      <w:r w:rsidRPr="009078D2">
        <w:rPr>
          <w:sz w:val="20"/>
          <w:szCs w:val="20"/>
        </w:rPr>
        <w:t xml:space="preserve"> рублей</w:t>
      </w:r>
      <w:r w:rsidR="00030BC8" w:rsidRPr="009078D2">
        <w:rPr>
          <w:sz w:val="20"/>
          <w:szCs w:val="20"/>
        </w:rPr>
        <w:t>, что на  6 307 230,89</w:t>
      </w:r>
      <w:r w:rsidR="00AE5F02" w:rsidRPr="009078D2">
        <w:rPr>
          <w:sz w:val="20"/>
          <w:szCs w:val="20"/>
        </w:rPr>
        <w:t xml:space="preserve"> рублей</w:t>
      </w:r>
      <w:r w:rsidRPr="009078D2">
        <w:rPr>
          <w:sz w:val="20"/>
          <w:szCs w:val="20"/>
        </w:rPr>
        <w:t xml:space="preserve"> больше, чем за 1 </w:t>
      </w:r>
      <w:r w:rsidR="00EC47B4" w:rsidRPr="009078D2">
        <w:rPr>
          <w:sz w:val="20"/>
          <w:szCs w:val="20"/>
        </w:rPr>
        <w:t>полугодие</w:t>
      </w:r>
      <w:r w:rsidRPr="009078D2">
        <w:rPr>
          <w:sz w:val="20"/>
          <w:szCs w:val="20"/>
        </w:rPr>
        <w:t xml:space="preserve"> прошлого</w:t>
      </w:r>
      <w:r w:rsidR="005B1370" w:rsidRPr="009078D2">
        <w:rPr>
          <w:sz w:val="20"/>
          <w:szCs w:val="20"/>
        </w:rPr>
        <w:t xml:space="preserve"> года. Темп роста </w:t>
      </w:r>
      <w:r w:rsidR="00AE5F02" w:rsidRPr="009078D2">
        <w:rPr>
          <w:sz w:val="20"/>
          <w:szCs w:val="20"/>
        </w:rPr>
        <w:t xml:space="preserve">составил </w:t>
      </w:r>
      <w:r w:rsidR="00764F50" w:rsidRPr="009078D2">
        <w:rPr>
          <w:sz w:val="20"/>
          <w:szCs w:val="20"/>
        </w:rPr>
        <w:t>121,1</w:t>
      </w:r>
      <w:r w:rsidR="005B1370" w:rsidRPr="009078D2">
        <w:rPr>
          <w:sz w:val="20"/>
          <w:szCs w:val="20"/>
        </w:rPr>
        <w:t xml:space="preserve"> процентов.</w:t>
      </w:r>
    </w:p>
    <w:p w:rsidR="00A846D4" w:rsidRPr="009078D2" w:rsidRDefault="00784177" w:rsidP="007A2899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lastRenderedPageBreak/>
        <w:t xml:space="preserve">   </w:t>
      </w:r>
      <w:r w:rsidR="009F723D" w:rsidRPr="009078D2">
        <w:rPr>
          <w:sz w:val="20"/>
          <w:szCs w:val="20"/>
        </w:rPr>
        <w:t xml:space="preserve">     </w:t>
      </w:r>
      <w:r w:rsidRPr="009078D2">
        <w:rPr>
          <w:sz w:val="20"/>
          <w:szCs w:val="20"/>
        </w:rPr>
        <w:t xml:space="preserve"> </w:t>
      </w:r>
      <w:r w:rsidR="005B1370" w:rsidRPr="009078D2">
        <w:rPr>
          <w:sz w:val="20"/>
          <w:szCs w:val="20"/>
        </w:rPr>
        <w:t xml:space="preserve">На 01 </w:t>
      </w:r>
      <w:r w:rsidR="00EC47B4" w:rsidRPr="009078D2">
        <w:rPr>
          <w:sz w:val="20"/>
          <w:szCs w:val="20"/>
        </w:rPr>
        <w:t>июля</w:t>
      </w:r>
      <w:r w:rsidR="005B1370" w:rsidRPr="009078D2">
        <w:rPr>
          <w:sz w:val="20"/>
          <w:szCs w:val="20"/>
        </w:rPr>
        <w:t xml:space="preserve"> текущего года по подразделу 0801 «Культура» произведено расх</w:t>
      </w:r>
      <w:r w:rsidR="006C0B58" w:rsidRPr="009078D2">
        <w:rPr>
          <w:sz w:val="20"/>
          <w:szCs w:val="20"/>
        </w:rPr>
        <w:t xml:space="preserve">одов в объеме </w:t>
      </w:r>
      <w:r w:rsidR="004B2DA5" w:rsidRPr="009078D2">
        <w:rPr>
          <w:sz w:val="20"/>
          <w:szCs w:val="20"/>
        </w:rPr>
        <w:t>32 610 193,36</w:t>
      </w:r>
      <w:r w:rsidR="006C0B58" w:rsidRPr="009078D2">
        <w:rPr>
          <w:sz w:val="20"/>
          <w:szCs w:val="20"/>
        </w:rPr>
        <w:t xml:space="preserve"> рублей</w:t>
      </w:r>
      <w:r w:rsidR="005B1370" w:rsidRPr="009078D2">
        <w:rPr>
          <w:sz w:val="20"/>
          <w:szCs w:val="20"/>
        </w:rPr>
        <w:t xml:space="preserve">, что выше уровня 1 </w:t>
      </w:r>
      <w:r w:rsidR="00EC47B4" w:rsidRPr="009078D2">
        <w:rPr>
          <w:sz w:val="20"/>
          <w:szCs w:val="20"/>
        </w:rPr>
        <w:t>полугодия</w:t>
      </w:r>
      <w:r w:rsidR="006C0B58" w:rsidRPr="009078D2">
        <w:rPr>
          <w:sz w:val="20"/>
          <w:szCs w:val="20"/>
        </w:rPr>
        <w:t xml:space="preserve"> прошлого года на </w:t>
      </w:r>
      <w:r w:rsidR="004B2DA5" w:rsidRPr="009078D2">
        <w:rPr>
          <w:sz w:val="20"/>
          <w:szCs w:val="20"/>
        </w:rPr>
        <w:t>6 251 955,11</w:t>
      </w:r>
      <w:r w:rsidR="006A7F32" w:rsidRPr="009078D2">
        <w:rPr>
          <w:sz w:val="20"/>
          <w:szCs w:val="20"/>
        </w:rPr>
        <w:t xml:space="preserve"> рубл</w:t>
      </w:r>
      <w:r w:rsidR="006C0B58" w:rsidRPr="009078D2">
        <w:rPr>
          <w:sz w:val="20"/>
          <w:szCs w:val="20"/>
        </w:rPr>
        <w:t>ей.</w:t>
      </w:r>
      <w:r w:rsidR="006A7F32" w:rsidRPr="009078D2">
        <w:t xml:space="preserve"> </w:t>
      </w:r>
      <w:r w:rsidR="006A7F32" w:rsidRPr="009078D2">
        <w:rPr>
          <w:sz w:val="20"/>
          <w:szCs w:val="20"/>
        </w:rPr>
        <w:t>Выделенные средства позволили обеспечить функционирование 3</w:t>
      </w:r>
      <w:r w:rsidR="00831314" w:rsidRPr="009078D2">
        <w:rPr>
          <w:sz w:val="20"/>
          <w:szCs w:val="20"/>
        </w:rPr>
        <w:t xml:space="preserve"> муниципальных</w:t>
      </w:r>
      <w:r w:rsidR="006A7F32" w:rsidRPr="009078D2">
        <w:rPr>
          <w:sz w:val="20"/>
          <w:szCs w:val="20"/>
        </w:rPr>
        <w:t xml:space="preserve"> учреждений культуры -</w:t>
      </w:r>
      <w:r w:rsidR="001D40E1" w:rsidRPr="009078D2">
        <w:rPr>
          <w:sz w:val="20"/>
          <w:szCs w:val="20"/>
        </w:rPr>
        <w:t xml:space="preserve"> Трубчевскую</w:t>
      </w:r>
      <w:r w:rsidR="006A7F32" w:rsidRPr="009078D2">
        <w:rPr>
          <w:sz w:val="20"/>
          <w:szCs w:val="20"/>
        </w:rPr>
        <w:t xml:space="preserve"> м</w:t>
      </w:r>
      <w:r w:rsidR="001D40E1" w:rsidRPr="009078D2">
        <w:rPr>
          <w:sz w:val="20"/>
          <w:szCs w:val="20"/>
        </w:rPr>
        <w:t>ежпоселенческую библиотеку и ее структурные подразделения</w:t>
      </w:r>
      <w:r w:rsidR="005B13C8" w:rsidRPr="009078D2">
        <w:rPr>
          <w:sz w:val="20"/>
          <w:szCs w:val="20"/>
        </w:rPr>
        <w:t xml:space="preserve"> (сельские библиотеки)</w:t>
      </w:r>
      <w:r w:rsidR="00337584" w:rsidRPr="009078D2">
        <w:rPr>
          <w:sz w:val="20"/>
          <w:szCs w:val="20"/>
        </w:rPr>
        <w:t>,</w:t>
      </w:r>
      <w:r w:rsidR="001D40E1" w:rsidRPr="009078D2">
        <w:rPr>
          <w:sz w:val="20"/>
          <w:szCs w:val="20"/>
        </w:rPr>
        <w:t xml:space="preserve"> Центр культуры</w:t>
      </w:r>
      <w:r w:rsidR="005B13C8" w:rsidRPr="009078D2">
        <w:rPr>
          <w:sz w:val="20"/>
          <w:szCs w:val="20"/>
        </w:rPr>
        <w:t xml:space="preserve"> и досуга г</w:t>
      </w:r>
      <w:r w:rsidR="00B86C82" w:rsidRPr="009078D2">
        <w:rPr>
          <w:sz w:val="20"/>
          <w:szCs w:val="20"/>
        </w:rPr>
        <w:t>.</w:t>
      </w:r>
      <w:r w:rsidR="005B13C8" w:rsidRPr="009078D2">
        <w:rPr>
          <w:sz w:val="20"/>
          <w:szCs w:val="20"/>
        </w:rPr>
        <w:t xml:space="preserve"> Труб</w:t>
      </w:r>
      <w:r w:rsidR="001D40E1" w:rsidRPr="009078D2">
        <w:rPr>
          <w:sz w:val="20"/>
          <w:szCs w:val="20"/>
        </w:rPr>
        <w:t>чевска и его структурные подразделения</w:t>
      </w:r>
      <w:r w:rsidR="005B13C8" w:rsidRPr="009078D2">
        <w:rPr>
          <w:sz w:val="20"/>
          <w:szCs w:val="20"/>
        </w:rPr>
        <w:t xml:space="preserve"> (культурно-досуговых центров сельских поселений) </w:t>
      </w:r>
      <w:r w:rsidR="00337584" w:rsidRPr="009078D2">
        <w:rPr>
          <w:sz w:val="20"/>
          <w:szCs w:val="20"/>
        </w:rPr>
        <w:t>и Трубчевского музея.</w:t>
      </w:r>
    </w:p>
    <w:p w:rsidR="00495EBC" w:rsidRDefault="00495EBC" w:rsidP="007A2899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   </w:t>
      </w:r>
      <w:r w:rsidR="00CB5260" w:rsidRPr="009078D2">
        <w:rPr>
          <w:sz w:val="20"/>
          <w:szCs w:val="20"/>
        </w:rPr>
        <w:t xml:space="preserve">    </w:t>
      </w:r>
      <w:r w:rsidRPr="009078D2">
        <w:rPr>
          <w:sz w:val="20"/>
          <w:szCs w:val="20"/>
        </w:rPr>
        <w:t xml:space="preserve"> По подразделу 0804 «Другие вопросы в области культуры, кинематографии» расходы исполнены в объеме </w:t>
      </w:r>
      <w:r w:rsidR="001E4345" w:rsidRPr="009078D2">
        <w:rPr>
          <w:sz w:val="20"/>
          <w:szCs w:val="20"/>
        </w:rPr>
        <w:t>3 534 555,45 рублей, при плане 7 960 200,00</w:t>
      </w:r>
      <w:r w:rsidRPr="009078D2">
        <w:rPr>
          <w:sz w:val="20"/>
          <w:szCs w:val="20"/>
        </w:rPr>
        <w:t xml:space="preserve"> рублей или </w:t>
      </w:r>
      <w:r w:rsidR="001E4345" w:rsidRPr="009078D2">
        <w:rPr>
          <w:sz w:val="20"/>
          <w:szCs w:val="20"/>
        </w:rPr>
        <w:t>44,4</w:t>
      </w:r>
      <w:r w:rsidRPr="009078D2">
        <w:rPr>
          <w:sz w:val="20"/>
          <w:szCs w:val="20"/>
        </w:rPr>
        <w:t>%.</w:t>
      </w:r>
      <w:r w:rsidR="000A3799" w:rsidRPr="009078D2">
        <w:rPr>
          <w:sz w:val="20"/>
          <w:szCs w:val="20"/>
        </w:rPr>
        <w:t xml:space="preserve"> Выделенные денежные средства направлены на содержание муници</w:t>
      </w:r>
      <w:r w:rsidR="00AD29DE" w:rsidRPr="009078D2">
        <w:rPr>
          <w:sz w:val="20"/>
          <w:szCs w:val="20"/>
        </w:rPr>
        <w:t xml:space="preserve">пального бюджетного учреждения </w:t>
      </w:r>
      <w:r w:rsidR="000A3799" w:rsidRPr="009078D2">
        <w:rPr>
          <w:sz w:val="20"/>
          <w:szCs w:val="20"/>
        </w:rPr>
        <w:t>«ВИД»</w:t>
      </w:r>
      <w:r w:rsidR="001C6B5C" w:rsidRPr="009078D2">
        <w:rPr>
          <w:sz w:val="20"/>
          <w:szCs w:val="20"/>
        </w:rPr>
        <w:t>.</w:t>
      </w:r>
    </w:p>
    <w:p w:rsidR="008D31F3" w:rsidRDefault="008D31F3" w:rsidP="007A2899">
      <w:pPr>
        <w:jc w:val="both"/>
        <w:rPr>
          <w:sz w:val="20"/>
          <w:szCs w:val="20"/>
        </w:rPr>
      </w:pPr>
    </w:p>
    <w:p w:rsidR="004F3B57" w:rsidRPr="009078D2" w:rsidRDefault="003D40AD" w:rsidP="003D40AD">
      <w:pPr>
        <w:ind w:firstLine="709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</w:t>
      </w:r>
      <w:r w:rsidR="00A846D4" w:rsidRPr="009078D2">
        <w:rPr>
          <w:b/>
          <w:sz w:val="20"/>
          <w:szCs w:val="20"/>
        </w:rPr>
        <w:t>100</w:t>
      </w:r>
      <w:r w:rsidR="00A51E71" w:rsidRPr="009078D2">
        <w:rPr>
          <w:b/>
          <w:sz w:val="20"/>
          <w:szCs w:val="20"/>
        </w:rPr>
        <w:t>0</w:t>
      </w:r>
      <w:r w:rsidR="00A846D4" w:rsidRPr="009078D2">
        <w:rPr>
          <w:b/>
          <w:sz w:val="20"/>
          <w:szCs w:val="20"/>
        </w:rPr>
        <w:t xml:space="preserve"> </w:t>
      </w:r>
      <w:r w:rsidR="00A97AB1" w:rsidRPr="009078D2">
        <w:rPr>
          <w:b/>
          <w:sz w:val="20"/>
          <w:szCs w:val="20"/>
        </w:rPr>
        <w:t>«Социальная политика»</w:t>
      </w:r>
    </w:p>
    <w:p w:rsidR="00057770" w:rsidRPr="009078D2" w:rsidRDefault="00057770" w:rsidP="00A90891">
      <w:pPr>
        <w:ind w:firstLine="709"/>
        <w:jc w:val="center"/>
        <w:rPr>
          <w:b/>
          <w:sz w:val="20"/>
          <w:szCs w:val="20"/>
        </w:rPr>
      </w:pPr>
    </w:p>
    <w:p w:rsidR="00F37C47" w:rsidRPr="009078D2" w:rsidRDefault="00057770" w:rsidP="00EC47B4">
      <w:pPr>
        <w:ind w:firstLine="709"/>
      </w:pPr>
      <w:r w:rsidRPr="009078D2">
        <w:rPr>
          <w:sz w:val="20"/>
          <w:szCs w:val="20"/>
        </w:rPr>
        <w:t xml:space="preserve">Расходы по разделу 1000 " Социальная политика" исполнены в сумме </w:t>
      </w:r>
      <w:r w:rsidR="00415FD0" w:rsidRPr="009078D2">
        <w:rPr>
          <w:sz w:val="20"/>
          <w:szCs w:val="20"/>
        </w:rPr>
        <w:t>40 315 920,95</w:t>
      </w:r>
      <w:r w:rsidRPr="009078D2">
        <w:rPr>
          <w:sz w:val="20"/>
          <w:szCs w:val="20"/>
        </w:rPr>
        <w:t xml:space="preserve"> рублей пр</w:t>
      </w:r>
      <w:r w:rsidR="00415FD0" w:rsidRPr="009078D2">
        <w:rPr>
          <w:sz w:val="20"/>
          <w:szCs w:val="20"/>
        </w:rPr>
        <w:t>и уточнённом плане 59 628 372,16</w:t>
      </w:r>
      <w:r w:rsidRPr="009078D2">
        <w:rPr>
          <w:sz w:val="20"/>
          <w:szCs w:val="20"/>
        </w:rPr>
        <w:t xml:space="preserve"> рублей или на </w:t>
      </w:r>
      <w:r w:rsidR="00415FD0" w:rsidRPr="009078D2">
        <w:rPr>
          <w:sz w:val="20"/>
          <w:szCs w:val="20"/>
        </w:rPr>
        <w:t>67,6</w:t>
      </w:r>
      <w:r w:rsidR="008D0BFC" w:rsidRPr="009078D2">
        <w:rPr>
          <w:sz w:val="20"/>
          <w:szCs w:val="20"/>
        </w:rPr>
        <w:t xml:space="preserve"> процента, с увеличением </w:t>
      </w:r>
      <w:r w:rsidRPr="009078D2">
        <w:rPr>
          <w:sz w:val="20"/>
          <w:szCs w:val="20"/>
        </w:rPr>
        <w:t xml:space="preserve"> к прошлому году на </w:t>
      </w:r>
      <w:r w:rsidR="008D0BFC" w:rsidRPr="009078D2">
        <w:rPr>
          <w:sz w:val="20"/>
          <w:szCs w:val="20"/>
        </w:rPr>
        <w:t>31 948 569,66</w:t>
      </w:r>
      <w:r w:rsidR="00EC47B4" w:rsidRPr="009078D2">
        <w:rPr>
          <w:sz w:val="20"/>
          <w:szCs w:val="20"/>
        </w:rPr>
        <w:t xml:space="preserve"> </w:t>
      </w:r>
      <w:r w:rsidRPr="009078D2">
        <w:rPr>
          <w:sz w:val="20"/>
          <w:szCs w:val="20"/>
        </w:rPr>
        <w:t xml:space="preserve">рублей. </w:t>
      </w:r>
    </w:p>
    <w:p w:rsidR="00C21F83" w:rsidRPr="009078D2" w:rsidRDefault="00F75D66" w:rsidP="005E1C02">
      <w:pPr>
        <w:ind w:firstLine="709"/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</w:t>
      </w:r>
      <w:r w:rsidR="00C21F83" w:rsidRPr="009078D2">
        <w:rPr>
          <w:sz w:val="20"/>
          <w:szCs w:val="20"/>
        </w:rPr>
        <w:t xml:space="preserve">По подразделу 1001" Пенсионное обеспечение" расходы исполнены на </w:t>
      </w:r>
      <w:r w:rsidR="00AD4306" w:rsidRPr="009078D2">
        <w:rPr>
          <w:sz w:val="20"/>
          <w:szCs w:val="20"/>
        </w:rPr>
        <w:t>55,3</w:t>
      </w:r>
      <w:r w:rsidR="00C21F83" w:rsidRPr="009078D2">
        <w:rPr>
          <w:sz w:val="20"/>
          <w:szCs w:val="20"/>
        </w:rPr>
        <w:t xml:space="preserve"> </w:t>
      </w:r>
      <w:r w:rsidR="00041721" w:rsidRPr="009078D2">
        <w:rPr>
          <w:sz w:val="20"/>
          <w:szCs w:val="20"/>
        </w:rPr>
        <w:t xml:space="preserve">процентов к уточнённому плану и </w:t>
      </w:r>
      <w:r w:rsidR="00C21F83" w:rsidRPr="009078D2">
        <w:rPr>
          <w:sz w:val="20"/>
          <w:szCs w:val="20"/>
        </w:rPr>
        <w:t xml:space="preserve">составили </w:t>
      </w:r>
      <w:r w:rsidR="00AD4306" w:rsidRPr="009078D2">
        <w:rPr>
          <w:sz w:val="20"/>
          <w:szCs w:val="20"/>
        </w:rPr>
        <w:t>3 532 465,32</w:t>
      </w:r>
      <w:r w:rsidR="00C21F83" w:rsidRPr="009078D2">
        <w:rPr>
          <w:sz w:val="20"/>
          <w:szCs w:val="20"/>
        </w:rPr>
        <w:t xml:space="preserve"> рублей. На этот подраздел отнесены расходы на доплаты к пенсиям муниципальных служащих. </w:t>
      </w:r>
    </w:p>
    <w:p w:rsidR="009A5D45" w:rsidRPr="009078D2" w:rsidRDefault="00114998" w:rsidP="005E1C02">
      <w:pPr>
        <w:ind w:firstLine="709"/>
        <w:jc w:val="both"/>
        <w:rPr>
          <w:spacing w:val="1"/>
          <w:sz w:val="20"/>
          <w:szCs w:val="20"/>
          <w:shd w:val="clear" w:color="auto" w:fill="FFFFFF"/>
        </w:rPr>
      </w:pPr>
      <w:r w:rsidRPr="009078D2">
        <w:rPr>
          <w:spacing w:val="1"/>
          <w:sz w:val="20"/>
          <w:szCs w:val="20"/>
          <w:shd w:val="clear" w:color="auto" w:fill="FFFFFF"/>
        </w:rPr>
        <w:t xml:space="preserve">По подразделу 1003 Социальное обеспечение населения расходы при плане 1 596 000,00 рублей, исполнены 795 838,71 рублей или 49,9%. </w:t>
      </w:r>
    </w:p>
    <w:p w:rsidR="009A5D45" w:rsidRPr="009078D2" w:rsidRDefault="000D75E9" w:rsidP="005E1C02">
      <w:pPr>
        <w:ind w:firstLine="709"/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Расходы по разделу 1004 «Охрана семьи и детства» исполнены в сумме </w:t>
      </w:r>
      <w:r w:rsidR="00CC4443" w:rsidRPr="009078D2">
        <w:rPr>
          <w:sz w:val="20"/>
          <w:szCs w:val="20"/>
        </w:rPr>
        <w:t>28 834 541,84</w:t>
      </w:r>
      <w:r w:rsidRPr="009078D2">
        <w:rPr>
          <w:sz w:val="20"/>
          <w:szCs w:val="20"/>
        </w:rPr>
        <w:t xml:space="preserve"> рублей, при плановых назначениях </w:t>
      </w:r>
      <w:r w:rsidR="00CC4443" w:rsidRPr="009078D2">
        <w:rPr>
          <w:sz w:val="20"/>
          <w:szCs w:val="20"/>
        </w:rPr>
        <w:t xml:space="preserve"> 39 440 384,20 </w:t>
      </w:r>
      <w:r w:rsidR="00DE3BAB" w:rsidRPr="009078D2">
        <w:rPr>
          <w:sz w:val="20"/>
          <w:szCs w:val="20"/>
        </w:rPr>
        <w:t xml:space="preserve">рублей или </w:t>
      </w:r>
      <w:r w:rsidR="00CC4443" w:rsidRPr="009078D2">
        <w:rPr>
          <w:sz w:val="20"/>
          <w:szCs w:val="20"/>
        </w:rPr>
        <w:t>73,1</w:t>
      </w:r>
      <w:r w:rsidR="00DE3BAB" w:rsidRPr="009078D2">
        <w:rPr>
          <w:sz w:val="20"/>
          <w:szCs w:val="20"/>
        </w:rPr>
        <w:t>%.</w:t>
      </w:r>
      <w:r w:rsidR="00D84841" w:rsidRPr="009078D2">
        <w:rPr>
          <w:sz w:val="20"/>
          <w:szCs w:val="20"/>
        </w:rPr>
        <w:t xml:space="preserve"> </w:t>
      </w:r>
      <w:r w:rsidR="00C60619" w:rsidRPr="009078D2">
        <w:t>-</w:t>
      </w:r>
      <w:r w:rsidR="00D84841" w:rsidRPr="009078D2">
        <w:t xml:space="preserve"> </w:t>
      </w:r>
      <w:r w:rsidR="00C60619" w:rsidRPr="009078D2">
        <w:rPr>
          <w:sz w:val="20"/>
          <w:szCs w:val="20"/>
        </w:rPr>
        <w:t>субвенция из областного бюджета на выплату единовременных пособий при всех формах устройства детей, лишенных родительского попечения, в семью;</w:t>
      </w:r>
      <w:r w:rsidR="00C60619" w:rsidRPr="009078D2">
        <w:rPr>
          <w:i/>
          <w:sz w:val="20"/>
          <w:szCs w:val="20"/>
        </w:rPr>
        <w:t xml:space="preserve"> </w:t>
      </w:r>
      <w:r w:rsidR="00C60619" w:rsidRPr="009078D2">
        <w:rPr>
          <w:sz w:val="20"/>
          <w:szCs w:val="20"/>
        </w:rPr>
        <w:t>субвенция из областного бюджета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помещения;</w:t>
      </w:r>
      <w:r w:rsidR="00C60619" w:rsidRPr="009078D2">
        <w:rPr>
          <w:i/>
          <w:sz w:val="20"/>
          <w:szCs w:val="20"/>
        </w:rPr>
        <w:t xml:space="preserve"> </w:t>
      </w:r>
      <w:r w:rsidR="00C60619" w:rsidRPr="009078D2">
        <w:rPr>
          <w:sz w:val="20"/>
          <w:szCs w:val="20"/>
        </w:rPr>
        <w:t>субвенция из областного бюджета на компенсацию части родительской платы за содержание ребенка в образовательных учреждениях; субвенция из областного бюджета на выплату ежемесячных денежных средств на содержание и проезд ребёнка, переданного на воспитание в семью опекуна (попечителя), приёмную семью, а также вознаграждение приёмным родителям.</w:t>
      </w:r>
      <w:r w:rsidR="00182E5F" w:rsidRPr="009078D2">
        <w:rPr>
          <w:sz w:val="20"/>
          <w:szCs w:val="20"/>
        </w:rPr>
        <w:t xml:space="preserve"> </w:t>
      </w:r>
    </w:p>
    <w:p w:rsidR="00182E5F" w:rsidRPr="009078D2" w:rsidRDefault="00182E5F" w:rsidP="005E1C02">
      <w:pPr>
        <w:ind w:firstLine="709"/>
        <w:jc w:val="both"/>
        <w:rPr>
          <w:sz w:val="20"/>
          <w:szCs w:val="20"/>
        </w:rPr>
      </w:pPr>
      <w:r w:rsidRPr="009078D2">
        <w:rPr>
          <w:sz w:val="20"/>
          <w:szCs w:val="20"/>
        </w:rPr>
        <w:t>П</w:t>
      </w:r>
      <w:r w:rsidR="00D84841" w:rsidRPr="009078D2">
        <w:rPr>
          <w:sz w:val="20"/>
          <w:szCs w:val="20"/>
        </w:rPr>
        <w:t xml:space="preserve">о подразделу 1006 «Другие вопросы в области социальной политики» </w:t>
      </w:r>
      <w:r w:rsidRPr="009078D2">
        <w:rPr>
          <w:sz w:val="20"/>
          <w:szCs w:val="20"/>
        </w:rPr>
        <w:t xml:space="preserve"> при плановых назначениях</w:t>
      </w:r>
      <w:r w:rsidR="00BC6CA8" w:rsidRPr="009078D2">
        <w:rPr>
          <w:sz w:val="20"/>
          <w:szCs w:val="20"/>
        </w:rPr>
        <w:t xml:space="preserve"> 1</w:t>
      </w:r>
      <w:r w:rsidR="0041445A" w:rsidRPr="009078D2">
        <w:rPr>
          <w:sz w:val="20"/>
          <w:szCs w:val="20"/>
        </w:rPr>
        <w:t>2 206 828,28</w:t>
      </w:r>
      <w:r w:rsidR="005C5C24" w:rsidRPr="009078D2">
        <w:rPr>
          <w:sz w:val="20"/>
          <w:szCs w:val="20"/>
        </w:rPr>
        <w:t xml:space="preserve"> рублей</w:t>
      </w:r>
      <w:r w:rsidR="00CA5295" w:rsidRPr="009078D2">
        <w:rPr>
          <w:sz w:val="20"/>
          <w:szCs w:val="20"/>
        </w:rPr>
        <w:t xml:space="preserve">, </w:t>
      </w:r>
      <w:r w:rsidRPr="009078D2">
        <w:rPr>
          <w:sz w:val="20"/>
          <w:szCs w:val="20"/>
        </w:rPr>
        <w:t xml:space="preserve">расходы </w:t>
      </w:r>
      <w:r w:rsidR="0041445A" w:rsidRPr="009078D2">
        <w:rPr>
          <w:sz w:val="20"/>
          <w:szCs w:val="20"/>
        </w:rPr>
        <w:t>исполнены в сумме 7 153 075,08 рублей или  на 58,6</w:t>
      </w:r>
      <w:r w:rsidR="00041721" w:rsidRPr="009078D2">
        <w:rPr>
          <w:sz w:val="20"/>
          <w:szCs w:val="20"/>
        </w:rPr>
        <w:t xml:space="preserve">% </w:t>
      </w:r>
      <w:r w:rsidRPr="009078D2">
        <w:rPr>
          <w:sz w:val="20"/>
          <w:szCs w:val="20"/>
        </w:rPr>
        <w:t>.</w:t>
      </w:r>
    </w:p>
    <w:p w:rsidR="00182E5F" w:rsidRPr="009078D2" w:rsidRDefault="00182E5F" w:rsidP="00182E5F">
      <w:pPr>
        <w:ind w:firstLine="709"/>
        <w:jc w:val="both"/>
      </w:pPr>
    </w:p>
    <w:p w:rsidR="00053DE7" w:rsidRPr="009078D2" w:rsidRDefault="00182E5F" w:rsidP="00182E5F">
      <w:pPr>
        <w:ind w:firstLine="709"/>
        <w:jc w:val="both"/>
        <w:rPr>
          <w:b/>
          <w:sz w:val="20"/>
          <w:szCs w:val="20"/>
        </w:rPr>
      </w:pPr>
      <w:r w:rsidRPr="009078D2">
        <w:t xml:space="preserve">              </w:t>
      </w:r>
      <w:r w:rsidR="006A496E" w:rsidRPr="009078D2">
        <w:t xml:space="preserve">                          </w:t>
      </w:r>
      <w:r w:rsidRPr="009078D2">
        <w:t xml:space="preserve">    </w:t>
      </w:r>
      <w:r w:rsidR="00053DE7" w:rsidRPr="009078D2">
        <w:rPr>
          <w:b/>
          <w:sz w:val="20"/>
          <w:szCs w:val="20"/>
        </w:rPr>
        <w:t>1100 «Физическая культура и спорт»</w:t>
      </w:r>
    </w:p>
    <w:p w:rsidR="00A7289A" w:rsidRPr="009078D2" w:rsidRDefault="00A7289A" w:rsidP="00182E5F">
      <w:pPr>
        <w:ind w:firstLine="709"/>
        <w:jc w:val="both"/>
        <w:rPr>
          <w:b/>
          <w:sz w:val="20"/>
          <w:szCs w:val="20"/>
        </w:rPr>
      </w:pPr>
    </w:p>
    <w:p w:rsidR="00591E70" w:rsidRPr="009078D2" w:rsidRDefault="00A7289A" w:rsidP="00182E5F">
      <w:pPr>
        <w:ind w:firstLine="709"/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Расходы по разделу 1100 «Физическая культура и </w:t>
      </w:r>
      <w:r w:rsidR="00326C9F" w:rsidRPr="009078D2">
        <w:rPr>
          <w:sz w:val="20"/>
          <w:szCs w:val="20"/>
        </w:rPr>
        <w:t>спорт» по состоянию на 01 июля</w:t>
      </w:r>
      <w:r w:rsidR="0080594C" w:rsidRPr="009078D2">
        <w:rPr>
          <w:sz w:val="20"/>
          <w:szCs w:val="20"/>
        </w:rPr>
        <w:t xml:space="preserve"> 2025</w:t>
      </w:r>
      <w:r w:rsidR="00961941" w:rsidRPr="009078D2">
        <w:rPr>
          <w:sz w:val="20"/>
          <w:szCs w:val="20"/>
        </w:rPr>
        <w:t xml:space="preserve"> </w:t>
      </w:r>
      <w:r w:rsidRPr="009078D2">
        <w:rPr>
          <w:sz w:val="20"/>
          <w:szCs w:val="20"/>
        </w:rPr>
        <w:t xml:space="preserve"> года пред</w:t>
      </w:r>
      <w:r w:rsidR="00326C9F" w:rsidRPr="009078D2">
        <w:rPr>
          <w:sz w:val="20"/>
          <w:szCs w:val="20"/>
        </w:rPr>
        <w:t>усмотрены в о</w:t>
      </w:r>
      <w:r w:rsidR="0080594C" w:rsidRPr="009078D2">
        <w:rPr>
          <w:sz w:val="20"/>
          <w:szCs w:val="20"/>
        </w:rPr>
        <w:t>бъеме 314 490 761,40 рублей, которые освоены на 24,1</w:t>
      </w:r>
      <w:r w:rsidRPr="009078D2">
        <w:rPr>
          <w:sz w:val="20"/>
          <w:szCs w:val="20"/>
        </w:rPr>
        <w:t xml:space="preserve"> процентов.</w:t>
      </w:r>
    </w:p>
    <w:p w:rsidR="009F2968" w:rsidRPr="009078D2" w:rsidRDefault="00551770" w:rsidP="00182E5F">
      <w:pPr>
        <w:ind w:firstLine="709"/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По подразделу 1101 «Физическая культура» расходы исполнены на </w:t>
      </w:r>
      <w:r w:rsidR="00DD69BB" w:rsidRPr="009078D2">
        <w:rPr>
          <w:sz w:val="20"/>
          <w:szCs w:val="20"/>
        </w:rPr>
        <w:t>67,6% уточненный план 28 988 785,25 рублей, исполнено 19 588 502,88</w:t>
      </w:r>
      <w:r w:rsidR="009F2968" w:rsidRPr="009078D2">
        <w:rPr>
          <w:sz w:val="20"/>
          <w:szCs w:val="20"/>
        </w:rPr>
        <w:t xml:space="preserve"> рублей.</w:t>
      </w:r>
    </w:p>
    <w:p w:rsidR="00C0037D" w:rsidRPr="009078D2" w:rsidRDefault="008858A8" w:rsidP="00DD70BB">
      <w:pPr>
        <w:ind w:firstLine="709"/>
        <w:jc w:val="both"/>
        <w:rPr>
          <w:sz w:val="20"/>
          <w:szCs w:val="20"/>
        </w:rPr>
      </w:pPr>
      <w:r w:rsidRPr="009078D2">
        <w:rPr>
          <w:sz w:val="20"/>
          <w:szCs w:val="20"/>
        </w:rPr>
        <w:t>По подразделу 1102 "Массовый спорт" расходы предусмотрены на строительство бассейна в г. Трубчевске. По состоянию на 01.07.2025 года расходы исполнены в сумме 56 187 428,28 рублей при плановых показателях 285 501 976,15 рублей, или 19,7%.</w:t>
      </w:r>
      <w:r w:rsidR="0056642F" w:rsidRPr="009078D2">
        <w:rPr>
          <w:sz w:val="20"/>
          <w:szCs w:val="20"/>
        </w:rPr>
        <w:t xml:space="preserve"> </w:t>
      </w:r>
      <w:r w:rsidR="007715E0" w:rsidRPr="009078D2">
        <w:rPr>
          <w:sz w:val="20"/>
          <w:szCs w:val="20"/>
        </w:rPr>
        <w:t xml:space="preserve">        </w:t>
      </w:r>
    </w:p>
    <w:p w:rsidR="007715E0" w:rsidRPr="009078D2" w:rsidRDefault="007715E0" w:rsidP="00A90891">
      <w:pPr>
        <w:ind w:firstLine="709"/>
        <w:jc w:val="center"/>
        <w:rPr>
          <w:sz w:val="20"/>
          <w:szCs w:val="20"/>
        </w:rPr>
      </w:pPr>
      <w:r w:rsidRPr="009078D2">
        <w:rPr>
          <w:b/>
          <w:sz w:val="20"/>
          <w:szCs w:val="20"/>
        </w:rPr>
        <w:t>1300 «Обслуживание государственного и муниципального долга</w:t>
      </w:r>
      <w:r w:rsidRPr="009078D2">
        <w:rPr>
          <w:sz w:val="20"/>
          <w:szCs w:val="20"/>
        </w:rPr>
        <w:t>»</w:t>
      </w:r>
    </w:p>
    <w:p w:rsidR="00B15538" w:rsidRPr="009078D2" w:rsidRDefault="00BC48E7" w:rsidP="0020637C">
      <w:pPr>
        <w:spacing w:before="100" w:beforeAutospacing="1" w:after="100" w:afterAutospacing="1"/>
        <w:rPr>
          <w:rFonts w:ascii="Tahoma" w:hAnsi="Tahoma" w:cs="Tahoma"/>
          <w:sz w:val="20"/>
          <w:szCs w:val="20"/>
        </w:rPr>
      </w:pPr>
      <w:r w:rsidRPr="009078D2">
        <w:rPr>
          <w:sz w:val="20"/>
          <w:szCs w:val="20"/>
        </w:rPr>
        <w:t xml:space="preserve">             </w:t>
      </w:r>
      <w:r w:rsidR="0056642F" w:rsidRPr="009078D2">
        <w:rPr>
          <w:sz w:val="20"/>
          <w:szCs w:val="20"/>
        </w:rPr>
        <w:t>Расходы по разделу 13</w:t>
      </w:r>
      <w:r w:rsidR="007715E0" w:rsidRPr="009078D2">
        <w:rPr>
          <w:sz w:val="20"/>
          <w:szCs w:val="20"/>
        </w:rPr>
        <w:t>00</w:t>
      </w:r>
      <w:r w:rsidR="0056642F" w:rsidRPr="009078D2">
        <w:rPr>
          <w:sz w:val="20"/>
          <w:szCs w:val="20"/>
        </w:rPr>
        <w:t xml:space="preserve"> «</w:t>
      </w:r>
      <w:r w:rsidR="0056642F" w:rsidRPr="009078D2">
        <w:rPr>
          <w:b/>
          <w:sz w:val="20"/>
          <w:szCs w:val="20"/>
        </w:rPr>
        <w:t>Обслуживание государственного и муниципального долга</w:t>
      </w:r>
      <w:r w:rsidR="007715E0" w:rsidRPr="009078D2">
        <w:rPr>
          <w:sz w:val="20"/>
          <w:szCs w:val="20"/>
        </w:rPr>
        <w:t xml:space="preserve">» за </w:t>
      </w:r>
      <w:r w:rsidR="0080059D" w:rsidRPr="009078D2">
        <w:rPr>
          <w:sz w:val="20"/>
          <w:szCs w:val="20"/>
        </w:rPr>
        <w:t xml:space="preserve">1 полугодие </w:t>
      </w:r>
      <w:r w:rsidR="00E43F22" w:rsidRPr="009078D2">
        <w:rPr>
          <w:sz w:val="20"/>
          <w:szCs w:val="20"/>
        </w:rPr>
        <w:t xml:space="preserve"> 20</w:t>
      </w:r>
      <w:r w:rsidR="00670C8E" w:rsidRPr="009078D2">
        <w:rPr>
          <w:sz w:val="20"/>
          <w:szCs w:val="20"/>
        </w:rPr>
        <w:t>25</w:t>
      </w:r>
      <w:r w:rsidR="0056642F" w:rsidRPr="009078D2">
        <w:rPr>
          <w:sz w:val="20"/>
          <w:szCs w:val="20"/>
        </w:rPr>
        <w:t xml:space="preserve"> года</w:t>
      </w:r>
      <w:r w:rsidR="00B15538" w:rsidRPr="009078D2">
        <w:rPr>
          <w:sz w:val="20"/>
          <w:szCs w:val="20"/>
        </w:rPr>
        <w:t xml:space="preserve"> при </w:t>
      </w:r>
      <w:r w:rsidR="0056642F" w:rsidRPr="009078D2">
        <w:rPr>
          <w:sz w:val="20"/>
          <w:szCs w:val="20"/>
        </w:rPr>
        <w:t xml:space="preserve"> </w:t>
      </w:r>
      <w:r w:rsidR="00703543" w:rsidRPr="009078D2">
        <w:rPr>
          <w:sz w:val="20"/>
          <w:szCs w:val="20"/>
        </w:rPr>
        <w:t xml:space="preserve">плане  </w:t>
      </w:r>
      <w:r w:rsidR="00670C8E" w:rsidRPr="009078D2">
        <w:rPr>
          <w:sz w:val="20"/>
          <w:szCs w:val="20"/>
        </w:rPr>
        <w:t>3 394,52</w:t>
      </w:r>
      <w:r w:rsidR="00703543" w:rsidRPr="009078D2">
        <w:rPr>
          <w:sz w:val="20"/>
          <w:szCs w:val="20"/>
        </w:rPr>
        <w:t xml:space="preserve"> </w:t>
      </w:r>
      <w:r w:rsidR="00B15538" w:rsidRPr="009078D2">
        <w:rPr>
          <w:sz w:val="20"/>
          <w:szCs w:val="20"/>
        </w:rPr>
        <w:t xml:space="preserve">руб., исполнены </w:t>
      </w:r>
      <w:r w:rsidR="00F6250F" w:rsidRPr="009078D2">
        <w:rPr>
          <w:sz w:val="20"/>
          <w:szCs w:val="20"/>
        </w:rPr>
        <w:t>0,00</w:t>
      </w:r>
      <w:r w:rsidR="00703543" w:rsidRPr="009078D2">
        <w:rPr>
          <w:sz w:val="20"/>
          <w:szCs w:val="20"/>
        </w:rPr>
        <w:t xml:space="preserve"> </w:t>
      </w:r>
      <w:r w:rsidR="00F6250F" w:rsidRPr="009078D2">
        <w:rPr>
          <w:sz w:val="20"/>
          <w:szCs w:val="20"/>
        </w:rPr>
        <w:t>рублей</w:t>
      </w:r>
      <w:r w:rsidR="00722343" w:rsidRPr="009078D2">
        <w:rPr>
          <w:sz w:val="20"/>
          <w:szCs w:val="20"/>
        </w:rPr>
        <w:t xml:space="preserve"> </w:t>
      </w:r>
      <w:r w:rsidR="00B15538" w:rsidRPr="009078D2">
        <w:rPr>
          <w:sz w:val="20"/>
          <w:szCs w:val="20"/>
        </w:rPr>
        <w:t xml:space="preserve">- </w:t>
      </w:r>
      <w:r w:rsidR="00F6250F" w:rsidRPr="009078D2">
        <w:rPr>
          <w:sz w:val="20"/>
          <w:szCs w:val="20"/>
        </w:rPr>
        <w:t xml:space="preserve">предусмотрены средства на уплату процентов по </w:t>
      </w:r>
      <w:r w:rsidR="00722343" w:rsidRPr="009078D2">
        <w:rPr>
          <w:sz w:val="20"/>
          <w:szCs w:val="20"/>
        </w:rPr>
        <w:t>кредиту,</w:t>
      </w:r>
      <w:r w:rsidR="00B15538" w:rsidRPr="009078D2">
        <w:rPr>
          <w:sz w:val="20"/>
          <w:szCs w:val="20"/>
        </w:rPr>
        <w:t xml:space="preserve"> полученному </w:t>
      </w:r>
      <w:r w:rsidR="00F6250F" w:rsidRPr="009078D2">
        <w:rPr>
          <w:sz w:val="20"/>
          <w:szCs w:val="20"/>
        </w:rPr>
        <w:t>из областного бюджета (уплата процентов будет произведена в 4 квар</w:t>
      </w:r>
      <w:r w:rsidR="00670C8E" w:rsidRPr="009078D2">
        <w:rPr>
          <w:sz w:val="20"/>
          <w:szCs w:val="20"/>
        </w:rPr>
        <w:t>тале 2025</w:t>
      </w:r>
      <w:r w:rsidR="00F6250F" w:rsidRPr="009078D2">
        <w:rPr>
          <w:sz w:val="20"/>
          <w:szCs w:val="20"/>
        </w:rPr>
        <w:t xml:space="preserve"> года согласно</w:t>
      </w:r>
      <w:r w:rsidR="00722343" w:rsidRPr="009078D2">
        <w:rPr>
          <w:sz w:val="20"/>
          <w:szCs w:val="20"/>
        </w:rPr>
        <w:t xml:space="preserve"> </w:t>
      </w:r>
      <w:r w:rsidR="00F6250F" w:rsidRPr="009078D2">
        <w:rPr>
          <w:sz w:val="20"/>
          <w:szCs w:val="20"/>
        </w:rPr>
        <w:t xml:space="preserve"> графика).</w:t>
      </w:r>
    </w:p>
    <w:p w:rsidR="003E321C" w:rsidRPr="009078D2" w:rsidRDefault="0071215E" w:rsidP="0071215E">
      <w:pPr>
        <w:ind w:firstLine="709"/>
        <w:rPr>
          <w:b/>
          <w:bCs/>
          <w:sz w:val="20"/>
          <w:szCs w:val="20"/>
        </w:rPr>
      </w:pPr>
      <w:r w:rsidRPr="009078D2">
        <w:rPr>
          <w:b/>
          <w:sz w:val="20"/>
          <w:szCs w:val="20"/>
        </w:rPr>
        <w:t xml:space="preserve">                                                         </w:t>
      </w:r>
      <w:r w:rsidR="008F60F7" w:rsidRPr="009078D2">
        <w:rPr>
          <w:b/>
          <w:sz w:val="20"/>
          <w:szCs w:val="20"/>
        </w:rPr>
        <w:t>1400</w:t>
      </w:r>
      <w:r w:rsidR="008F60F7" w:rsidRPr="009078D2">
        <w:rPr>
          <w:b/>
          <w:bCs/>
          <w:sz w:val="20"/>
          <w:szCs w:val="20"/>
        </w:rPr>
        <w:t xml:space="preserve"> «Межбюджетные трансферты»</w:t>
      </w:r>
    </w:p>
    <w:p w:rsidR="003809E5" w:rsidRPr="009078D2" w:rsidRDefault="003809E5" w:rsidP="00DD70BB">
      <w:pPr>
        <w:ind w:firstLine="709"/>
        <w:jc w:val="both"/>
        <w:rPr>
          <w:sz w:val="20"/>
          <w:szCs w:val="20"/>
        </w:rPr>
      </w:pPr>
    </w:p>
    <w:p w:rsidR="006E0F41" w:rsidRPr="009078D2" w:rsidRDefault="001E18E1" w:rsidP="006E0F41">
      <w:pPr>
        <w:jc w:val="both"/>
        <w:rPr>
          <w:sz w:val="20"/>
          <w:szCs w:val="20"/>
        </w:rPr>
      </w:pPr>
      <w:r w:rsidRPr="009078D2">
        <w:rPr>
          <w:bCs/>
          <w:sz w:val="20"/>
          <w:szCs w:val="20"/>
        </w:rPr>
        <w:t xml:space="preserve">           По разделу </w:t>
      </w:r>
      <w:r w:rsidRPr="009078D2">
        <w:rPr>
          <w:b/>
          <w:bCs/>
          <w:sz w:val="20"/>
          <w:szCs w:val="20"/>
        </w:rPr>
        <w:t>14</w:t>
      </w:r>
      <w:r w:rsidR="008F60F7" w:rsidRPr="009078D2">
        <w:rPr>
          <w:b/>
          <w:bCs/>
          <w:sz w:val="20"/>
          <w:szCs w:val="20"/>
        </w:rPr>
        <w:t>00</w:t>
      </w:r>
      <w:r w:rsidRPr="009078D2">
        <w:rPr>
          <w:b/>
          <w:bCs/>
          <w:sz w:val="20"/>
          <w:szCs w:val="20"/>
        </w:rPr>
        <w:t xml:space="preserve"> «Межбюджетные трансферты»</w:t>
      </w:r>
      <w:r w:rsidRPr="009078D2">
        <w:rPr>
          <w:bCs/>
          <w:sz w:val="20"/>
          <w:szCs w:val="20"/>
        </w:rPr>
        <w:t xml:space="preserve"> </w:t>
      </w:r>
      <w:r w:rsidR="007E54C1" w:rsidRPr="009078D2">
        <w:rPr>
          <w:bCs/>
          <w:sz w:val="20"/>
          <w:szCs w:val="20"/>
        </w:rPr>
        <w:t xml:space="preserve">расходы исполнены в объеме </w:t>
      </w:r>
      <w:r w:rsidR="00743760" w:rsidRPr="009078D2">
        <w:rPr>
          <w:bCs/>
          <w:sz w:val="20"/>
          <w:szCs w:val="20"/>
        </w:rPr>
        <w:t>3 498 800</w:t>
      </w:r>
      <w:r w:rsidR="00E2088E" w:rsidRPr="009078D2">
        <w:rPr>
          <w:bCs/>
          <w:sz w:val="20"/>
          <w:szCs w:val="20"/>
        </w:rPr>
        <w:t xml:space="preserve"> </w:t>
      </w:r>
      <w:r w:rsidR="00C203CB" w:rsidRPr="009078D2">
        <w:rPr>
          <w:bCs/>
          <w:sz w:val="20"/>
          <w:szCs w:val="20"/>
        </w:rPr>
        <w:t>рублей,</w:t>
      </w:r>
      <w:r w:rsidR="005005F0" w:rsidRPr="009078D2">
        <w:rPr>
          <w:bCs/>
          <w:sz w:val="20"/>
          <w:szCs w:val="20"/>
        </w:rPr>
        <w:t xml:space="preserve"> при плане </w:t>
      </w:r>
      <w:r w:rsidR="00743760" w:rsidRPr="009078D2">
        <w:rPr>
          <w:bCs/>
          <w:sz w:val="20"/>
          <w:szCs w:val="20"/>
        </w:rPr>
        <w:t xml:space="preserve"> 5 707 100</w:t>
      </w:r>
      <w:r w:rsidR="00E2088E" w:rsidRPr="009078D2">
        <w:rPr>
          <w:bCs/>
          <w:sz w:val="20"/>
          <w:szCs w:val="20"/>
        </w:rPr>
        <w:t>,00</w:t>
      </w:r>
      <w:r w:rsidR="005005F0" w:rsidRPr="009078D2">
        <w:rPr>
          <w:bCs/>
          <w:sz w:val="20"/>
          <w:szCs w:val="20"/>
        </w:rPr>
        <w:t xml:space="preserve"> рублей</w:t>
      </w:r>
      <w:r w:rsidR="00C203CB" w:rsidRPr="009078D2">
        <w:rPr>
          <w:bCs/>
          <w:sz w:val="20"/>
          <w:szCs w:val="20"/>
        </w:rPr>
        <w:t xml:space="preserve"> или</w:t>
      </w:r>
      <w:r w:rsidR="00C047E5" w:rsidRPr="009078D2">
        <w:rPr>
          <w:bCs/>
          <w:sz w:val="20"/>
          <w:szCs w:val="20"/>
        </w:rPr>
        <w:t xml:space="preserve"> </w:t>
      </w:r>
      <w:r w:rsidR="00743760" w:rsidRPr="009078D2">
        <w:rPr>
          <w:bCs/>
          <w:sz w:val="20"/>
          <w:szCs w:val="20"/>
        </w:rPr>
        <w:t>61,3</w:t>
      </w:r>
      <w:r w:rsidR="007E54C1" w:rsidRPr="009078D2">
        <w:rPr>
          <w:bCs/>
          <w:sz w:val="20"/>
          <w:szCs w:val="20"/>
        </w:rPr>
        <w:t xml:space="preserve">% к уточненному плану. </w:t>
      </w:r>
      <w:r w:rsidR="00AF117B" w:rsidRPr="009078D2">
        <w:rPr>
          <w:sz w:val="20"/>
          <w:szCs w:val="20"/>
        </w:rPr>
        <w:t>Подраздел 1401 «Дотации на выравнивание бюджетной обеспеченности субъектов Российской Федерации и муниципальных образований» включает в себя расходы по перечислению сельским поселениям дотаций на выравнивание бюджетной обеспеченности в рамках межбюджетных отношений.</w:t>
      </w:r>
      <w:r w:rsidR="004F569A" w:rsidRPr="009078D2">
        <w:rPr>
          <w:sz w:val="20"/>
          <w:szCs w:val="20"/>
        </w:rPr>
        <w:t xml:space="preserve"> Кассовое исполнение за 1 полугодие текущего </w:t>
      </w:r>
      <w:r w:rsidR="00AF117B" w:rsidRPr="009078D2">
        <w:rPr>
          <w:sz w:val="20"/>
          <w:szCs w:val="20"/>
        </w:rPr>
        <w:t xml:space="preserve"> </w:t>
      </w:r>
      <w:r w:rsidR="00D41171" w:rsidRPr="009078D2">
        <w:rPr>
          <w:sz w:val="20"/>
          <w:szCs w:val="20"/>
        </w:rPr>
        <w:t>года составило 953 550</w:t>
      </w:r>
      <w:r w:rsidR="0029335D" w:rsidRPr="009078D2">
        <w:rPr>
          <w:sz w:val="20"/>
          <w:szCs w:val="20"/>
        </w:rPr>
        <w:t>,</w:t>
      </w:r>
      <w:r w:rsidR="00D41171" w:rsidRPr="009078D2">
        <w:rPr>
          <w:sz w:val="20"/>
          <w:szCs w:val="20"/>
        </w:rPr>
        <w:t>00</w:t>
      </w:r>
      <w:r w:rsidR="0029335D" w:rsidRPr="009078D2">
        <w:rPr>
          <w:sz w:val="20"/>
          <w:szCs w:val="20"/>
        </w:rPr>
        <w:t xml:space="preserve"> рублей, или 50,0</w:t>
      </w:r>
      <w:r w:rsidR="00AF117B" w:rsidRPr="009078D2">
        <w:rPr>
          <w:sz w:val="20"/>
          <w:szCs w:val="20"/>
        </w:rPr>
        <w:t xml:space="preserve"> процента от уточненного го</w:t>
      </w:r>
      <w:r w:rsidR="0029335D" w:rsidRPr="009078D2">
        <w:rPr>
          <w:sz w:val="20"/>
          <w:szCs w:val="20"/>
        </w:rPr>
        <w:t>дового плана. По подразделу 1403 «Прочие межбюджетные трансферты общего характера»</w:t>
      </w:r>
      <w:r w:rsidR="006E0F41" w:rsidRPr="009078D2">
        <w:rPr>
          <w:sz w:val="20"/>
          <w:szCs w:val="20"/>
        </w:rPr>
        <w:t xml:space="preserve"> при п</w:t>
      </w:r>
      <w:r w:rsidR="004F569A" w:rsidRPr="009078D2">
        <w:rPr>
          <w:sz w:val="20"/>
          <w:szCs w:val="20"/>
        </w:rPr>
        <w:t>ла</w:t>
      </w:r>
      <w:r w:rsidR="00D41171" w:rsidRPr="009078D2">
        <w:rPr>
          <w:sz w:val="20"/>
          <w:szCs w:val="20"/>
        </w:rPr>
        <w:t>новых назначениях 3 800 000</w:t>
      </w:r>
      <w:r w:rsidR="0029335D" w:rsidRPr="009078D2">
        <w:rPr>
          <w:sz w:val="20"/>
          <w:szCs w:val="20"/>
        </w:rPr>
        <w:t>,00</w:t>
      </w:r>
      <w:r w:rsidR="004F569A" w:rsidRPr="009078D2">
        <w:rPr>
          <w:sz w:val="20"/>
          <w:szCs w:val="20"/>
        </w:rPr>
        <w:t xml:space="preserve"> рублей, ис</w:t>
      </w:r>
      <w:r w:rsidR="00D41171" w:rsidRPr="009078D2">
        <w:rPr>
          <w:sz w:val="20"/>
          <w:szCs w:val="20"/>
        </w:rPr>
        <w:t>полнено 2 545 250,00 рублей или 67,0</w:t>
      </w:r>
      <w:r w:rsidR="006E0F41" w:rsidRPr="009078D2">
        <w:rPr>
          <w:sz w:val="20"/>
          <w:szCs w:val="20"/>
        </w:rPr>
        <w:t>%.</w:t>
      </w:r>
    </w:p>
    <w:p w:rsidR="002861C7" w:rsidRPr="009078D2" w:rsidRDefault="00ED542E" w:rsidP="00ED542E">
      <w:pPr>
        <w:ind w:firstLine="720"/>
        <w:rPr>
          <w:b/>
          <w:sz w:val="20"/>
          <w:szCs w:val="20"/>
        </w:rPr>
      </w:pPr>
      <w:r w:rsidRPr="009078D2">
        <w:rPr>
          <w:b/>
          <w:sz w:val="20"/>
          <w:szCs w:val="20"/>
        </w:rPr>
        <w:t xml:space="preserve">                                                        </w:t>
      </w:r>
    </w:p>
    <w:p w:rsidR="00ED542E" w:rsidRPr="009078D2" w:rsidRDefault="00ED542E" w:rsidP="00A90891">
      <w:pPr>
        <w:ind w:firstLine="720"/>
        <w:jc w:val="center"/>
        <w:rPr>
          <w:b/>
          <w:sz w:val="20"/>
          <w:szCs w:val="20"/>
        </w:rPr>
      </w:pPr>
      <w:r w:rsidRPr="009078D2">
        <w:rPr>
          <w:b/>
          <w:sz w:val="20"/>
          <w:szCs w:val="20"/>
        </w:rPr>
        <w:t>Состояние муниципального долга</w:t>
      </w:r>
    </w:p>
    <w:p w:rsidR="00ED542E" w:rsidRPr="009078D2" w:rsidRDefault="00ED542E" w:rsidP="00A90891">
      <w:pPr>
        <w:ind w:firstLine="720"/>
        <w:jc w:val="center"/>
        <w:rPr>
          <w:b/>
          <w:sz w:val="20"/>
          <w:szCs w:val="20"/>
        </w:rPr>
      </w:pPr>
      <w:r w:rsidRPr="009078D2">
        <w:rPr>
          <w:b/>
          <w:sz w:val="20"/>
          <w:szCs w:val="20"/>
        </w:rPr>
        <w:t>Трубчевского муниципального района</w:t>
      </w:r>
    </w:p>
    <w:p w:rsidR="00ED542E" w:rsidRPr="009078D2" w:rsidRDefault="00ED542E" w:rsidP="00ED542E">
      <w:pPr>
        <w:ind w:firstLine="720"/>
        <w:jc w:val="center"/>
        <w:rPr>
          <w:b/>
          <w:sz w:val="20"/>
          <w:szCs w:val="20"/>
        </w:rPr>
      </w:pPr>
      <w:r w:rsidRPr="009078D2">
        <w:rPr>
          <w:b/>
          <w:sz w:val="20"/>
          <w:szCs w:val="20"/>
        </w:rPr>
        <w:t xml:space="preserve">      </w:t>
      </w:r>
    </w:p>
    <w:p w:rsidR="003809E5" w:rsidRPr="009078D2" w:rsidRDefault="00ED542E" w:rsidP="005E1C02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        </w:t>
      </w:r>
      <w:r w:rsidR="001E16AD" w:rsidRPr="009078D2">
        <w:rPr>
          <w:sz w:val="20"/>
          <w:szCs w:val="20"/>
        </w:rPr>
        <w:t xml:space="preserve"> </w:t>
      </w:r>
      <w:r w:rsidRPr="009078D2">
        <w:rPr>
          <w:sz w:val="20"/>
          <w:szCs w:val="20"/>
        </w:rPr>
        <w:t>Муниципальный внутренний долг Трубчевского муниципального района по состоянию на 01.</w:t>
      </w:r>
      <w:r w:rsidR="001E0B33" w:rsidRPr="009078D2">
        <w:rPr>
          <w:sz w:val="20"/>
          <w:szCs w:val="20"/>
        </w:rPr>
        <w:t>07</w:t>
      </w:r>
      <w:r w:rsidR="004D3FA7" w:rsidRPr="009078D2">
        <w:rPr>
          <w:sz w:val="20"/>
          <w:szCs w:val="20"/>
        </w:rPr>
        <w:t>.202</w:t>
      </w:r>
      <w:r w:rsidR="0071215E" w:rsidRPr="009078D2">
        <w:rPr>
          <w:sz w:val="20"/>
          <w:szCs w:val="20"/>
        </w:rPr>
        <w:t>5</w:t>
      </w:r>
      <w:r w:rsidR="00C67641" w:rsidRPr="009078D2">
        <w:rPr>
          <w:sz w:val="20"/>
          <w:szCs w:val="20"/>
        </w:rPr>
        <w:t xml:space="preserve"> </w:t>
      </w:r>
      <w:r w:rsidRPr="009078D2">
        <w:rPr>
          <w:sz w:val="20"/>
          <w:szCs w:val="20"/>
        </w:rPr>
        <w:t>года состав</w:t>
      </w:r>
      <w:r w:rsidR="00C67641" w:rsidRPr="009078D2">
        <w:rPr>
          <w:sz w:val="20"/>
          <w:szCs w:val="20"/>
        </w:rPr>
        <w:t>ляет</w:t>
      </w:r>
      <w:r w:rsidR="004D3FA7" w:rsidRPr="009078D2">
        <w:rPr>
          <w:sz w:val="20"/>
          <w:szCs w:val="20"/>
        </w:rPr>
        <w:t xml:space="preserve"> </w:t>
      </w:r>
    </w:p>
    <w:p w:rsidR="00ED542E" w:rsidRPr="009078D2" w:rsidRDefault="009C2626" w:rsidP="005E1C02">
      <w:pPr>
        <w:jc w:val="both"/>
        <w:rPr>
          <w:sz w:val="20"/>
          <w:szCs w:val="20"/>
        </w:rPr>
      </w:pPr>
      <w:r w:rsidRPr="009078D2">
        <w:rPr>
          <w:sz w:val="20"/>
          <w:szCs w:val="20"/>
        </w:rPr>
        <w:t xml:space="preserve"> </w:t>
      </w:r>
      <w:r w:rsidR="004D3FA7" w:rsidRPr="009078D2">
        <w:rPr>
          <w:sz w:val="20"/>
          <w:szCs w:val="20"/>
        </w:rPr>
        <w:t xml:space="preserve">3 </w:t>
      </w:r>
      <w:r w:rsidR="002C4846" w:rsidRPr="009078D2">
        <w:rPr>
          <w:sz w:val="20"/>
          <w:szCs w:val="20"/>
        </w:rPr>
        <w:t>5</w:t>
      </w:r>
      <w:r w:rsidR="006D559B" w:rsidRPr="009078D2">
        <w:rPr>
          <w:sz w:val="20"/>
          <w:szCs w:val="20"/>
        </w:rPr>
        <w:t xml:space="preserve">00 000,00 </w:t>
      </w:r>
      <w:r w:rsidR="00E7413C" w:rsidRPr="009078D2">
        <w:rPr>
          <w:sz w:val="20"/>
          <w:szCs w:val="20"/>
        </w:rPr>
        <w:t>рублей по кредиту</w:t>
      </w:r>
      <w:r w:rsidR="004D3FA7" w:rsidRPr="009078D2">
        <w:rPr>
          <w:sz w:val="20"/>
          <w:szCs w:val="20"/>
        </w:rPr>
        <w:t xml:space="preserve">, полученному </w:t>
      </w:r>
      <w:r w:rsidR="002C4846" w:rsidRPr="009078D2">
        <w:rPr>
          <w:sz w:val="20"/>
          <w:szCs w:val="20"/>
        </w:rPr>
        <w:t>из областного бюджета</w:t>
      </w:r>
      <w:r w:rsidR="001E16AD" w:rsidRPr="009078D2">
        <w:rPr>
          <w:sz w:val="20"/>
          <w:szCs w:val="20"/>
        </w:rPr>
        <w:t>.</w:t>
      </w:r>
    </w:p>
    <w:p w:rsidR="00ED542E" w:rsidRPr="009078D2" w:rsidRDefault="00ED542E" w:rsidP="005E1C02">
      <w:pPr>
        <w:ind w:firstLine="709"/>
        <w:jc w:val="both"/>
        <w:rPr>
          <w:b/>
          <w:sz w:val="20"/>
          <w:szCs w:val="20"/>
        </w:rPr>
      </w:pPr>
    </w:p>
    <w:p w:rsidR="00ED542E" w:rsidRDefault="00ED542E" w:rsidP="00B614CD">
      <w:pPr>
        <w:ind w:firstLine="709"/>
        <w:jc w:val="both"/>
        <w:rPr>
          <w:b/>
        </w:rPr>
      </w:pPr>
    </w:p>
    <w:p w:rsidR="004972BD" w:rsidRPr="009078D2" w:rsidRDefault="004972BD" w:rsidP="00B614CD">
      <w:pPr>
        <w:ind w:firstLine="709"/>
        <w:jc w:val="both"/>
        <w:rPr>
          <w:b/>
        </w:rPr>
      </w:pPr>
    </w:p>
    <w:p w:rsidR="00696995" w:rsidRPr="009078D2" w:rsidRDefault="00231DFA" w:rsidP="00F574E9">
      <w:pPr>
        <w:ind w:firstLine="709"/>
        <w:jc w:val="both"/>
        <w:rPr>
          <w:b/>
          <w:sz w:val="22"/>
          <w:szCs w:val="22"/>
        </w:rPr>
      </w:pPr>
      <w:r w:rsidRPr="009078D2">
        <w:rPr>
          <w:b/>
          <w:sz w:val="22"/>
          <w:szCs w:val="22"/>
        </w:rPr>
        <w:t xml:space="preserve"> Заместитель</w:t>
      </w:r>
      <w:r w:rsidR="00A62C4D" w:rsidRPr="009078D2">
        <w:rPr>
          <w:b/>
          <w:sz w:val="22"/>
          <w:szCs w:val="22"/>
        </w:rPr>
        <w:t xml:space="preserve"> главы администрации</w:t>
      </w:r>
    </w:p>
    <w:p w:rsidR="00A62C4D" w:rsidRPr="001F5889" w:rsidRDefault="00696995" w:rsidP="00F574E9">
      <w:pPr>
        <w:ind w:firstLine="709"/>
        <w:jc w:val="both"/>
        <w:rPr>
          <w:b/>
          <w:sz w:val="22"/>
          <w:szCs w:val="22"/>
        </w:rPr>
      </w:pPr>
      <w:r w:rsidRPr="001F5889">
        <w:rPr>
          <w:b/>
          <w:sz w:val="22"/>
          <w:szCs w:val="22"/>
        </w:rPr>
        <w:t>Трубчевского муниципального района</w:t>
      </w:r>
      <w:r w:rsidR="00550BA2" w:rsidRPr="001F5889">
        <w:rPr>
          <w:b/>
          <w:sz w:val="22"/>
          <w:szCs w:val="22"/>
        </w:rPr>
        <w:t>-</w:t>
      </w:r>
    </w:p>
    <w:p w:rsidR="001F01D5" w:rsidRPr="001F5889" w:rsidRDefault="00550BA2" w:rsidP="00F574E9">
      <w:pPr>
        <w:ind w:firstLine="709"/>
        <w:jc w:val="both"/>
        <w:rPr>
          <w:b/>
          <w:sz w:val="22"/>
          <w:szCs w:val="22"/>
        </w:rPr>
      </w:pPr>
      <w:r w:rsidRPr="001F5889">
        <w:rPr>
          <w:b/>
          <w:sz w:val="22"/>
          <w:szCs w:val="22"/>
        </w:rPr>
        <w:t>на</w:t>
      </w:r>
      <w:r w:rsidR="00231DFA">
        <w:rPr>
          <w:b/>
          <w:sz w:val="22"/>
          <w:szCs w:val="22"/>
        </w:rPr>
        <w:t xml:space="preserve">чальника финансового управления                                                     </w:t>
      </w:r>
      <w:r w:rsidRPr="001F5889">
        <w:rPr>
          <w:b/>
          <w:sz w:val="22"/>
          <w:szCs w:val="22"/>
        </w:rPr>
        <w:t>С.И.</w:t>
      </w:r>
      <w:r w:rsidR="004F569A" w:rsidRPr="001F5889">
        <w:rPr>
          <w:b/>
          <w:sz w:val="22"/>
          <w:szCs w:val="22"/>
        </w:rPr>
        <w:t xml:space="preserve"> </w:t>
      </w:r>
      <w:r w:rsidRPr="001F5889">
        <w:rPr>
          <w:b/>
          <w:sz w:val="22"/>
          <w:szCs w:val="22"/>
        </w:rPr>
        <w:t>Сидорова</w:t>
      </w:r>
    </w:p>
    <w:sectPr w:rsidR="001F01D5" w:rsidRPr="001F5889" w:rsidSect="008A42B7">
      <w:pgSz w:w="11906" w:h="16838"/>
      <w:pgMar w:top="340" w:right="424" w:bottom="24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D70" w:rsidRDefault="00BD2D70" w:rsidP="009D4E99">
      <w:r>
        <w:separator/>
      </w:r>
    </w:p>
  </w:endnote>
  <w:endnote w:type="continuationSeparator" w:id="0">
    <w:p w:rsidR="00BD2D70" w:rsidRDefault="00BD2D70" w:rsidP="009D4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+FPEF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D70" w:rsidRDefault="00BD2D70" w:rsidP="009D4E99">
      <w:r>
        <w:separator/>
      </w:r>
    </w:p>
  </w:footnote>
  <w:footnote w:type="continuationSeparator" w:id="0">
    <w:p w:rsidR="00BD2D70" w:rsidRDefault="00BD2D70" w:rsidP="009D4E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733"/>
    <w:multiLevelType w:val="hybridMultilevel"/>
    <w:tmpl w:val="AA2E17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BD7064"/>
    <w:multiLevelType w:val="hybridMultilevel"/>
    <w:tmpl w:val="D504AE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271484"/>
    <w:multiLevelType w:val="hybridMultilevel"/>
    <w:tmpl w:val="77D81CC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3">
    <w:nsid w:val="38652DDE"/>
    <w:multiLevelType w:val="hybridMultilevel"/>
    <w:tmpl w:val="08A87830"/>
    <w:lvl w:ilvl="0" w:tplc="04190001">
      <w:start w:val="1"/>
      <w:numFmt w:val="bullet"/>
      <w:lvlText w:val=""/>
      <w:lvlJc w:val="left"/>
      <w:pPr>
        <w:ind w:left="13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9" w:hanging="360"/>
      </w:pPr>
      <w:rPr>
        <w:rFonts w:ascii="Wingdings" w:hAnsi="Wingdings" w:hint="default"/>
      </w:rPr>
    </w:lvl>
  </w:abstractNum>
  <w:abstractNum w:abstractNumId="4">
    <w:nsid w:val="42BC5ECF"/>
    <w:multiLevelType w:val="hybridMultilevel"/>
    <w:tmpl w:val="F544FB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0DD0240"/>
    <w:multiLevelType w:val="hybridMultilevel"/>
    <w:tmpl w:val="BD747C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A6F0DFD"/>
    <w:multiLevelType w:val="hybridMultilevel"/>
    <w:tmpl w:val="C9A8AFA8"/>
    <w:lvl w:ilvl="0" w:tplc="76D07E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9A9142E"/>
    <w:multiLevelType w:val="hybridMultilevel"/>
    <w:tmpl w:val="AD5ADC86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80C"/>
    <w:rsid w:val="0000043B"/>
    <w:rsid w:val="00000616"/>
    <w:rsid w:val="00000709"/>
    <w:rsid w:val="00001384"/>
    <w:rsid w:val="00001787"/>
    <w:rsid w:val="00001D23"/>
    <w:rsid w:val="000021DA"/>
    <w:rsid w:val="00002244"/>
    <w:rsid w:val="000024A8"/>
    <w:rsid w:val="00002673"/>
    <w:rsid w:val="00002775"/>
    <w:rsid w:val="00002A2F"/>
    <w:rsid w:val="00002CDA"/>
    <w:rsid w:val="0000334C"/>
    <w:rsid w:val="00003FB1"/>
    <w:rsid w:val="00004601"/>
    <w:rsid w:val="00004830"/>
    <w:rsid w:val="000059EB"/>
    <w:rsid w:val="000066BB"/>
    <w:rsid w:val="00006D8A"/>
    <w:rsid w:val="0001075B"/>
    <w:rsid w:val="00011077"/>
    <w:rsid w:val="000111FD"/>
    <w:rsid w:val="00011295"/>
    <w:rsid w:val="00011386"/>
    <w:rsid w:val="00011A39"/>
    <w:rsid w:val="00011F78"/>
    <w:rsid w:val="0001208D"/>
    <w:rsid w:val="00012301"/>
    <w:rsid w:val="00012C13"/>
    <w:rsid w:val="00013AFE"/>
    <w:rsid w:val="00014297"/>
    <w:rsid w:val="00014555"/>
    <w:rsid w:val="0001468C"/>
    <w:rsid w:val="00015A99"/>
    <w:rsid w:val="00015DD0"/>
    <w:rsid w:val="00017D43"/>
    <w:rsid w:val="00017FDC"/>
    <w:rsid w:val="00020372"/>
    <w:rsid w:val="000204FA"/>
    <w:rsid w:val="00020816"/>
    <w:rsid w:val="000212CA"/>
    <w:rsid w:val="00021422"/>
    <w:rsid w:val="00021C4C"/>
    <w:rsid w:val="00021F9B"/>
    <w:rsid w:val="00022A96"/>
    <w:rsid w:val="00022C3B"/>
    <w:rsid w:val="0002305E"/>
    <w:rsid w:val="000230DB"/>
    <w:rsid w:val="000236CA"/>
    <w:rsid w:val="0002373E"/>
    <w:rsid w:val="000245C2"/>
    <w:rsid w:val="00024F65"/>
    <w:rsid w:val="00025224"/>
    <w:rsid w:val="00025291"/>
    <w:rsid w:val="00025FAB"/>
    <w:rsid w:val="00026022"/>
    <w:rsid w:val="0002672C"/>
    <w:rsid w:val="000273E9"/>
    <w:rsid w:val="0003077D"/>
    <w:rsid w:val="00030BC8"/>
    <w:rsid w:val="0003127A"/>
    <w:rsid w:val="0003193F"/>
    <w:rsid w:val="00031DD9"/>
    <w:rsid w:val="0003292B"/>
    <w:rsid w:val="00032AD1"/>
    <w:rsid w:val="00032BDA"/>
    <w:rsid w:val="00032D06"/>
    <w:rsid w:val="00033062"/>
    <w:rsid w:val="00033AAB"/>
    <w:rsid w:val="00034816"/>
    <w:rsid w:val="00034AA7"/>
    <w:rsid w:val="00034BC2"/>
    <w:rsid w:val="0003580F"/>
    <w:rsid w:val="0003584F"/>
    <w:rsid w:val="00035AAB"/>
    <w:rsid w:val="00037257"/>
    <w:rsid w:val="000378F5"/>
    <w:rsid w:val="00037DC2"/>
    <w:rsid w:val="00037F55"/>
    <w:rsid w:val="00041721"/>
    <w:rsid w:val="00041BEF"/>
    <w:rsid w:val="00042859"/>
    <w:rsid w:val="00042956"/>
    <w:rsid w:val="00042D5E"/>
    <w:rsid w:val="00043421"/>
    <w:rsid w:val="000437C5"/>
    <w:rsid w:val="00043A99"/>
    <w:rsid w:val="00043DF7"/>
    <w:rsid w:val="000444D1"/>
    <w:rsid w:val="000448CF"/>
    <w:rsid w:val="00044C97"/>
    <w:rsid w:val="00044CF6"/>
    <w:rsid w:val="00044EA1"/>
    <w:rsid w:val="00045686"/>
    <w:rsid w:val="00045722"/>
    <w:rsid w:val="000469A3"/>
    <w:rsid w:val="00047EB1"/>
    <w:rsid w:val="0005030D"/>
    <w:rsid w:val="00050908"/>
    <w:rsid w:val="00050C19"/>
    <w:rsid w:val="0005264D"/>
    <w:rsid w:val="00052953"/>
    <w:rsid w:val="00052F3C"/>
    <w:rsid w:val="0005308E"/>
    <w:rsid w:val="00053368"/>
    <w:rsid w:val="000537A8"/>
    <w:rsid w:val="00053DE7"/>
    <w:rsid w:val="000546A0"/>
    <w:rsid w:val="00054820"/>
    <w:rsid w:val="000549AF"/>
    <w:rsid w:val="000549C1"/>
    <w:rsid w:val="00054BCC"/>
    <w:rsid w:val="00054D72"/>
    <w:rsid w:val="00055504"/>
    <w:rsid w:val="00055FCC"/>
    <w:rsid w:val="000569D1"/>
    <w:rsid w:val="00056EDB"/>
    <w:rsid w:val="00057770"/>
    <w:rsid w:val="000577E2"/>
    <w:rsid w:val="00060AC2"/>
    <w:rsid w:val="000610CA"/>
    <w:rsid w:val="00061559"/>
    <w:rsid w:val="0006169D"/>
    <w:rsid w:val="000618E8"/>
    <w:rsid w:val="00061ECB"/>
    <w:rsid w:val="000622CA"/>
    <w:rsid w:val="000628E1"/>
    <w:rsid w:val="00062B59"/>
    <w:rsid w:val="00063071"/>
    <w:rsid w:val="00063256"/>
    <w:rsid w:val="000634DE"/>
    <w:rsid w:val="00063558"/>
    <w:rsid w:val="00063BFE"/>
    <w:rsid w:val="00063E51"/>
    <w:rsid w:val="00064689"/>
    <w:rsid w:val="00065B53"/>
    <w:rsid w:val="0006786B"/>
    <w:rsid w:val="000678DB"/>
    <w:rsid w:val="00067EA7"/>
    <w:rsid w:val="000709DF"/>
    <w:rsid w:val="00070CAA"/>
    <w:rsid w:val="00071217"/>
    <w:rsid w:val="000712CD"/>
    <w:rsid w:val="00071752"/>
    <w:rsid w:val="000717FA"/>
    <w:rsid w:val="0007256C"/>
    <w:rsid w:val="000728F0"/>
    <w:rsid w:val="00072DCA"/>
    <w:rsid w:val="00073557"/>
    <w:rsid w:val="000739F5"/>
    <w:rsid w:val="00073BCE"/>
    <w:rsid w:val="0007459F"/>
    <w:rsid w:val="000746F9"/>
    <w:rsid w:val="0007769B"/>
    <w:rsid w:val="00077F80"/>
    <w:rsid w:val="00080BE5"/>
    <w:rsid w:val="00080D9F"/>
    <w:rsid w:val="0008169A"/>
    <w:rsid w:val="00082059"/>
    <w:rsid w:val="00082AA3"/>
    <w:rsid w:val="00082F55"/>
    <w:rsid w:val="000830A2"/>
    <w:rsid w:val="00083E5F"/>
    <w:rsid w:val="000843C5"/>
    <w:rsid w:val="0008486C"/>
    <w:rsid w:val="00084884"/>
    <w:rsid w:val="00084A60"/>
    <w:rsid w:val="00084BE0"/>
    <w:rsid w:val="000868BF"/>
    <w:rsid w:val="000868D0"/>
    <w:rsid w:val="000868E4"/>
    <w:rsid w:val="00086A96"/>
    <w:rsid w:val="00086FB3"/>
    <w:rsid w:val="00086FD6"/>
    <w:rsid w:val="0008786F"/>
    <w:rsid w:val="000900F9"/>
    <w:rsid w:val="00090F71"/>
    <w:rsid w:val="000917F9"/>
    <w:rsid w:val="00092496"/>
    <w:rsid w:val="00092E9D"/>
    <w:rsid w:val="000942CE"/>
    <w:rsid w:val="0009556E"/>
    <w:rsid w:val="0009578F"/>
    <w:rsid w:val="00095855"/>
    <w:rsid w:val="00095F84"/>
    <w:rsid w:val="00096117"/>
    <w:rsid w:val="00096ECB"/>
    <w:rsid w:val="00097458"/>
    <w:rsid w:val="000977F0"/>
    <w:rsid w:val="000A062C"/>
    <w:rsid w:val="000A0CA0"/>
    <w:rsid w:val="000A0D41"/>
    <w:rsid w:val="000A0F65"/>
    <w:rsid w:val="000A107A"/>
    <w:rsid w:val="000A1A4C"/>
    <w:rsid w:val="000A1E99"/>
    <w:rsid w:val="000A247C"/>
    <w:rsid w:val="000A321E"/>
    <w:rsid w:val="000A3799"/>
    <w:rsid w:val="000A39CE"/>
    <w:rsid w:val="000A506E"/>
    <w:rsid w:val="000A55CD"/>
    <w:rsid w:val="000A5BDE"/>
    <w:rsid w:val="000A61BF"/>
    <w:rsid w:val="000A680D"/>
    <w:rsid w:val="000A6A82"/>
    <w:rsid w:val="000A7EDE"/>
    <w:rsid w:val="000A7FC3"/>
    <w:rsid w:val="000B0C00"/>
    <w:rsid w:val="000B0FB4"/>
    <w:rsid w:val="000B1128"/>
    <w:rsid w:val="000B17BE"/>
    <w:rsid w:val="000B2A10"/>
    <w:rsid w:val="000B331D"/>
    <w:rsid w:val="000B3C8E"/>
    <w:rsid w:val="000B3FB2"/>
    <w:rsid w:val="000B434D"/>
    <w:rsid w:val="000B48E7"/>
    <w:rsid w:val="000B5311"/>
    <w:rsid w:val="000B5CA9"/>
    <w:rsid w:val="000B634D"/>
    <w:rsid w:val="000B648B"/>
    <w:rsid w:val="000B64EB"/>
    <w:rsid w:val="000B67D0"/>
    <w:rsid w:val="000B6D0B"/>
    <w:rsid w:val="000B75FE"/>
    <w:rsid w:val="000B77B9"/>
    <w:rsid w:val="000B7874"/>
    <w:rsid w:val="000B7AA4"/>
    <w:rsid w:val="000B7DB4"/>
    <w:rsid w:val="000C020C"/>
    <w:rsid w:val="000C0EDA"/>
    <w:rsid w:val="000C0F7D"/>
    <w:rsid w:val="000C0F98"/>
    <w:rsid w:val="000C133F"/>
    <w:rsid w:val="000C1636"/>
    <w:rsid w:val="000C16B8"/>
    <w:rsid w:val="000C1CCB"/>
    <w:rsid w:val="000C2E90"/>
    <w:rsid w:val="000C3104"/>
    <w:rsid w:val="000C3A51"/>
    <w:rsid w:val="000C3B01"/>
    <w:rsid w:val="000C4107"/>
    <w:rsid w:val="000C4733"/>
    <w:rsid w:val="000C4A23"/>
    <w:rsid w:val="000C4DD0"/>
    <w:rsid w:val="000C4FD8"/>
    <w:rsid w:val="000C5243"/>
    <w:rsid w:val="000C530D"/>
    <w:rsid w:val="000C5542"/>
    <w:rsid w:val="000C6557"/>
    <w:rsid w:val="000D04EF"/>
    <w:rsid w:val="000D0596"/>
    <w:rsid w:val="000D0D50"/>
    <w:rsid w:val="000D10B9"/>
    <w:rsid w:val="000D1257"/>
    <w:rsid w:val="000D2346"/>
    <w:rsid w:val="000D4DEE"/>
    <w:rsid w:val="000D56CD"/>
    <w:rsid w:val="000D5A2F"/>
    <w:rsid w:val="000D5AF8"/>
    <w:rsid w:val="000D7121"/>
    <w:rsid w:val="000D75E9"/>
    <w:rsid w:val="000D77B4"/>
    <w:rsid w:val="000D7E61"/>
    <w:rsid w:val="000E015E"/>
    <w:rsid w:val="000E03F4"/>
    <w:rsid w:val="000E1632"/>
    <w:rsid w:val="000E2235"/>
    <w:rsid w:val="000E28C5"/>
    <w:rsid w:val="000E4819"/>
    <w:rsid w:val="000E4FBC"/>
    <w:rsid w:val="000E551A"/>
    <w:rsid w:val="000E5AC2"/>
    <w:rsid w:val="000E5D7C"/>
    <w:rsid w:val="000E6994"/>
    <w:rsid w:val="000E71C3"/>
    <w:rsid w:val="000E71D5"/>
    <w:rsid w:val="000E757C"/>
    <w:rsid w:val="000E7836"/>
    <w:rsid w:val="000E7A10"/>
    <w:rsid w:val="000E7A73"/>
    <w:rsid w:val="000E7ECC"/>
    <w:rsid w:val="000F037B"/>
    <w:rsid w:val="000F057C"/>
    <w:rsid w:val="000F0E60"/>
    <w:rsid w:val="000F10DE"/>
    <w:rsid w:val="000F1A7A"/>
    <w:rsid w:val="000F1F52"/>
    <w:rsid w:val="000F1FE6"/>
    <w:rsid w:val="000F2499"/>
    <w:rsid w:val="000F3F04"/>
    <w:rsid w:val="000F429D"/>
    <w:rsid w:val="000F45B5"/>
    <w:rsid w:val="000F5BE3"/>
    <w:rsid w:val="000F5D16"/>
    <w:rsid w:val="000F663C"/>
    <w:rsid w:val="000F781C"/>
    <w:rsid w:val="00100918"/>
    <w:rsid w:val="00100BA1"/>
    <w:rsid w:val="001012D4"/>
    <w:rsid w:val="00101524"/>
    <w:rsid w:val="00101728"/>
    <w:rsid w:val="00103818"/>
    <w:rsid w:val="00103933"/>
    <w:rsid w:val="00103C9C"/>
    <w:rsid w:val="00103F5D"/>
    <w:rsid w:val="00104386"/>
    <w:rsid w:val="00104827"/>
    <w:rsid w:val="00104E08"/>
    <w:rsid w:val="0010552E"/>
    <w:rsid w:val="00107867"/>
    <w:rsid w:val="00107B6F"/>
    <w:rsid w:val="00107C51"/>
    <w:rsid w:val="00107F24"/>
    <w:rsid w:val="00110978"/>
    <w:rsid w:val="0011134F"/>
    <w:rsid w:val="00111B7E"/>
    <w:rsid w:val="00112867"/>
    <w:rsid w:val="00112C10"/>
    <w:rsid w:val="00112D00"/>
    <w:rsid w:val="00112D47"/>
    <w:rsid w:val="00113012"/>
    <w:rsid w:val="001132AD"/>
    <w:rsid w:val="0011355B"/>
    <w:rsid w:val="00114998"/>
    <w:rsid w:val="001159C4"/>
    <w:rsid w:val="0011614B"/>
    <w:rsid w:val="001169E3"/>
    <w:rsid w:val="00117748"/>
    <w:rsid w:val="00117E94"/>
    <w:rsid w:val="0012097C"/>
    <w:rsid w:val="00120D5B"/>
    <w:rsid w:val="00120D93"/>
    <w:rsid w:val="00120D9F"/>
    <w:rsid w:val="00121174"/>
    <w:rsid w:val="0012121E"/>
    <w:rsid w:val="00121392"/>
    <w:rsid w:val="0012154F"/>
    <w:rsid w:val="00122B8A"/>
    <w:rsid w:val="00122E0D"/>
    <w:rsid w:val="001230C0"/>
    <w:rsid w:val="0012378F"/>
    <w:rsid w:val="00123A91"/>
    <w:rsid w:val="00123FA1"/>
    <w:rsid w:val="0012413E"/>
    <w:rsid w:val="0012488C"/>
    <w:rsid w:val="00125061"/>
    <w:rsid w:val="00126A48"/>
    <w:rsid w:val="00126CD8"/>
    <w:rsid w:val="00127425"/>
    <w:rsid w:val="001275CA"/>
    <w:rsid w:val="0012771D"/>
    <w:rsid w:val="001306B2"/>
    <w:rsid w:val="00130AA7"/>
    <w:rsid w:val="00130D2B"/>
    <w:rsid w:val="00130F1D"/>
    <w:rsid w:val="00130F2E"/>
    <w:rsid w:val="0013127E"/>
    <w:rsid w:val="00131E81"/>
    <w:rsid w:val="001329D6"/>
    <w:rsid w:val="0013357E"/>
    <w:rsid w:val="00133F8B"/>
    <w:rsid w:val="00134367"/>
    <w:rsid w:val="0013558F"/>
    <w:rsid w:val="001357A1"/>
    <w:rsid w:val="001358D1"/>
    <w:rsid w:val="00136D9F"/>
    <w:rsid w:val="00137BE3"/>
    <w:rsid w:val="00137D27"/>
    <w:rsid w:val="00137DDD"/>
    <w:rsid w:val="001405BF"/>
    <w:rsid w:val="00141092"/>
    <w:rsid w:val="00141487"/>
    <w:rsid w:val="00141C4F"/>
    <w:rsid w:val="00142DEC"/>
    <w:rsid w:val="00143192"/>
    <w:rsid w:val="0014388A"/>
    <w:rsid w:val="00143E5F"/>
    <w:rsid w:val="00143F6F"/>
    <w:rsid w:val="001458AB"/>
    <w:rsid w:val="001461CA"/>
    <w:rsid w:val="0014670B"/>
    <w:rsid w:val="00146A74"/>
    <w:rsid w:val="00146E24"/>
    <w:rsid w:val="001470B9"/>
    <w:rsid w:val="001505CD"/>
    <w:rsid w:val="00150BB5"/>
    <w:rsid w:val="00150D58"/>
    <w:rsid w:val="00151268"/>
    <w:rsid w:val="00151C66"/>
    <w:rsid w:val="00152349"/>
    <w:rsid w:val="00152584"/>
    <w:rsid w:val="00152BB7"/>
    <w:rsid w:val="00152CD2"/>
    <w:rsid w:val="00153E3F"/>
    <w:rsid w:val="00154CC8"/>
    <w:rsid w:val="00154CD4"/>
    <w:rsid w:val="00155488"/>
    <w:rsid w:val="00155656"/>
    <w:rsid w:val="001558A2"/>
    <w:rsid w:val="00155C2F"/>
    <w:rsid w:val="00155F66"/>
    <w:rsid w:val="00156627"/>
    <w:rsid w:val="001566CE"/>
    <w:rsid w:val="00156FAC"/>
    <w:rsid w:val="00157658"/>
    <w:rsid w:val="001605B6"/>
    <w:rsid w:val="00161116"/>
    <w:rsid w:val="00161E87"/>
    <w:rsid w:val="001621CE"/>
    <w:rsid w:val="00163146"/>
    <w:rsid w:val="001632BE"/>
    <w:rsid w:val="00163F78"/>
    <w:rsid w:val="00164040"/>
    <w:rsid w:val="00164287"/>
    <w:rsid w:val="001642BB"/>
    <w:rsid w:val="0016441D"/>
    <w:rsid w:val="001645C5"/>
    <w:rsid w:val="00164E48"/>
    <w:rsid w:val="00166244"/>
    <w:rsid w:val="00166E9B"/>
    <w:rsid w:val="001674B0"/>
    <w:rsid w:val="001677C6"/>
    <w:rsid w:val="00167B7F"/>
    <w:rsid w:val="00167E9E"/>
    <w:rsid w:val="0017008F"/>
    <w:rsid w:val="001701C7"/>
    <w:rsid w:val="00170360"/>
    <w:rsid w:val="00170D51"/>
    <w:rsid w:val="00170DF5"/>
    <w:rsid w:val="00171AD4"/>
    <w:rsid w:val="00171E98"/>
    <w:rsid w:val="00171F0D"/>
    <w:rsid w:val="001720A0"/>
    <w:rsid w:val="0017249F"/>
    <w:rsid w:val="0017265F"/>
    <w:rsid w:val="00172FBF"/>
    <w:rsid w:val="001733F9"/>
    <w:rsid w:val="00173987"/>
    <w:rsid w:val="00173C8A"/>
    <w:rsid w:val="00174083"/>
    <w:rsid w:val="00175A70"/>
    <w:rsid w:val="00175C83"/>
    <w:rsid w:val="00175E26"/>
    <w:rsid w:val="001762C3"/>
    <w:rsid w:val="001763DE"/>
    <w:rsid w:val="00176E06"/>
    <w:rsid w:val="001774CB"/>
    <w:rsid w:val="001777B0"/>
    <w:rsid w:val="00177BC0"/>
    <w:rsid w:val="0018053E"/>
    <w:rsid w:val="00180909"/>
    <w:rsid w:val="0018117C"/>
    <w:rsid w:val="0018146F"/>
    <w:rsid w:val="00181CD4"/>
    <w:rsid w:val="00181D6E"/>
    <w:rsid w:val="0018216C"/>
    <w:rsid w:val="00182549"/>
    <w:rsid w:val="0018295B"/>
    <w:rsid w:val="00182E5F"/>
    <w:rsid w:val="0018374E"/>
    <w:rsid w:val="00183893"/>
    <w:rsid w:val="00185174"/>
    <w:rsid w:val="001856F3"/>
    <w:rsid w:val="0018594C"/>
    <w:rsid w:val="001863E5"/>
    <w:rsid w:val="001869CF"/>
    <w:rsid w:val="0018740F"/>
    <w:rsid w:val="00187D8E"/>
    <w:rsid w:val="0019179D"/>
    <w:rsid w:val="00191814"/>
    <w:rsid w:val="00192B8C"/>
    <w:rsid w:val="00192C87"/>
    <w:rsid w:val="00192DB4"/>
    <w:rsid w:val="00192DDC"/>
    <w:rsid w:val="00193943"/>
    <w:rsid w:val="00195349"/>
    <w:rsid w:val="001960E9"/>
    <w:rsid w:val="001962CF"/>
    <w:rsid w:val="00197109"/>
    <w:rsid w:val="00197367"/>
    <w:rsid w:val="00197771"/>
    <w:rsid w:val="00197910"/>
    <w:rsid w:val="00197BB9"/>
    <w:rsid w:val="00197BF3"/>
    <w:rsid w:val="001A015C"/>
    <w:rsid w:val="001A02F3"/>
    <w:rsid w:val="001A0488"/>
    <w:rsid w:val="001A2351"/>
    <w:rsid w:val="001A236A"/>
    <w:rsid w:val="001A2666"/>
    <w:rsid w:val="001A26EE"/>
    <w:rsid w:val="001A2A5A"/>
    <w:rsid w:val="001A4C08"/>
    <w:rsid w:val="001A4FDB"/>
    <w:rsid w:val="001A6385"/>
    <w:rsid w:val="001A64AD"/>
    <w:rsid w:val="001A6A3B"/>
    <w:rsid w:val="001A7090"/>
    <w:rsid w:val="001A723A"/>
    <w:rsid w:val="001A7E25"/>
    <w:rsid w:val="001B05DB"/>
    <w:rsid w:val="001B0628"/>
    <w:rsid w:val="001B2173"/>
    <w:rsid w:val="001B3803"/>
    <w:rsid w:val="001B7756"/>
    <w:rsid w:val="001B7C71"/>
    <w:rsid w:val="001B7E10"/>
    <w:rsid w:val="001C01D6"/>
    <w:rsid w:val="001C02FE"/>
    <w:rsid w:val="001C0610"/>
    <w:rsid w:val="001C07D8"/>
    <w:rsid w:val="001C14AD"/>
    <w:rsid w:val="001C14C9"/>
    <w:rsid w:val="001C15FA"/>
    <w:rsid w:val="001C2A22"/>
    <w:rsid w:val="001C2A9D"/>
    <w:rsid w:val="001C2B15"/>
    <w:rsid w:val="001C31D4"/>
    <w:rsid w:val="001C3261"/>
    <w:rsid w:val="001C3AA3"/>
    <w:rsid w:val="001C3DE1"/>
    <w:rsid w:val="001C3FC9"/>
    <w:rsid w:val="001C4422"/>
    <w:rsid w:val="001C4D0B"/>
    <w:rsid w:val="001C569C"/>
    <w:rsid w:val="001C5F5B"/>
    <w:rsid w:val="001C6B5C"/>
    <w:rsid w:val="001C7DD5"/>
    <w:rsid w:val="001D063D"/>
    <w:rsid w:val="001D0F11"/>
    <w:rsid w:val="001D1964"/>
    <w:rsid w:val="001D1FBA"/>
    <w:rsid w:val="001D2F41"/>
    <w:rsid w:val="001D30E5"/>
    <w:rsid w:val="001D3339"/>
    <w:rsid w:val="001D351E"/>
    <w:rsid w:val="001D3695"/>
    <w:rsid w:val="001D3907"/>
    <w:rsid w:val="001D40E1"/>
    <w:rsid w:val="001D42C7"/>
    <w:rsid w:val="001D4A22"/>
    <w:rsid w:val="001D50EB"/>
    <w:rsid w:val="001D5423"/>
    <w:rsid w:val="001D6076"/>
    <w:rsid w:val="001D639E"/>
    <w:rsid w:val="001D6705"/>
    <w:rsid w:val="001D685B"/>
    <w:rsid w:val="001E020A"/>
    <w:rsid w:val="001E052B"/>
    <w:rsid w:val="001E05CA"/>
    <w:rsid w:val="001E06B6"/>
    <w:rsid w:val="001E0B33"/>
    <w:rsid w:val="001E16AD"/>
    <w:rsid w:val="001E18E1"/>
    <w:rsid w:val="001E1DC7"/>
    <w:rsid w:val="001E1F75"/>
    <w:rsid w:val="001E2488"/>
    <w:rsid w:val="001E2E64"/>
    <w:rsid w:val="001E4345"/>
    <w:rsid w:val="001E4D17"/>
    <w:rsid w:val="001E527A"/>
    <w:rsid w:val="001E54F0"/>
    <w:rsid w:val="001E5BA7"/>
    <w:rsid w:val="001E5E8F"/>
    <w:rsid w:val="001E69D6"/>
    <w:rsid w:val="001E78CA"/>
    <w:rsid w:val="001E7A12"/>
    <w:rsid w:val="001F015C"/>
    <w:rsid w:val="001F01D5"/>
    <w:rsid w:val="001F09DB"/>
    <w:rsid w:val="001F0F16"/>
    <w:rsid w:val="001F1D85"/>
    <w:rsid w:val="001F277F"/>
    <w:rsid w:val="001F2F7A"/>
    <w:rsid w:val="001F32E8"/>
    <w:rsid w:val="001F3B2C"/>
    <w:rsid w:val="001F3C6C"/>
    <w:rsid w:val="001F480E"/>
    <w:rsid w:val="001F5889"/>
    <w:rsid w:val="001F5B74"/>
    <w:rsid w:val="001F5CE1"/>
    <w:rsid w:val="001F65F7"/>
    <w:rsid w:val="001F765E"/>
    <w:rsid w:val="001F7AAD"/>
    <w:rsid w:val="001F7BC3"/>
    <w:rsid w:val="001F7BD6"/>
    <w:rsid w:val="001F7CD0"/>
    <w:rsid w:val="001F7ED5"/>
    <w:rsid w:val="00200191"/>
    <w:rsid w:val="0020062B"/>
    <w:rsid w:val="0020094D"/>
    <w:rsid w:val="00200AC1"/>
    <w:rsid w:val="00200B78"/>
    <w:rsid w:val="00200E2B"/>
    <w:rsid w:val="0020102A"/>
    <w:rsid w:val="0020268C"/>
    <w:rsid w:val="0020281F"/>
    <w:rsid w:val="00202D69"/>
    <w:rsid w:val="00203377"/>
    <w:rsid w:val="00203F47"/>
    <w:rsid w:val="002042F0"/>
    <w:rsid w:val="00204AA3"/>
    <w:rsid w:val="00204BD0"/>
    <w:rsid w:val="00205327"/>
    <w:rsid w:val="00205962"/>
    <w:rsid w:val="00205D5B"/>
    <w:rsid w:val="00206295"/>
    <w:rsid w:val="0020637C"/>
    <w:rsid w:val="00206C0E"/>
    <w:rsid w:val="00206CBC"/>
    <w:rsid w:val="00206E14"/>
    <w:rsid w:val="00206F9B"/>
    <w:rsid w:val="00207306"/>
    <w:rsid w:val="0020749E"/>
    <w:rsid w:val="00207673"/>
    <w:rsid w:val="00211469"/>
    <w:rsid w:val="00211AC3"/>
    <w:rsid w:val="00212272"/>
    <w:rsid w:val="00212EB3"/>
    <w:rsid w:val="00213119"/>
    <w:rsid w:val="00213410"/>
    <w:rsid w:val="00213545"/>
    <w:rsid w:val="00213A17"/>
    <w:rsid w:val="00213D12"/>
    <w:rsid w:val="00214748"/>
    <w:rsid w:val="00215202"/>
    <w:rsid w:val="00215572"/>
    <w:rsid w:val="002169D3"/>
    <w:rsid w:val="00216E4C"/>
    <w:rsid w:val="00216EFC"/>
    <w:rsid w:val="00217678"/>
    <w:rsid w:val="0022042C"/>
    <w:rsid w:val="00220736"/>
    <w:rsid w:val="00220794"/>
    <w:rsid w:val="002212EB"/>
    <w:rsid w:val="00221E2E"/>
    <w:rsid w:val="0022207A"/>
    <w:rsid w:val="002222BE"/>
    <w:rsid w:val="00222C60"/>
    <w:rsid w:val="0022374E"/>
    <w:rsid w:val="002247EE"/>
    <w:rsid w:val="002249AC"/>
    <w:rsid w:val="0022566F"/>
    <w:rsid w:val="002259AB"/>
    <w:rsid w:val="00225FC7"/>
    <w:rsid w:val="00226876"/>
    <w:rsid w:val="00226DA1"/>
    <w:rsid w:val="0022706A"/>
    <w:rsid w:val="002275A4"/>
    <w:rsid w:val="002277D1"/>
    <w:rsid w:val="002302B8"/>
    <w:rsid w:val="002307D6"/>
    <w:rsid w:val="002307FE"/>
    <w:rsid w:val="00230C63"/>
    <w:rsid w:val="0023144F"/>
    <w:rsid w:val="002314F3"/>
    <w:rsid w:val="002316B4"/>
    <w:rsid w:val="00231B5A"/>
    <w:rsid w:val="00231DFA"/>
    <w:rsid w:val="00231E89"/>
    <w:rsid w:val="00233A60"/>
    <w:rsid w:val="00233A86"/>
    <w:rsid w:val="002341B6"/>
    <w:rsid w:val="0023459D"/>
    <w:rsid w:val="002350C2"/>
    <w:rsid w:val="00235579"/>
    <w:rsid w:val="00235C29"/>
    <w:rsid w:val="00236022"/>
    <w:rsid w:val="0023631D"/>
    <w:rsid w:val="00236D32"/>
    <w:rsid w:val="00237C37"/>
    <w:rsid w:val="00240671"/>
    <w:rsid w:val="00241948"/>
    <w:rsid w:val="00242348"/>
    <w:rsid w:val="00242AA9"/>
    <w:rsid w:val="00242CD2"/>
    <w:rsid w:val="00242F85"/>
    <w:rsid w:val="002438A6"/>
    <w:rsid w:val="00243903"/>
    <w:rsid w:val="00243BA2"/>
    <w:rsid w:val="00243E62"/>
    <w:rsid w:val="00243EF6"/>
    <w:rsid w:val="00245097"/>
    <w:rsid w:val="0024527C"/>
    <w:rsid w:val="00245920"/>
    <w:rsid w:val="00245F58"/>
    <w:rsid w:val="00246D06"/>
    <w:rsid w:val="002472C6"/>
    <w:rsid w:val="0024765F"/>
    <w:rsid w:val="00247777"/>
    <w:rsid w:val="00247822"/>
    <w:rsid w:val="00247A91"/>
    <w:rsid w:val="00250039"/>
    <w:rsid w:val="0025080A"/>
    <w:rsid w:val="00250E7C"/>
    <w:rsid w:val="00251347"/>
    <w:rsid w:val="00251551"/>
    <w:rsid w:val="002516D6"/>
    <w:rsid w:val="00252298"/>
    <w:rsid w:val="0025231F"/>
    <w:rsid w:val="0025244F"/>
    <w:rsid w:val="00252E03"/>
    <w:rsid w:val="0025334D"/>
    <w:rsid w:val="00253DA1"/>
    <w:rsid w:val="002542D7"/>
    <w:rsid w:val="00254C54"/>
    <w:rsid w:val="00254F9B"/>
    <w:rsid w:val="00254FE2"/>
    <w:rsid w:val="0025549C"/>
    <w:rsid w:val="0025558E"/>
    <w:rsid w:val="00255720"/>
    <w:rsid w:val="00256980"/>
    <w:rsid w:val="00256C41"/>
    <w:rsid w:val="0025779E"/>
    <w:rsid w:val="00257F75"/>
    <w:rsid w:val="00260015"/>
    <w:rsid w:val="00260334"/>
    <w:rsid w:val="002605BF"/>
    <w:rsid w:val="00260687"/>
    <w:rsid w:val="002606EE"/>
    <w:rsid w:val="002609B5"/>
    <w:rsid w:val="00260C3A"/>
    <w:rsid w:val="00260CAF"/>
    <w:rsid w:val="00261502"/>
    <w:rsid w:val="002619CA"/>
    <w:rsid w:val="00261AEA"/>
    <w:rsid w:val="00262194"/>
    <w:rsid w:val="00262B95"/>
    <w:rsid w:val="0026339B"/>
    <w:rsid w:val="00263B7B"/>
    <w:rsid w:val="00265A7B"/>
    <w:rsid w:val="00265BD5"/>
    <w:rsid w:val="0026628C"/>
    <w:rsid w:val="002678EB"/>
    <w:rsid w:val="00270095"/>
    <w:rsid w:val="00270584"/>
    <w:rsid w:val="0027087C"/>
    <w:rsid w:val="00270EA5"/>
    <w:rsid w:val="00271024"/>
    <w:rsid w:val="00271D9B"/>
    <w:rsid w:val="0027274F"/>
    <w:rsid w:val="00272AE9"/>
    <w:rsid w:val="0027304C"/>
    <w:rsid w:val="0027323D"/>
    <w:rsid w:val="00274778"/>
    <w:rsid w:val="00275121"/>
    <w:rsid w:val="00275382"/>
    <w:rsid w:val="00275FB4"/>
    <w:rsid w:val="002768EC"/>
    <w:rsid w:val="0027699B"/>
    <w:rsid w:val="00276E26"/>
    <w:rsid w:val="00277B12"/>
    <w:rsid w:val="00280453"/>
    <w:rsid w:val="00280FC8"/>
    <w:rsid w:val="00281177"/>
    <w:rsid w:val="002815E5"/>
    <w:rsid w:val="00281B3E"/>
    <w:rsid w:val="00281C3D"/>
    <w:rsid w:val="00281E2D"/>
    <w:rsid w:val="002821D9"/>
    <w:rsid w:val="002821DB"/>
    <w:rsid w:val="00282343"/>
    <w:rsid w:val="0028261F"/>
    <w:rsid w:val="00283535"/>
    <w:rsid w:val="002838B4"/>
    <w:rsid w:val="00283EA3"/>
    <w:rsid w:val="00284083"/>
    <w:rsid w:val="002840B7"/>
    <w:rsid w:val="00284B6B"/>
    <w:rsid w:val="00285362"/>
    <w:rsid w:val="00285850"/>
    <w:rsid w:val="00285F80"/>
    <w:rsid w:val="002861C7"/>
    <w:rsid w:val="00286214"/>
    <w:rsid w:val="00286571"/>
    <w:rsid w:val="00286897"/>
    <w:rsid w:val="0028777E"/>
    <w:rsid w:val="00291177"/>
    <w:rsid w:val="002922A0"/>
    <w:rsid w:val="0029258E"/>
    <w:rsid w:val="00292905"/>
    <w:rsid w:val="00292E72"/>
    <w:rsid w:val="00293074"/>
    <w:rsid w:val="0029335D"/>
    <w:rsid w:val="002939EB"/>
    <w:rsid w:val="00294016"/>
    <w:rsid w:val="00294AFC"/>
    <w:rsid w:val="00294BA9"/>
    <w:rsid w:val="00295EF2"/>
    <w:rsid w:val="00296847"/>
    <w:rsid w:val="00296C67"/>
    <w:rsid w:val="00296CCD"/>
    <w:rsid w:val="002975F6"/>
    <w:rsid w:val="00297A5B"/>
    <w:rsid w:val="002A0336"/>
    <w:rsid w:val="002A0884"/>
    <w:rsid w:val="002A0AF4"/>
    <w:rsid w:val="002A187D"/>
    <w:rsid w:val="002A1EF0"/>
    <w:rsid w:val="002A2C70"/>
    <w:rsid w:val="002A2EB6"/>
    <w:rsid w:val="002A4B75"/>
    <w:rsid w:val="002A4F26"/>
    <w:rsid w:val="002A518A"/>
    <w:rsid w:val="002A5A22"/>
    <w:rsid w:val="002A5DB7"/>
    <w:rsid w:val="002A5F1A"/>
    <w:rsid w:val="002A6446"/>
    <w:rsid w:val="002A657D"/>
    <w:rsid w:val="002A6A04"/>
    <w:rsid w:val="002A6B75"/>
    <w:rsid w:val="002A7755"/>
    <w:rsid w:val="002B022F"/>
    <w:rsid w:val="002B15BD"/>
    <w:rsid w:val="002B2C40"/>
    <w:rsid w:val="002B30B0"/>
    <w:rsid w:val="002B5426"/>
    <w:rsid w:val="002B6B7E"/>
    <w:rsid w:val="002B6F04"/>
    <w:rsid w:val="002B74DE"/>
    <w:rsid w:val="002B7706"/>
    <w:rsid w:val="002B7830"/>
    <w:rsid w:val="002B7BB5"/>
    <w:rsid w:val="002B7EBB"/>
    <w:rsid w:val="002B7EFD"/>
    <w:rsid w:val="002C0692"/>
    <w:rsid w:val="002C06FC"/>
    <w:rsid w:val="002C0F82"/>
    <w:rsid w:val="002C11A3"/>
    <w:rsid w:val="002C2502"/>
    <w:rsid w:val="002C2E96"/>
    <w:rsid w:val="002C3782"/>
    <w:rsid w:val="002C3BF4"/>
    <w:rsid w:val="002C4846"/>
    <w:rsid w:val="002C4B3E"/>
    <w:rsid w:val="002C62EC"/>
    <w:rsid w:val="002C687A"/>
    <w:rsid w:val="002C6BA9"/>
    <w:rsid w:val="002C72D5"/>
    <w:rsid w:val="002C7866"/>
    <w:rsid w:val="002C78EC"/>
    <w:rsid w:val="002C7D26"/>
    <w:rsid w:val="002D080B"/>
    <w:rsid w:val="002D0994"/>
    <w:rsid w:val="002D111F"/>
    <w:rsid w:val="002D1F90"/>
    <w:rsid w:val="002D2211"/>
    <w:rsid w:val="002D2EF8"/>
    <w:rsid w:val="002D3119"/>
    <w:rsid w:val="002D46AA"/>
    <w:rsid w:val="002D5553"/>
    <w:rsid w:val="002D5EF0"/>
    <w:rsid w:val="002D607C"/>
    <w:rsid w:val="002D677A"/>
    <w:rsid w:val="002D6F24"/>
    <w:rsid w:val="002D72A1"/>
    <w:rsid w:val="002D77CA"/>
    <w:rsid w:val="002E0042"/>
    <w:rsid w:val="002E0046"/>
    <w:rsid w:val="002E04F8"/>
    <w:rsid w:val="002E0587"/>
    <w:rsid w:val="002E0C15"/>
    <w:rsid w:val="002E0DAA"/>
    <w:rsid w:val="002E107F"/>
    <w:rsid w:val="002E187D"/>
    <w:rsid w:val="002E293D"/>
    <w:rsid w:val="002E2D37"/>
    <w:rsid w:val="002E4CAE"/>
    <w:rsid w:val="002E526C"/>
    <w:rsid w:val="002E5CF4"/>
    <w:rsid w:val="002E613C"/>
    <w:rsid w:val="002E7C31"/>
    <w:rsid w:val="002E7FD0"/>
    <w:rsid w:val="002F0325"/>
    <w:rsid w:val="002F038E"/>
    <w:rsid w:val="002F0C00"/>
    <w:rsid w:val="002F0EC9"/>
    <w:rsid w:val="002F12E9"/>
    <w:rsid w:val="002F152D"/>
    <w:rsid w:val="002F1A0B"/>
    <w:rsid w:val="002F29C0"/>
    <w:rsid w:val="002F2F88"/>
    <w:rsid w:val="002F32D6"/>
    <w:rsid w:val="002F480F"/>
    <w:rsid w:val="002F4984"/>
    <w:rsid w:val="002F5430"/>
    <w:rsid w:val="002F5EDA"/>
    <w:rsid w:val="002F617D"/>
    <w:rsid w:val="002F6468"/>
    <w:rsid w:val="002F6580"/>
    <w:rsid w:val="002F66FF"/>
    <w:rsid w:val="002F6E68"/>
    <w:rsid w:val="002F7657"/>
    <w:rsid w:val="0030199A"/>
    <w:rsid w:val="00301CAB"/>
    <w:rsid w:val="00302033"/>
    <w:rsid w:val="003021E5"/>
    <w:rsid w:val="00302793"/>
    <w:rsid w:val="003028CC"/>
    <w:rsid w:val="0030357C"/>
    <w:rsid w:val="00303819"/>
    <w:rsid w:val="00303C4E"/>
    <w:rsid w:val="00303C7A"/>
    <w:rsid w:val="00303CE0"/>
    <w:rsid w:val="0030401A"/>
    <w:rsid w:val="003043E3"/>
    <w:rsid w:val="003050C9"/>
    <w:rsid w:val="00305715"/>
    <w:rsid w:val="00310209"/>
    <w:rsid w:val="00310966"/>
    <w:rsid w:val="003118AD"/>
    <w:rsid w:val="0031243F"/>
    <w:rsid w:val="00312B5B"/>
    <w:rsid w:val="00313813"/>
    <w:rsid w:val="003139E1"/>
    <w:rsid w:val="00313C3C"/>
    <w:rsid w:val="003149F5"/>
    <w:rsid w:val="00314D10"/>
    <w:rsid w:val="00314F68"/>
    <w:rsid w:val="003163D6"/>
    <w:rsid w:val="003164CC"/>
    <w:rsid w:val="00316747"/>
    <w:rsid w:val="003169AB"/>
    <w:rsid w:val="00316B32"/>
    <w:rsid w:val="003170FF"/>
    <w:rsid w:val="003179E1"/>
    <w:rsid w:val="003202DA"/>
    <w:rsid w:val="00320A8C"/>
    <w:rsid w:val="00320AC3"/>
    <w:rsid w:val="003210C0"/>
    <w:rsid w:val="003211C4"/>
    <w:rsid w:val="00321668"/>
    <w:rsid w:val="00321E0D"/>
    <w:rsid w:val="0032206E"/>
    <w:rsid w:val="00322319"/>
    <w:rsid w:val="003223F3"/>
    <w:rsid w:val="003229C4"/>
    <w:rsid w:val="00322C71"/>
    <w:rsid w:val="0032426A"/>
    <w:rsid w:val="00324864"/>
    <w:rsid w:val="00324895"/>
    <w:rsid w:val="00324B16"/>
    <w:rsid w:val="00324D4D"/>
    <w:rsid w:val="00324E5B"/>
    <w:rsid w:val="00324F44"/>
    <w:rsid w:val="003258F3"/>
    <w:rsid w:val="00325E5A"/>
    <w:rsid w:val="00325E95"/>
    <w:rsid w:val="003260A6"/>
    <w:rsid w:val="00326C9F"/>
    <w:rsid w:val="00326DB2"/>
    <w:rsid w:val="00327B48"/>
    <w:rsid w:val="00327FC2"/>
    <w:rsid w:val="00330020"/>
    <w:rsid w:val="003318F8"/>
    <w:rsid w:val="00331C4D"/>
    <w:rsid w:val="003328C2"/>
    <w:rsid w:val="003328DC"/>
    <w:rsid w:val="00332A51"/>
    <w:rsid w:val="0033388C"/>
    <w:rsid w:val="00333DA8"/>
    <w:rsid w:val="0033446F"/>
    <w:rsid w:val="003350FF"/>
    <w:rsid w:val="0033527D"/>
    <w:rsid w:val="00335555"/>
    <w:rsid w:val="00335A9A"/>
    <w:rsid w:val="00337584"/>
    <w:rsid w:val="0034000F"/>
    <w:rsid w:val="00340BA3"/>
    <w:rsid w:val="00341BAE"/>
    <w:rsid w:val="00341C88"/>
    <w:rsid w:val="00341DFE"/>
    <w:rsid w:val="00342B03"/>
    <w:rsid w:val="00342F26"/>
    <w:rsid w:val="00343724"/>
    <w:rsid w:val="00343867"/>
    <w:rsid w:val="00343B08"/>
    <w:rsid w:val="0034566D"/>
    <w:rsid w:val="00345AD8"/>
    <w:rsid w:val="00345B98"/>
    <w:rsid w:val="00345C00"/>
    <w:rsid w:val="00345EC5"/>
    <w:rsid w:val="003462EC"/>
    <w:rsid w:val="0034675A"/>
    <w:rsid w:val="00346BE9"/>
    <w:rsid w:val="00346E07"/>
    <w:rsid w:val="00346EB6"/>
    <w:rsid w:val="00347618"/>
    <w:rsid w:val="00351597"/>
    <w:rsid w:val="003519B0"/>
    <w:rsid w:val="00351FBA"/>
    <w:rsid w:val="00352EEA"/>
    <w:rsid w:val="003550FD"/>
    <w:rsid w:val="00355BF6"/>
    <w:rsid w:val="00355BF7"/>
    <w:rsid w:val="00355D6B"/>
    <w:rsid w:val="00356D95"/>
    <w:rsid w:val="0035781A"/>
    <w:rsid w:val="00357A89"/>
    <w:rsid w:val="0036032A"/>
    <w:rsid w:val="003608C8"/>
    <w:rsid w:val="00361B3B"/>
    <w:rsid w:val="003622DE"/>
    <w:rsid w:val="00362339"/>
    <w:rsid w:val="00362888"/>
    <w:rsid w:val="003629B9"/>
    <w:rsid w:val="00363B65"/>
    <w:rsid w:val="00365406"/>
    <w:rsid w:val="00365495"/>
    <w:rsid w:val="0036582B"/>
    <w:rsid w:val="00366187"/>
    <w:rsid w:val="003665CE"/>
    <w:rsid w:val="00366A89"/>
    <w:rsid w:val="00366B04"/>
    <w:rsid w:val="00366B7B"/>
    <w:rsid w:val="00366D6F"/>
    <w:rsid w:val="00366E04"/>
    <w:rsid w:val="003703D1"/>
    <w:rsid w:val="00370D52"/>
    <w:rsid w:val="0037155A"/>
    <w:rsid w:val="003715F0"/>
    <w:rsid w:val="00371F9B"/>
    <w:rsid w:val="0037210B"/>
    <w:rsid w:val="00372402"/>
    <w:rsid w:val="003724DA"/>
    <w:rsid w:val="00372ABE"/>
    <w:rsid w:val="003731AB"/>
    <w:rsid w:val="00373A86"/>
    <w:rsid w:val="00373C1E"/>
    <w:rsid w:val="00373C7B"/>
    <w:rsid w:val="003747EC"/>
    <w:rsid w:val="003754D1"/>
    <w:rsid w:val="00375915"/>
    <w:rsid w:val="00376404"/>
    <w:rsid w:val="00376762"/>
    <w:rsid w:val="00376FD3"/>
    <w:rsid w:val="00377153"/>
    <w:rsid w:val="003778FD"/>
    <w:rsid w:val="0038026C"/>
    <w:rsid w:val="003805C0"/>
    <w:rsid w:val="003809E5"/>
    <w:rsid w:val="00380A30"/>
    <w:rsid w:val="00380C77"/>
    <w:rsid w:val="00380E02"/>
    <w:rsid w:val="003810A7"/>
    <w:rsid w:val="00382129"/>
    <w:rsid w:val="003821DA"/>
    <w:rsid w:val="00382602"/>
    <w:rsid w:val="00383280"/>
    <w:rsid w:val="0038389D"/>
    <w:rsid w:val="003838B0"/>
    <w:rsid w:val="00383A43"/>
    <w:rsid w:val="003845AD"/>
    <w:rsid w:val="00384D76"/>
    <w:rsid w:val="0038548B"/>
    <w:rsid w:val="003857E5"/>
    <w:rsid w:val="00385EAE"/>
    <w:rsid w:val="00386144"/>
    <w:rsid w:val="00386F0C"/>
    <w:rsid w:val="00386F2C"/>
    <w:rsid w:val="00386FCE"/>
    <w:rsid w:val="003872F2"/>
    <w:rsid w:val="00387575"/>
    <w:rsid w:val="00387A61"/>
    <w:rsid w:val="00387B4C"/>
    <w:rsid w:val="003906FD"/>
    <w:rsid w:val="00392FB1"/>
    <w:rsid w:val="003939D6"/>
    <w:rsid w:val="0039489E"/>
    <w:rsid w:val="00395AA4"/>
    <w:rsid w:val="003966D7"/>
    <w:rsid w:val="003969E9"/>
    <w:rsid w:val="003972A3"/>
    <w:rsid w:val="003973A8"/>
    <w:rsid w:val="003A229B"/>
    <w:rsid w:val="003A2426"/>
    <w:rsid w:val="003A3148"/>
    <w:rsid w:val="003A385F"/>
    <w:rsid w:val="003A38CF"/>
    <w:rsid w:val="003A3C76"/>
    <w:rsid w:val="003A3CEB"/>
    <w:rsid w:val="003A4BF2"/>
    <w:rsid w:val="003A56CF"/>
    <w:rsid w:val="003A59D7"/>
    <w:rsid w:val="003A5DC5"/>
    <w:rsid w:val="003A5F3E"/>
    <w:rsid w:val="003A69FE"/>
    <w:rsid w:val="003A6CF6"/>
    <w:rsid w:val="003A6DE9"/>
    <w:rsid w:val="003A6E68"/>
    <w:rsid w:val="003A7A18"/>
    <w:rsid w:val="003B03F7"/>
    <w:rsid w:val="003B149D"/>
    <w:rsid w:val="003B18A6"/>
    <w:rsid w:val="003B2024"/>
    <w:rsid w:val="003B2902"/>
    <w:rsid w:val="003B2C23"/>
    <w:rsid w:val="003B312C"/>
    <w:rsid w:val="003B3E0E"/>
    <w:rsid w:val="003B3FFE"/>
    <w:rsid w:val="003B429F"/>
    <w:rsid w:val="003B43AA"/>
    <w:rsid w:val="003B4E7C"/>
    <w:rsid w:val="003B5897"/>
    <w:rsid w:val="003B621E"/>
    <w:rsid w:val="003B6DD9"/>
    <w:rsid w:val="003B6E7B"/>
    <w:rsid w:val="003B6F2A"/>
    <w:rsid w:val="003B7D4D"/>
    <w:rsid w:val="003C0372"/>
    <w:rsid w:val="003C13DC"/>
    <w:rsid w:val="003C17C0"/>
    <w:rsid w:val="003C302D"/>
    <w:rsid w:val="003C3664"/>
    <w:rsid w:val="003C4411"/>
    <w:rsid w:val="003C4F83"/>
    <w:rsid w:val="003C4FE2"/>
    <w:rsid w:val="003C5969"/>
    <w:rsid w:val="003C6116"/>
    <w:rsid w:val="003C6BF3"/>
    <w:rsid w:val="003C7911"/>
    <w:rsid w:val="003D1015"/>
    <w:rsid w:val="003D1123"/>
    <w:rsid w:val="003D15CC"/>
    <w:rsid w:val="003D2574"/>
    <w:rsid w:val="003D2C68"/>
    <w:rsid w:val="003D3835"/>
    <w:rsid w:val="003D3D35"/>
    <w:rsid w:val="003D4001"/>
    <w:rsid w:val="003D40AD"/>
    <w:rsid w:val="003D4297"/>
    <w:rsid w:val="003D50F8"/>
    <w:rsid w:val="003D5617"/>
    <w:rsid w:val="003D5A41"/>
    <w:rsid w:val="003D65C7"/>
    <w:rsid w:val="003D6B3C"/>
    <w:rsid w:val="003E02A9"/>
    <w:rsid w:val="003E08F7"/>
    <w:rsid w:val="003E0C05"/>
    <w:rsid w:val="003E0CAC"/>
    <w:rsid w:val="003E1508"/>
    <w:rsid w:val="003E1673"/>
    <w:rsid w:val="003E2399"/>
    <w:rsid w:val="003E2E04"/>
    <w:rsid w:val="003E321C"/>
    <w:rsid w:val="003E354E"/>
    <w:rsid w:val="003E4BEA"/>
    <w:rsid w:val="003E4E6D"/>
    <w:rsid w:val="003E577E"/>
    <w:rsid w:val="003E5EB4"/>
    <w:rsid w:val="003E6036"/>
    <w:rsid w:val="003E64B6"/>
    <w:rsid w:val="003E66F0"/>
    <w:rsid w:val="003E68AB"/>
    <w:rsid w:val="003E6E39"/>
    <w:rsid w:val="003E6EC7"/>
    <w:rsid w:val="003E7166"/>
    <w:rsid w:val="003E7985"/>
    <w:rsid w:val="003F032F"/>
    <w:rsid w:val="003F0437"/>
    <w:rsid w:val="003F05FF"/>
    <w:rsid w:val="003F096F"/>
    <w:rsid w:val="003F1427"/>
    <w:rsid w:val="003F1CDB"/>
    <w:rsid w:val="003F1D85"/>
    <w:rsid w:val="003F2C82"/>
    <w:rsid w:val="003F332B"/>
    <w:rsid w:val="003F383E"/>
    <w:rsid w:val="003F3D48"/>
    <w:rsid w:val="003F45B3"/>
    <w:rsid w:val="003F5D52"/>
    <w:rsid w:val="003F5FA8"/>
    <w:rsid w:val="003F60A3"/>
    <w:rsid w:val="003F65F8"/>
    <w:rsid w:val="003F67F2"/>
    <w:rsid w:val="003F6E45"/>
    <w:rsid w:val="003F6E82"/>
    <w:rsid w:val="003F7122"/>
    <w:rsid w:val="003F7A2C"/>
    <w:rsid w:val="0040029B"/>
    <w:rsid w:val="00400DE8"/>
    <w:rsid w:val="00400FEF"/>
    <w:rsid w:val="00402327"/>
    <w:rsid w:val="00403230"/>
    <w:rsid w:val="00404561"/>
    <w:rsid w:val="00404BFE"/>
    <w:rsid w:val="00404DA2"/>
    <w:rsid w:val="0040508A"/>
    <w:rsid w:val="004050E7"/>
    <w:rsid w:val="0040510D"/>
    <w:rsid w:val="00405FFB"/>
    <w:rsid w:val="00406394"/>
    <w:rsid w:val="0040688F"/>
    <w:rsid w:val="004071F8"/>
    <w:rsid w:val="004078D3"/>
    <w:rsid w:val="00407E95"/>
    <w:rsid w:val="00410256"/>
    <w:rsid w:val="004102C2"/>
    <w:rsid w:val="00410C2E"/>
    <w:rsid w:val="00411175"/>
    <w:rsid w:val="00412010"/>
    <w:rsid w:val="004121CE"/>
    <w:rsid w:val="0041272B"/>
    <w:rsid w:val="00412964"/>
    <w:rsid w:val="00413BB7"/>
    <w:rsid w:val="00413E68"/>
    <w:rsid w:val="00414298"/>
    <w:rsid w:val="0041445A"/>
    <w:rsid w:val="004144D9"/>
    <w:rsid w:val="00415069"/>
    <w:rsid w:val="00415320"/>
    <w:rsid w:val="00415575"/>
    <w:rsid w:val="00415DC1"/>
    <w:rsid w:val="00415FD0"/>
    <w:rsid w:val="00416069"/>
    <w:rsid w:val="0041615C"/>
    <w:rsid w:val="00416DDC"/>
    <w:rsid w:val="00416F2F"/>
    <w:rsid w:val="004178B3"/>
    <w:rsid w:val="00417B6A"/>
    <w:rsid w:val="00420AC1"/>
    <w:rsid w:val="00420D05"/>
    <w:rsid w:val="004214BE"/>
    <w:rsid w:val="00421639"/>
    <w:rsid w:val="00421A86"/>
    <w:rsid w:val="00421F54"/>
    <w:rsid w:val="00422650"/>
    <w:rsid w:val="004230DF"/>
    <w:rsid w:val="0042314A"/>
    <w:rsid w:val="004233DA"/>
    <w:rsid w:val="00423611"/>
    <w:rsid w:val="00423856"/>
    <w:rsid w:val="00424C63"/>
    <w:rsid w:val="0042593C"/>
    <w:rsid w:val="004260ED"/>
    <w:rsid w:val="00426903"/>
    <w:rsid w:val="00426C1F"/>
    <w:rsid w:val="00426C58"/>
    <w:rsid w:val="0042709E"/>
    <w:rsid w:val="004273CD"/>
    <w:rsid w:val="00427AA6"/>
    <w:rsid w:val="00427AFA"/>
    <w:rsid w:val="00430621"/>
    <w:rsid w:val="00430ED7"/>
    <w:rsid w:val="004311B1"/>
    <w:rsid w:val="004312D5"/>
    <w:rsid w:val="00431325"/>
    <w:rsid w:val="004313D8"/>
    <w:rsid w:val="00431866"/>
    <w:rsid w:val="004318E8"/>
    <w:rsid w:val="004323AD"/>
    <w:rsid w:val="00432A76"/>
    <w:rsid w:val="0043305A"/>
    <w:rsid w:val="004342DB"/>
    <w:rsid w:val="00436414"/>
    <w:rsid w:val="00436986"/>
    <w:rsid w:val="00436F53"/>
    <w:rsid w:val="0044142D"/>
    <w:rsid w:val="0044168B"/>
    <w:rsid w:val="00442248"/>
    <w:rsid w:val="00442CAA"/>
    <w:rsid w:val="00442DB1"/>
    <w:rsid w:val="004438A0"/>
    <w:rsid w:val="00443E90"/>
    <w:rsid w:val="00444154"/>
    <w:rsid w:val="00444360"/>
    <w:rsid w:val="004443DB"/>
    <w:rsid w:val="00444811"/>
    <w:rsid w:val="0044537D"/>
    <w:rsid w:val="0044566F"/>
    <w:rsid w:val="00445F4F"/>
    <w:rsid w:val="00446647"/>
    <w:rsid w:val="00447659"/>
    <w:rsid w:val="0044775E"/>
    <w:rsid w:val="00447E6B"/>
    <w:rsid w:val="00450013"/>
    <w:rsid w:val="00450DE9"/>
    <w:rsid w:val="00451229"/>
    <w:rsid w:val="004515FE"/>
    <w:rsid w:val="00452698"/>
    <w:rsid w:val="00452729"/>
    <w:rsid w:val="004528DB"/>
    <w:rsid w:val="00453044"/>
    <w:rsid w:val="00454395"/>
    <w:rsid w:val="0045458F"/>
    <w:rsid w:val="0045473D"/>
    <w:rsid w:val="00454A1C"/>
    <w:rsid w:val="00454AB9"/>
    <w:rsid w:val="00455485"/>
    <w:rsid w:val="0045652C"/>
    <w:rsid w:val="0045653D"/>
    <w:rsid w:val="00456674"/>
    <w:rsid w:val="004567D3"/>
    <w:rsid w:val="004573C6"/>
    <w:rsid w:val="00457C34"/>
    <w:rsid w:val="0046017E"/>
    <w:rsid w:val="00460659"/>
    <w:rsid w:val="004609B4"/>
    <w:rsid w:val="0046178B"/>
    <w:rsid w:val="004617FC"/>
    <w:rsid w:val="00461FF8"/>
    <w:rsid w:val="0046289A"/>
    <w:rsid w:val="00462DAB"/>
    <w:rsid w:val="004648AC"/>
    <w:rsid w:val="00464F0D"/>
    <w:rsid w:val="00464F87"/>
    <w:rsid w:val="0046565A"/>
    <w:rsid w:val="0046574B"/>
    <w:rsid w:val="00465A3C"/>
    <w:rsid w:val="00465B8B"/>
    <w:rsid w:val="00465C95"/>
    <w:rsid w:val="00466557"/>
    <w:rsid w:val="004666E8"/>
    <w:rsid w:val="004669B1"/>
    <w:rsid w:val="00466A97"/>
    <w:rsid w:val="00466BD4"/>
    <w:rsid w:val="00466F88"/>
    <w:rsid w:val="004675A7"/>
    <w:rsid w:val="0046773C"/>
    <w:rsid w:val="00470571"/>
    <w:rsid w:val="004707D3"/>
    <w:rsid w:val="00470EEC"/>
    <w:rsid w:val="004713A6"/>
    <w:rsid w:val="00472AF0"/>
    <w:rsid w:val="00473207"/>
    <w:rsid w:val="0047383B"/>
    <w:rsid w:val="0047436C"/>
    <w:rsid w:val="004743D2"/>
    <w:rsid w:val="00474470"/>
    <w:rsid w:val="00474740"/>
    <w:rsid w:val="00474AF9"/>
    <w:rsid w:val="00474CC6"/>
    <w:rsid w:val="00475DAC"/>
    <w:rsid w:val="00476403"/>
    <w:rsid w:val="00476580"/>
    <w:rsid w:val="0047669C"/>
    <w:rsid w:val="00477F99"/>
    <w:rsid w:val="00480298"/>
    <w:rsid w:val="00480CFA"/>
    <w:rsid w:val="004814C0"/>
    <w:rsid w:val="00482ECB"/>
    <w:rsid w:val="0048374C"/>
    <w:rsid w:val="00483D09"/>
    <w:rsid w:val="00484380"/>
    <w:rsid w:val="00484E71"/>
    <w:rsid w:val="00485097"/>
    <w:rsid w:val="0048541D"/>
    <w:rsid w:val="004862C4"/>
    <w:rsid w:val="004877B3"/>
    <w:rsid w:val="0049004F"/>
    <w:rsid w:val="00490238"/>
    <w:rsid w:val="00490715"/>
    <w:rsid w:val="00490FDE"/>
    <w:rsid w:val="004924D2"/>
    <w:rsid w:val="004930F6"/>
    <w:rsid w:val="0049335C"/>
    <w:rsid w:val="00493ACE"/>
    <w:rsid w:val="00493C20"/>
    <w:rsid w:val="00493FE6"/>
    <w:rsid w:val="00494038"/>
    <w:rsid w:val="00495759"/>
    <w:rsid w:val="004957B0"/>
    <w:rsid w:val="00495A53"/>
    <w:rsid w:val="00495B3E"/>
    <w:rsid w:val="00495D33"/>
    <w:rsid w:val="00495EBC"/>
    <w:rsid w:val="00496724"/>
    <w:rsid w:val="0049681A"/>
    <w:rsid w:val="004972BD"/>
    <w:rsid w:val="00497738"/>
    <w:rsid w:val="00497CCB"/>
    <w:rsid w:val="00497EF9"/>
    <w:rsid w:val="004A00BB"/>
    <w:rsid w:val="004A0CF6"/>
    <w:rsid w:val="004A13F9"/>
    <w:rsid w:val="004A23F7"/>
    <w:rsid w:val="004A2745"/>
    <w:rsid w:val="004A2788"/>
    <w:rsid w:val="004A2EAD"/>
    <w:rsid w:val="004A49E3"/>
    <w:rsid w:val="004A4C43"/>
    <w:rsid w:val="004A4F42"/>
    <w:rsid w:val="004A5564"/>
    <w:rsid w:val="004A55FF"/>
    <w:rsid w:val="004A70B4"/>
    <w:rsid w:val="004A7497"/>
    <w:rsid w:val="004A7D5D"/>
    <w:rsid w:val="004B0827"/>
    <w:rsid w:val="004B0F2E"/>
    <w:rsid w:val="004B143A"/>
    <w:rsid w:val="004B17D0"/>
    <w:rsid w:val="004B1BE6"/>
    <w:rsid w:val="004B266D"/>
    <w:rsid w:val="004B2AA9"/>
    <w:rsid w:val="004B2DA5"/>
    <w:rsid w:val="004B31CF"/>
    <w:rsid w:val="004B40AC"/>
    <w:rsid w:val="004B58D4"/>
    <w:rsid w:val="004B5AA8"/>
    <w:rsid w:val="004B5C89"/>
    <w:rsid w:val="004B675E"/>
    <w:rsid w:val="004B67E2"/>
    <w:rsid w:val="004B7AC3"/>
    <w:rsid w:val="004B7C18"/>
    <w:rsid w:val="004C19DC"/>
    <w:rsid w:val="004C29FC"/>
    <w:rsid w:val="004C32AC"/>
    <w:rsid w:val="004C33E0"/>
    <w:rsid w:val="004C3483"/>
    <w:rsid w:val="004C39C2"/>
    <w:rsid w:val="004C3B3E"/>
    <w:rsid w:val="004C3D48"/>
    <w:rsid w:val="004C3FAA"/>
    <w:rsid w:val="004C4A6C"/>
    <w:rsid w:val="004C4C76"/>
    <w:rsid w:val="004C4D30"/>
    <w:rsid w:val="004C5B4C"/>
    <w:rsid w:val="004C61F3"/>
    <w:rsid w:val="004C6B36"/>
    <w:rsid w:val="004C77ED"/>
    <w:rsid w:val="004C795F"/>
    <w:rsid w:val="004C7C29"/>
    <w:rsid w:val="004D016A"/>
    <w:rsid w:val="004D179C"/>
    <w:rsid w:val="004D1C16"/>
    <w:rsid w:val="004D1F2F"/>
    <w:rsid w:val="004D252C"/>
    <w:rsid w:val="004D261B"/>
    <w:rsid w:val="004D3FA7"/>
    <w:rsid w:val="004D3FB8"/>
    <w:rsid w:val="004D4DE9"/>
    <w:rsid w:val="004D5AB7"/>
    <w:rsid w:val="004D65BC"/>
    <w:rsid w:val="004D73F7"/>
    <w:rsid w:val="004D7FEF"/>
    <w:rsid w:val="004E06A5"/>
    <w:rsid w:val="004E0E88"/>
    <w:rsid w:val="004E10AC"/>
    <w:rsid w:val="004E1128"/>
    <w:rsid w:val="004E16AE"/>
    <w:rsid w:val="004E16E6"/>
    <w:rsid w:val="004E1805"/>
    <w:rsid w:val="004E1872"/>
    <w:rsid w:val="004E1971"/>
    <w:rsid w:val="004E1A07"/>
    <w:rsid w:val="004E1ED5"/>
    <w:rsid w:val="004E1F07"/>
    <w:rsid w:val="004E2B84"/>
    <w:rsid w:val="004E32E0"/>
    <w:rsid w:val="004E3F5B"/>
    <w:rsid w:val="004E5179"/>
    <w:rsid w:val="004E580C"/>
    <w:rsid w:val="004E75D0"/>
    <w:rsid w:val="004E76C9"/>
    <w:rsid w:val="004F01C2"/>
    <w:rsid w:val="004F033D"/>
    <w:rsid w:val="004F1B75"/>
    <w:rsid w:val="004F2095"/>
    <w:rsid w:val="004F247A"/>
    <w:rsid w:val="004F27BA"/>
    <w:rsid w:val="004F2CA2"/>
    <w:rsid w:val="004F310C"/>
    <w:rsid w:val="004F36FA"/>
    <w:rsid w:val="004F3B57"/>
    <w:rsid w:val="004F3C14"/>
    <w:rsid w:val="004F3C81"/>
    <w:rsid w:val="004F3EED"/>
    <w:rsid w:val="004F449D"/>
    <w:rsid w:val="004F470D"/>
    <w:rsid w:val="004F5060"/>
    <w:rsid w:val="004F569A"/>
    <w:rsid w:val="004F5D63"/>
    <w:rsid w:val="004F6AC9"/>
    <w:rsid w:val="004F6C3F"/>
    <w:rsid w:val="004F78F7"/>
    <w:rsid w:val="005002CC"/>
    <w:rsid w:val="005005F0"/>
    <w:rsid w:val="0050085B"/>
    <w:rsid w:val="0050088C"/>
    <w:rsid w:val="00500A3A"/>
    <w:rsid w:val="00500FE6"/>
    <w:rsid w:val="00502EB4"/>
    <w:rsid w:val="005030C0"/>
    <w:rsid w:val="00504C0F"/>
    <w:rsid w:val="0050500B"/>
    <w:rsid w:val="00505633"/>
    <w:rsid w:val="00506569"/>
    <w:rsid w:val="00506F72"/>
    <w:rsid w:val="00506F79"/>
    <w:rsid w:val="0050725A"/>
    <w:rsid w:val="00507925"/>
    <w:rsid w:val="00507E4E"/>
    <w:rsid w:val="00510317"/>
    <w:rsid w:val="00510BE0"/>
    <w:rsid w:val="005112D9"/>
    <w:rsid w:val="00511360"/>
    <w:rsid w:val="005115BB"/>
    <w:rsid w:val="00511BEF"/>
    <w:rsid w:val="00512B26"/>
    <w:rsid w:val="00512F36"/>
    <w:rsid w:val="005148D6"/>
    <w:rsid w:val="00515440"/>
    <w:rsid w:val="0051581D"/>
    <w:rsid w:val="00515E98"/>
    <w:rsid w:val="0051616C"/>
    <w:rsid w:val="00516286"/>
    <w:rsid w:val="00516B25"/>
    <w:rsid w:val="00516F8B"/>
    <w:rsid w:val="00517099"/>
    <w:rsid w:val="005174E2"/>
    <w:rsid w:val="00517862"/>
    <w:rsid w:val="005207AD"/>
    <w:rsid w:val="00522434"/>
    <w:rsid w:val="0052256F"/>
    <w:rsid w:val="00522997"/>
    <w:rsid w:val="005233E5"/>
    <w:rsid w:val="00523449"/>
    <w:rsid w:val="0052348E"/>
    <w:rsid w:val="005235CF"/>
    <w:rsid w:val="00524144"/>
    <w:rsid w:val="00524855"/>
    <w:rsid w:val="0052489C"/>
    <w:rsid w:val="00524AE3"/>
    <w:rsid w:val="00524C2C"/>
    <w:rsid w:val="00525714"/>
    <w:rsid w:val="00525B88"/>
    <w:rsid w:val="00526101"/>
    <w:rsid w:val="005263BA"/>
    <w:rsid w:val="005266DD"/>
    <w:rsid w:val="00527766"/>
    <w:rsid w:val="0052797C"/>
    <w:rsid w:val="00527A90"/>
    <w:rsid w:val="00527E3F"/>
    <w:rsid w:val="005301CC"/>
    <w:rsid w:val="00530BEC"/>
    <w:rsid w:val="00530CDF"/>
    <w:rsid w:val="00530FBA"/>
    <w:rsid w:val="00531078"/>
    <w:rsid w:val="0053186D"/>
    <w:rsid w:val="00532188"/>
    <w:rsid w:val="00532724"/>
    <w:rsid w:val="00532AAF"/>
    <w:rsid w:val="00532DBF"/>
    <w:rsid w:val="005331DA"/>
    <w:rsid w:val="00533659"/>
    <w:rsid w:val="00533837"/>
    <w:rsid w:val="005340A5"/>
    <w:rsid w:val="005347D3"/>
    <w:rsid w:val="005351CF"/>
    <w:rsid w:val="0053578D"/>
    <w:rsid w:val="005357C7"/>
    <w:rsid w:val="00535F94"/>
    <w:rsid w:val="0053613B"/>
    <w:rsid w:val="00536A5B"/>
    <w:rsid w:val="00536D32"/>
    <w:rsid w:val="00536D60"/>
    <w:rsid w:val="00536F2B"/>
    <w:rsid w:val="005370BE"/>
    <w:rsid w:val="00537618"/>
    <w:rsid w:val="00537C6F"/>
    <w:rsid w:val="00540129"/>
    <w:rsid w:val="00540252"/>
    <w:rsid w:val="00540598"/>
    <w:rsid w:val="00540929"/>
    <w:rsid w:val="00540933"/>
    <w:rsid w:val="005409D5"/>
    <w:rsid w:val="00540E70"/>
    <w:rsid w:val="00541401"/>
    <w:rsid w:val="005415F9"/>
    <w:rsid w:val="00541CD6"/>
    <w:rsid w:val="005420E4"/>
    <w:rsid w:val="0054213D"/>
    <w:rsid w:val="00542ABD"/>
    <w:rsid w:val="00543EC2"/>
    <w:rsid w:val="00543F04"/>
    <w:rsid w:val="00544D24"/>
    <w:rsid w:val="00545776"/>
    <w:rsid w:val="00547036"/>
    <w:rsid w:val="00547214"/>
    <w:rsid w:val="00547BD2"/>
    <w:rsid w:val="00547C42"/>
    <w:rsid w:val="0055062F"/>
    <w:rsid w:val="00550B89"/>
    <w:rsid w:val="00550BA2"/>
    <w:rsid w:val="00550F5B"/>
    <w:rsid w:val="005512B8"/>
    <w:rsid w:val="005514E7"/>
    <w:rsid w:val="00551770"/>
    <w:rsid w:val="00551E5A"/>
    <w:rsid w:val="00552192"/>
    <w:rsid w:val="00552532"/>
    <w:rsid w:val="00552900"/>
    <w:rsid w:val="0055297C"/>
    <w:rsid w:val="00552E1E"/>
    <w:rsid w:val="00552EB7"/>
    <w:rsid w:val="005534BD"/>
    <w:rsid w:val="00553616"/>
    <w:rsid w:val="00553789"/>
    <w:rsid w:val="005538FC"/>
    <w:rsid w:val="005546F1"/>
    <w:rsid w:val="0055474A"/>
    <w:rsid w:val="00554B8A"/>
    <w:rsid w:val="0055531C"/>
    <w:rsid w:val="005553DC"/>
    <w:rsid w:val="00555AD1"/>
    <w:rsid w:val="005560AE"/>
    <w:rsid w:val="00556515"/>
    <w:rsid w:val="0055694A"/>
    <w:rsid w:val="005574AD"/>
    <w:rsid w:val="005578C4"/>
    <w:rsid w:val="00557BCE"/>
    <w:rsid w:val="00557CBE"/>
    <w:rsid w:val="00560515"/>
    <w:rsid w:val="005605A9"/>
    <w:rsid w:val="00560C74"/>
    <w:rsid w:val="005622E4"/>
    <w:rsid w:val="005623BD"/>
    <w:rsid w:val="0056313B"/>
    <w:rsid w:val="00563611"/>
    <w:rsid w:val="00564526"/>
    <w:rsid w:val="005654A0"/>
    <w:rsid w:val="00565791"/>
    <w:rsid w:val="00565E7E"/>
    <w:rsid w:val="0056642F"/>
    <w:rsid w:val="005671AB"/>
    <w:rsid w:val="00571C4E"/>
    <w:rsid w:val="005724ED"/>
    <w:rsid w:val="00572B91"/>
    <w:rsid w:val="00572E0F"/>
    <w:rsid w:val="0057336C"/>
    <w:rsid w:val="00574154"/>
    <w:rsid w:val="005748C4"/>
    <w:rsid w:val="00574CA6"/>
    <w:rsid w:val="00574EB5"/>
    <w:rsid w:val="0057533C"/>
    <w:rsid w:val="005759AE"/>
    <w:rsid w:val="00575EEC"/>
    <w:rsid w:val="00577A17"/>
    <w:rsid w:val="0058053F"/>
    <w:rsid w:val="00580694"/>
    <w:rsid w:val="0058073A"/>
    <w:rsid w:val="0058078D"/>
    <w:rsid w:val="00580DB7"/>
    <w:rsid w:val="005812D0"/>
    <w:rsid w:val="00581303"/>
    <w:rsid w:val="00581676"/>
    <w:rsid w:val="00581888"/>
    <w:rsid w:val="00581D88"/>
    <w:rsid w:val="00581DD0"/>
    <w:rsid w:val="00582451"/>
    <w:rsid w:val="0058280F"/>
    <w:rsid w:val="00583358"/>
    <w:rsid w:val="005837FA"/>
    <w:rsid w:val="00583DFF"/>
    <w:rsid w:val="0058431C"/>
    <w:rsid w:val="00584EE5"/>
    <w:rsid w:val="005851EE"/>
    <w:rsid w:val="00585240"/>
    <w:rsid w:val="0058547E"/>
    <w:rsid w:val="00585A11"/>
    <w:rsid w:val="00585B72"/>
    <w:rsid w:val="00585C6E"/>
    <w:rsid w:val="0058717A"/>
    <w:rsid w:val="00587D9D"/>
    <w:rsid w:val="00587DE8"/>
    <w:rsid w:val="005903C1"/>
    <w:rsid w:val="005906D5"/>
    <w:rsid w:val="00591611"/>
    <w:rsid w:val="00591780"/>
    <w:rsid w:val="005919AB"/>
    <w:rsid w:val="00591C4A"/>
    <w:rsid w:val="00591E70"/>
    <w:rsid w:val="00592DFE"/>
    <w:rsid w:val="00592F93"/>
    <w:rsid w:val="005932C9"/>
    <w:rsid w:val="00593354"/>
    <w:rsid w:val="00594EEB"/>
    <w:rsid w:val="0059573C"/>
    <w:rsid w:val="00595E8B"/>
    <w:rsid w:val="00597768"/>
    <w:rsid w:val="005A1118"/>
    <w:rsid w:val="005A1919"/>
    <w:rsid w:val="005A28C6"/>
    <w:rsid w:val="005A31A4"/>
    <w:rsid w:val="005A3361"/>
    <w:rsid w:val="005A3D26"/>
    <w:rsid w:val="005A3E20"/>
    <w:rsid w:val="005A409F"/>
    <w:rsid w:val="005A44CD"/>
    <w:rsid w:val="005A4694"/>
    <w:rsid w:val="005A4A3C"/>
    <w:rsid w:val="005A583C"/>
    <w:rsid w:val="005A585D"/>
    <w:rsid w:val="005A599A"/>
    <w:rsid w:val="005A61CC"/>
    <w:rsid w:val="005A638B"/>
    <w:rsid w:val="005A6B5D"/>
    <w:rsid w:val="005A719E"/>
    <w:rsid w:val="005A73BD"/>
    <w:rsid w:val="005A742F"/>
    <w:rsid w:val="005B02DC"/>
    <w:rsid w:val="005B0623"/>
    <w:rsid w:val="005B0AC1"/>
    <w:rsid w:val="005B0E33"/>
    <w:rsid w:val="005B0E3F"/>
    <w:rsid w:val="005B1009"/>
    <w:rsid w:val="005B1370"/>
    <w:rsid w:val="005B13C8"/>
    <w:rsid w:val="005B1D5A"/>
    <w:rsid w:val="005B3398"/>
    <w:rsid w:val="005B348E"/>
    <w:rsid w:val="005B3E2E"/>
    <w:rsid w:val="005B3E38"/>
    <w:rsid w:val="005B41F0"/>
    <w:rsid w:val="005B4C29"/>
    <w:rsid w:val="005B5AF9"/>
    <w:rsid w:val="005B5D84"/>
    <w:rsid w:val="005B6061"/>
    <w:rsid w:val="005B6281"/>
    <w:rsid w:val="005B666B"/>
    <w:rsid w:val="005B7021"/>
    <w:rsid w:val="005B781E"/>
    <w:rsid w:val="005C0C79"/>
    <w:rsid w:val="005C0F14"/>
    <w:rsid w:val="005C11F4"/>
    <w:rsid w:val="005C1CDE"/>
    <w:rsid w:val="005C3A8C"/>
    <w:rsid w:val="005C3E51"/>
    <w:rsid w:val="005C4111"/>
    <w:rsid w:val="005C4335"/>
    <w:rsid w:val="005C4571"/>
    <w:rsid w:val="005C4D7B"/>
    <w:rsid w:val="005C5295"/>
    <w:rsid w:val="005C557A"/>
    <w:rsid w:val="005C5B21"/>
    <w:rsid w:val="005C5C24"/>
    <w:rsid w:val="005C6945"/>
    <w:rsid w:val="005C7FBD"/>
    <w:rsid w:val="005D0257"/>
    <w:rsid w:val="005D09AD"/>
    <w:rsid w:val="005D0D1E"/>
    <w:rsid w:val="005D13CA"/>
    <w:rsid w:val="005D199F"/>
    <w:rsid w:val="005D24BF"/>
    <w:rsid w:val="005D24CF"/>
    <w:rsid w:val="005D2A62"/>
    <w:rsid w:val="005D2B1D"/>
    <w:rsid w:val="005D383D"/>
    <w:rsid w:val="005D3E58"/>
    <w:rsid w:val="005D433F"/>
    <w:rsid w:val="005D4664"/>
    <w:rsid w:val="005D5563"/>
    <w:rsid w:val="005D59C0"/>
    <w:rsid w:val="005D610E"/>
    <w:rsid w:val="005D6328"/>
    <w:rsid w:val="005D69E6"/>
    <w:rsid w:val="005D774C"/>
    <w:rsid w:val="005D7854"/>
    <w:rsid w:val="005E0A34"/>
    <w:rsid w:val="005E0BC1"/>
    <w:rsid w:val="005E1695"/>
    <w:rsid w:val="005E1959"/>
    <w:rsid w:val="005E1A5F"/>
    <w:rsid w:val="005E1C02"/>
    <w:rsid w:val="005E2861"/>
    <w:rsid w:val="005E330D"/>
    <w:rsid w:val="005E339B"/>
    <w:rsid w:val="005E365B"/>
    <w:rsid w:val="005E3C85"/>
    <w:rsid w:val="005E3F1F"/>
    <w:rsid w:val="005E4848"/>
    <w:rsid w:val="005E4C9B"/>
    <w:rsid w:val="005E50DA"/>
    <w:rsid w:val="005E57BB"/>
    <w:rsid w:val="005E65F0"/>
    <w:rsid w:val="005E77BC"/>
    <w:rsid w:val="005E794B"/>
    <w:rsid w:val="005E7A3D"/>
    <w:rsid w:val="005E7ED2"/>
    <w:rsid w:val="005F085B"/>
    <w:rsid w:val="005F090A"/>
    <w:rsid w:val="005F1C24"/>
    <w:rsid w:val="005F29EC"/>
    <w:rsid w:val="005F2B5E"/>
    <w:rsid w:val="005F314E"/>
    <w:rsid w:val="005F36EE"/>
    <w:rsid w:val="005F3D2F"/>
    <w:rsid w:val="005F3F99"/>
    <w:rsid w:val="005F4479"/>
    <w:rsid w:val="005F463F"/>
    <w:rsid w:val="005F56A8"/>
    <w:rsid w:val="005F5882"/>
    <w:rsid w:val="005F59CC"/>
    <w:rsid w:val="005F5BD6"/>
    <w:rsid w:val="005F5BDB"/>
    <w:rsid w:val="005F6429"/>
    <w:rsid w:val="005F7071"/>
    <w:rsid w:val="005F7568"/>
    <w:rsid w:val="006006E5"/>
    <w:rsid w:val="00600C37"/>
    <w:rsid w:val="00601536"/>
    <w:rsid w:val="006028C9"/>
    <w:rsid w:val="00603747"/>
    <w:rsid w:val="006043A1"/>
    <w:rsid w:val="006043EA"/>
    <w:rsid w:val="00605037"/>
    <w:rsid w:val="00605332"/>
    <w:rsid w:val="00605578"/>
    <w:rsid w:val="00606A6F"/>
    <w:rsid w:val="0061002A"/>
    <w:rsid w:val="0061231D"/>
    <w:rsid w:val="006135E5"/>
    <w:rsid w:val="00613AD5"/>
    <w:rsid w:val="00614A0D"/>
    <w:rsid w:val="00614CC4"/>
    <w:rsid w:val="00615548"/>
    <w:rsid w:val="00615571"/>
    <w:rsid w:val="00615C59"/>
    <w:rsid w:val="006166E0"/>
    <w:rsid w:val="00616CDD"/>
    <w:rsid w:val="00617665"/>
    <w:rsid w:val="00617728"/>
    <w:rsid w:val="0062016C"/>
    <w:rsid w:val="0062018D"/>
    <w:rsid w:val="006204B8"/>
    <w:rsid w:val="00620682"/>
    <w:rsid w:val="006211B7"/>
    <w:rsid w:val="00621A47"/>
    <w:rsid w:val="00621CE4"/>
    <w:rsid w:val="00621F17"/>
    <w:rsid w:val="0062200B"/>
    <w:rsid w:val="006232FE"/>
    <w:rsid w:val="006234DD"/>
    <w:rsid w:val="00623D94"/>
    <w:rsid w:val="00623FC8"/>
    <w:rsid w:val="0062530D"/>
    <w:rsid w:val="00625B90"/>
    <w:rsid w:val="0062604E"/>
    <w:rsid w:val="006279FE"/>
    <w:rsid w:val="00627F3E"/>
    <w:rsid w:val="0063031F"/>
    <w:rsid w:val="00631086"/>
    <w:rsid w:val="0063115D"/>
    <w:rsid w:val="0063153A"/>
    <w:rsid w:val="00631B21"/>
    <w:rsid w:val="00631D19"/>
    <w:rsid w:val="00631E44"/>
    <w:rsid w:val="006329D0"/>
    <w:rsid w:val="0063341F"/>
    <w:rsid w:val="00634164"/>
    <w:rsid w:val="006343E8"/>
    <w:rsid w:val="00634465"/>
    <w:rsid w:val="00634972"/>
    <w:rsid w:val="00634FD8"/>
    <w:rsid w:val="0063514B"/>
    <w:rsid w:val="0063536C"/>
    <w:rsid w:val="00635555"/>
    <w:rsid w:val="006356D3"/>
    <w:rsid w:val="006369AD"/>
    <w:rsid w:val="006373D4"/>
    <w:rsid w:val="0064017A"/>
    <w:rsid w:val="006406E3"/>
    <w:rsid w:val="006417B5"/>
    <w:rsid w:val="00641D8C"/>
    <w:rsid w:val="00641F4E"/>
    <w:rsid w:val="006424AA"/>
    <w:rsid w:val="006424E6"/>
    <w:rsid w:val="00642DA6"/>
    <w:rsid w:val="006430AF"/>
    <w:rsid w:val="00644AD0"/>
    <w:rsid w:val="00644CAF"/>
    <w:rsid w:val="00644E25"/>
    <w:rsid w:val="00644EB0"/>
    <w:rsid w:val="00645040"/>
    <w:rsid w:val="00645042"/>
    <w:rsid w:val="00645AE3"/>
    <w:rsid w:val="00645FEF"/>
    <w:rsid w:val="00646B89"/>
    <w:rsid w:val="00650307"/>
    <w:rsid w:val="00651CE6"/>
    <w:rsid w:val="00651D26"/>
    <w:rsid w:val="006520F1"/>
    <w:rsid w:val="00652E42"/>
    <w:rsid w:val="006531AE"/>
    <w:rsid w:val="0065330F"/>
    <w:rsid w:val="00653B3D"/>
    <w:rsid w:val="00654235"/>
    <w:rsid w:val="00654BC2"/>
    <w:rsid w:val="0065537D"/>
    <w:rsid w:val="0065550B"/>
    <w:rsid w:val="00655A97"/>
    <w:rsid w:val="00655CF4"/>
    <w:rsid w:val="0065639D"/>
    <w:rsid w:val="00656D3B"/>
    <w:rsid w:val="0066011A"/>
    <w:rsid w:val="0066062D"/>
    <w:rsid w:val="00660D13"/>
    <w:rsid w:val="0066115E"/>
    <w:rsid w:val="0066146C"/>
    <w:rsid w:val="00661F59"/>
    <w:rsid w:val="00662966"/>
    <w:rsid w:val="00662E3C"/>
    <w:rsid w:val="00662EB6"/>
    <w:rsid w:val="00662ECB"/>
    <w:rsid w:val="0066338C"/>
    <w:rsid w:val="0066364F"/>
    <w:rsid w:val="00663797"/>
    <w:rsid w:val="00663B55"/>
    <w:rsid w:val="00663F8E"/>
    <w:rsid w:val="00665B5C"/>
    <w:rsid w:val="00666F01"/>
    <w:rsid w:val="00667685"/>
    <w:rsid w:val="00667711"/>
    <w:rsid w:val="00667B5E"/>
    <w:rsid w:val="0067027E"/>
    <w:rsid w:val="00670C8E"/>
    <w:rsid w:val="00671BEA"/>
    <w:rsid w:val="00671E99"/>
    <w:rsid w:val="006724DD"/>
    <w:rsid w:val="006729EE"/>
    <w:rsid w:val="0067301D"/>
    <w:rsid w:val="0067395D"/>
    <w:rsid w:val="0067444A"/>
    <w:rsid w:val="006759C0"/>
    <w:rsid w:val="0067675F"/>
    <w:rsid w:val="00677188"/>
    <w:rsid w:val="00677506"/>
    <w:rsid w:val="00677A40"/>
    <w:rsid w:val="006801EB"/>
    <w:rsid w:val="00680B37"/>
    <w:rsid w:val="00680D71"/>
    <w:rsid w:val="006828D7"/>
    <w:rsid w:val="00683004"/>
    <w:rsid w:val="00683E34"/>
    <w:rsid w:val="006841E5"/>
    <w:rsid w:val="006846BA"/>
    <w:rsid w:val="00684AB2"/>
    <w:rsid w:val="00685023"/>
    <w:rsid w:val="00685A63"/>
    <w:rsid w:val="00685DF5"/>
    <w:rsid w:val="00686DD2"/>
    <w:rsid w:val="0068707B"/>
    <w:rsid w:val="006871AE"/>
    <w:rsid w:val="0068775D"/>
    <w:rsid w:val="00690446"/>
    <w:rsid w:val="00691F07"/>
    <w:rsid w:val="006927E2"/>
    <w:rsid w:val="00692BAE"/>
    <w:rsid w:val="006934EA"/>
    <w:rsid w:val="00693A4A"/>
    <w:rsid w:val="00696995"/>
    <w:rsid w:val="00697414"/>
    <w:rsid w:val="00697D43"/>
    <w:rsid w:val="006A0014"/>
    <w:rsid w:val="006A0304"/>
    <w:rsid w:val="006A07B4"/>
    <w:rsid w:val="006A0F0C"/>
    <w:rsid w:val="006A1019"/>
    <w:rsid w:val="006A131D"/>
    <w:rsid w:val="006A2156"/>
    <w:rsid w:val="006A28FF"/>
    <w:rsid w:val="006A2D13"/>
    <w:rsid w:val="006A32E3"/>
    <w:rsid w:val="006A43F3"/>
    <w:rsid w:val="006A4949"/>
    <w:rsid w:val="006A496E"/>
    <w:rsid w:val="006A4ED4"/>
    <w:rsid w:val="006A4FA1"/>
    <w:rsid w:val="006A50D7"/>
    <w:rsid w:val="006A5746"/>
    <w:rsid w:val="006A5FF8"/>
    <w:rsid w:val="006A6120"/>
    <w:rsid w:val="006A6AD8"/>
    <w:rsid w:val="006A7117"/>
    <w:rsid w:val="006A777E"/>
    <w:rsid w:val="006A7F32"/>
    <w:rsid w:val="006B0BDC"/>
    <w:rsid w:val="006B0CB3"/>
    <w:rsid w:val="006B0D50"/>
    <w:rsid w:val="006B1A72"/>
    <w:rsid w:val="006B1D32"/>
    <w:rsid w:val="006B237B"/>
    <w:rsid w:val="006B2739"/>
    <w:rsid w:val="006B300E"/>
    <w:rsid w:val="006B3B4D"/>
    <w:rsid w:val="006B42FD"/>
    <w:rsid w:val="006B56E0"/>
    <w:rsid w:val="006B5BDA"/>
    <w:rsid w:val="006B5E2B"/>
    <w:rsid w:val="006B7404"/>
    <w:rsid w:val="006B7B83"/>
    <w:rsid w:val="006C0B58"/>
    <w:rsid w:val="006C0C4B"/>
    <w:rsid w:val="006C124C"/>
    <w:rsid w:val="006C3214"/>
    <w:rsid w:val="006C33FA"/>
    <w:rsid w:val="006C3505"/>
    <w:rsid w:val="006C3750"/>
    <w:rsid w:val="006C3B1C"/>
    <w:rsid w:val="006C49D6"/>
    <w:rsid w:val="006C4C6D"/>
    <w:rsid w:val="006C4CEA"/>
    <w:rsid w:val="006C523B"/>
    <w:rsid w:val="006C5A3D"/>
    <w:rsid w:val="006C5C59"/>
    <w:rsid w:val="006C6521"/>
    <w:rsid w:val="006C6759"/>
    <w:rsid w:val="006C6C55"/>
    <w:rsid w:val="006C7351"/>
    <w:rsid w:val="006C7386"/>
    <w:rsid w:val="006C7810"/>
    <w:rsid w:val="006D01E9"/>
    <w:rsid w:val="006D0647"/>
    <w:rsid w:val="006D0AB3"/>
    <w:rsid w:val="006D0B4D"/>
    <w:rsid w:val="006D2A9F"/>
    <w:rsid w:val="006D2D98"/>
    <w:rsid w:val="006D3079"/>
    <w:rsid w:val="006D3675"/>
    <w:rsid w:val="006D3D18"/>
    <w:rsid w:val="006D3DE5"/>
    <w:rsid w:val="006D3EB3"/>
    <w:rsid w:val="006D4248"/>
    <w:rsid w:val="006D4A00"/>
    <w:rsid w:val="006D4B8C"/>
    <w:rsid w:val="006D4D04"/>
    <w:rsid w:val="006D559B"/>
    <w:rsid w:val="006D681E"/>
    <w:rsid w:val="006D75D4"/>
    <w:rsid w:val="006D7671"/>
    <w:rsid w:val="006D7B3B"/>
    <w:rsid w:val="006E09C5"/>
    <w:rsid w:val="006E0C3B"/>
    <w:rsid w:val="006E0DB9"/>
    <w:rsid w:val="006E0F41"/>
    <w:rsid w:val="006E1A91"/>
    <w:rsid w:val="006E1D81"/>
    <w:rsid w:val="006E3117"/>
    <w:rsid w:val="006E5015"/>
    <w:rsid w:val="006E52E2"/>
    <w:rsid w:val="006E54A5"/>
    <w:rsid w:val="006E59C3"/>
    <w:rsid w:val="006E6BE9"/>
    <w:rsid w:val="006F04F1"/>
    <w:rsid w:val="006F143F"/>
    <w:rsid w:val="006F1B1A"/>
    <w:rsid w:val="006F1C7A"/>
    <w:rsid w:val="006F3426"/>
    <w:rsid w:val="006F34D8"/>
    <w:rsid w:val="006F3528"/>
    <w:rsid w:val="006F3A9E"/>
    <w:rsid w:val="006F3CD0"/>
    <w:rsid w:val="006F3FA8"/>
    <w:rsid w:val="006F443C"/>
    <w:rsid w:val="006F4769"/>
    <w:rsid w:val="006F4883"/>
    <w:rsid w:val="006F4F1C"/>
    <w:rsid w:val="006F551B"/>
    <w:rsid w:val="006F5996"/>
    <w:rsid w:val="006F5FF5"/>
    <w:rsid w:val="006F7578"/>
    <w:rsid w:val="006F7692"/>
    <w:rsid w:val="006F7ECD"/>
    <w:rsid w:val="00700524"/>
    <w:rsid w:val="00700602"/>
    <w:rsid w:val="00700D18"/>
    <w:rsid w:val="00700D97"/>
    <w:rsid w:val="00702097"/>
    <w:rsid w:val="007034B9"/>
    <w:rsid w:val="0070352C"/>
    <w:rsid w:val="00703543"/>
    <w:rsid w:val="007035D1"/>
    <w:rsid w:val="00705084"/>
    <w:rsid w:val="00705C50"/>
    <w:rsid w:val="00705D01"/>
    <w:rsid w:val="00705FF4"/>
    <w:rsid w:val="00706C8C"/>
    <w:rsid w:val="00707D43"/>
    <w:rsid w:val="00707E53"/>
    <w:rsid w:val="00707F8D"/>
    <w:rsid w:val="00710254"/>
    <w:rsid w:val="007106A5"/>
    <w:rsid w:val="007106B8"/>
    <w:rsid w:val="00711251"/>
    <w:rsid w:val="007114B0"/>
    <w:rsid w:val="00711773"/>
    <w:rsid w:val="0071215E"/>
    <w:rsid w:val="00712292"/>
    <w:rsid w:val="00712C9E"/>
    <w:rsid w:val="007130B8"/>
    <w:rsid w:val="0071317D"/>
    <w:rsid w:val="00713393"/>
    <w:rsid w:val="007135B7"/>
    <w:rsid w:val="007135E8"/>
    <w:rsid w:val="007135F6"/>
    <w:rsid w:val="00713D98"/>
    <w:rsid w:val="007144EB"/>
    <w:rsid w:val="0071471E"/>
    <w:rsid w:val="00714C77"/>
    <w:rsid w:val="00714D1D"/>
    <w:rsid w:val="00714E88"/>
    <w:rsid w:val="0071588B"/>
    <w:rsid w:val="00716EC8"/>
    <w:rsid w:val="00717131"/>
    <w:rsid w:val="00717271"/>
    <w:rsid w:val="00717754"/>
    <w:rsid w:val="007177F3"/>
    <w:rsid w:val="00717892"/>
    <w:rsid w:val="00717C2E"/>
    <w:rsid w:val="00720158"/>
    <w:rsid w:val="007202C5"/>
    <w:rsid w:val="00720827"/>
    <w:rsid w:val="00720A31"/>
    <w:rsid w:val="00720AFF"/>
    <w:rsid w:val="00720CF6"/>
    <w:rsid w:val="00721745"/>
    <w:rsid w:val="00721E83"/>
    <w:rsid w:val="00722343"/>
    <w:rsid w:val="007223B9"/>
    <w:rsid w:val="0072245E"/>
    <w:rsid w:val="00722660"/>
    <w:rsid w:val="007234F9"/>
    <w:rsid w:val="00723D96"/>
    <w:rsid w:val="00724539"/>
    <w:rsid w:val="0072583D"/>
    <w:rsid w:val="0072646D"/>
    <w:rsid w:val="00727258"/>
    <w:rsid w:val="00727344"/>
    <w:rsid w:val="0072742C"/>
    <w:rsid w:val="00731589"/>
    <w:rsid w:val="007317F0"/>
    <w:rsid w:val="00731ED8"/>
    <w:rsid w:val="0073233F"/>
    <w:rsid w:val="0073258C"/>
    <w:rsid w:val="0073342A"/>
    <w:rsid w:val="00733865"/>
    <w:rsid w:val="007341DF"/>
    <w:rsid w:val="00734718"/>
    <w:rsid w:val="007363BC"/>
    <w:rsid w:val="00736488"/>
    <w:rsid w:val="007366F4"/>
    <w:rsid w:val="00740443"/>
    <w:rsid w:val="0074174B"/>
    <w:rsid w:val="00741D5E"/>
    <w:rsid w:val="0074207D"/>
    <w:rsid w:val="00742AA6"/>
    <w:rsid w:val="00743760"/>
    <w:rsid w:val="0074392E"/>
    <w:rsid w:val="00743967"/>
    <w:rsid w:val="00743F95"/>
    <w:rsid w:val="00744155"/>
    <w:rsid w:val="0074449A"/>
    <w:rsid w:val="00744864"/>
    <w:rsid w:val="00745956"/>
    <w:rsid w:val="0074663E"/>
    <w:rsid w:val="007466F9"/>
    <w:rsid w:val="007468A6"/>
    <w:rsid w:val="00746B89"/>
    <w:rsid w:val="007473C8"/>
    <w:rsid w:val="00747DDB"/>
    <w:rsid w:val="007509E8"/>
    <w:rsid w:val="00750AC3"/>
    <w:rsid w:val="00750E00"/>
    <w:rsid w:val="00750E16"/>
    <w:rsid w:val="0075135A"/>
    <w:rsid w:val="0075201A"/>
    <w:rsid w:val="007528FC"/>
    <w:rsid w:val="00752B51"/>
    <w:rsid w:val="00753A5D"/>
    <w:rsid w:val="00753C1A"/>
    <w:rsid w:val="00754544"/>
    <w:rsid w:val="00754616"/>
    <w:rsid w:val="007547A0"/>
    <w:rsid w:val="00754A2A"/>
    <w:rsid w:val="007555EC"/>
    <w:rsid w:val="00755E4D"/>
    <w:rsid w:val="00757155"/>
    <w:rsid w:val="007579F3"/>
    <w:rsid w:val="00757C9E"/>
    <w:rsid w:val="00757F6D"/>
    <w:rsid w:val="00757F7C"/>
    <w:rsid w:val="00757F91"/>
    <w:rsid w:val="0076046E"/>
    <w:rsid w:val="00760DE9"/>
    <w:rsid w:val="007610B7"/>
    <w:rsid w:val="007612D8"/>
    <w:rsid w:val="00761747"/>
    <w:rsid w:val="007619BB"/>
    <w:rsid w:val="00761A68"/>
    <w:rsid w:val="00761C15"/>
    <w:rsid w:val="007622F6"/>
    <w:rsid w:val="007631F6"/>
    <w:rsid w:val="00763AF6"/>
    <w:rsid w:val="00764142"/>
    <w:rsid w:val="00764551"/>
    <w:rsid w:val="00764F15"/>
    <w:rsid w:val="00764F50"/>
    <w:rsid w:val="007650B2"/>
    <w:rsid w:val="00766072"/>
    <w:rsid w:val="007679C4"/>
    <w:rsid w:val="007705B3"/>
    <w:rsid w:val="00770629"/>
    <w:rsid w:val="0077063B"/>
    <w:rsid w:val="007706C1"/>
    <w:rsid w:val="00770ED9"/>
    <w:rsid w:val="00770F86"/>
    <w:rsid w:val="00770FF0"/>
    <w:rsid w:val="0077102F"/>
    <w:rsid w:val="007715E0"/>
    <w:rsid w:val="0077165B"/>
    <w:rsid w:val="00771A0A"/>
    <w:rsid w:val="00771BDA"/>
    <w:rsid w:val="00771C01"/>
    <w:rsid w:val="007737C9"/>
    <w:rsid w:val="0077422E"/>
    <w:rsid w:val="0077440F"/>
    <w:rsid w:val="007748B6"/>
    <w:rsid w:val="00775213"/>
    <w:rsid w:val="007757D4"/>
    <w:rsid w:val="00775DA0"/>
    <w:rsid w:val="00775F89"/>
    <w:rsid w:val="00776A34"/>
    <w:rsid w:val="00776D6E"/>
    <w:rsid w:val="00776F16"/>
    <w:rsid w:val="00777A46"/>
    <w:rsid w:val="00780F87"/>
    <w:rsid w:val="00781919"/>
    <w:rsid w:val="00782778"/>
    <w:rsid w:val="00783265"/>
    <w:rsid w:val="00783728"/>
    <w:rsid w:val="00783B28"/>
    <w:rsid w:val="00784177"/>
    <w:rsid w:val="00784317"/>
    <w:rsid w:val="00784849"/>
    <w:rsid w:val="00785373"/>
    <w:rsid w:val="00785449"/>
    <w:rsid w:val="007854F4"/>
    <w:rsid w:val="00786425"/>
    <w:rsid w:val="0078698F"/>
    <w:rsid w:val="00787844"/>
    <w:rsid w:val="00787EDA"/>
    <w:rsid w:val="0079008B"/>
    <w:rsid w:val="0079015D"/>
    <w:rsid w:val="00790932"/>
    <w:rsid w:val="007909A0"/>
    <w:rsid w:val="00790DEE"/>
    <w:rsid w:val="00791212"/>
    <w:rsid w:val="00793439"/>
    <w:rsid w:val="007934D8"/>
    <w:rsid w:val="00793937"/>
    <w:rsid w:val="007947C3"/>
    <w:rsid w:val="00795276"/>
    <w:rsid w:val="0079582F"/>
    <w:rsid w:val="00795A4A"/>
    <w:rsid w:val="00796413"/>
    <w:rsid w:val="00796971"/>
    <w:rsid w:val="00796EAA"/>
    <w:rsid w:val="00797192"/>
    <w:rsid w:val="00797207"/>
    <w:rsid w:val="007977B4"/>
    <w:rsid w:val="007A0279"/>
    <w:rsid w:val="007A0D58"/>
    <w:rsid w:val="007A1AB8"/>
    <w:rsid w:val="007A2492"/>
    <w:rsid w:val="007A2610"/>
    <w:rsid w:val="007A2899"/>
    <w:rsid w:val="007A28A0"/>
    <w:rsid w:val="007A2E9C"/>
    <w:rsid w:val="007A3E0B"/>
    <w:rsid w:val="007A4585"/>
    <w:rsid w:val="007A47E5"/>
    <w:rsid w:val="007A4865"/>
    <w:rsid w:val="007A5022"/>
    <w:rsid w:val="007A570D"/>
    <w:rsid w:val="007A595C"/>
    <w:rsid w:val="007A605E"/>
    <w:rsid w:val="007A63DA"/>
    <w:rsid w:val="007A6AB1"/>
    <w:rsid w:val="007A6BFF"/>
    <w:rsid w:val="007A7537"/>
    <w:rsid w:val="007A7C30"/>
    <w:rsid w:val="007B1775"/>
    <w:rsid w:val="007B2516"/>
    <w:rsid w:val="007B2836"/>
    <w:rsid w:val="007B43E0"/>
    <w:rsid w:val="007B4FE2"/>
    <w:rsid w:val="007B529F"/>
    <w:rsid w:val="007B547E"/>
    <w:rsid w:val="007B6FC5"/>
    <w:rsid w:val="007B771B"/>
    <w:rsid w:val="007C0A85"/>
    <w:rsid w:val="007C1B2A"/>
    <w:rsid w:val="007C2C89"/>
    <w:rsid w:val="007C2F3A"/>
    <w:rsid w:val="007C3014"/>
    <w:rsid w:val="007C318F"/>
    <w:rsid w:val="007C3910"/>
    <w:rsid w:val="007C3D9F"/>
    <w:rsid w:val="007C4D0A"/>
    <w:rsid w:val="007C5494"/>
    <w:rsid w:val="007C5B5E"/>
    <w:rsid w:val="007C5E83"/>
    <w:rsid w:val="007C6679"/>
    <w:rsid w:val="007C6C73"/>
    <w:rsid w:val="007C6E89"/>
    <w:rsid w:val="007C78F5"/>
    <w:rsid w:val="007C7A14"/>
    <w:rsid w:val="007D15FC"/>
    <w:rsid w:val="007D2B86"/>
    <w:rsid w:val="007D2D78"/>
    <w:rsid w:val="007D44E0"/>
    <w:rsid w:val="007D4EC6"/>
    <w:rsid w:val="007D5087"/>
    <w:rsid w:val="007D59CB"/>
    <w:rsid w:val="007D5D56"/>
    <w:rsid w:val="007D61C0"/>
    <w:rsid w:val="007D6595"/>
    <w:rsid w:val="007D7436"/>
    <w:rsid w:val="007D7962"/>
    <w:rsid w:val="007D7983"/>
    <w:rsid w:val="007E1458"/>
    <w:rsid w:val="007E2253"/>
    <w:rsid w:val="007E2AF5"/>
    <w:rsid w:val="007E46EC"/>
    <w:rsid w:val="007E4EC2"/>
    <w:rsid w:val="007E5276"/>
    <w:rsid w:val="007E54C1"/>
    <w:rsid w:val="007E5783"/>
    <w:rsid w:val="007E5E59"/>
    <w:rsid w:val="007E72BF"/>
    <w:rsid w:val="007E72DB"/>
    <w:rsid w:val="007E78E4"/>
    <w:rsid w:val="007E79BC"/>
    <w:rsid w:val="007F11EB"/>
    <w:rsid w:val="007F1B73"/>
    <w:rsid w:val="007F1C7B"/>
    <w:rsid w:val="007F274E"/>
    <w:rsid w:val="007F282A"/>
    <w:rsid w:val="007F39F3"/>
    <w:rsid w:val="007F47C4"/>
    <w:rsid w:val="007F52FC"/>
    <w:rsid w:val="007F56FC"/>
    <w:rsid w:val="007F5941"/>
    <w:rsid w:val="007F76DC"/>
    <w:rsid w:val="007F7A41"/>
    <w:rsid w:val="007F7F21"/>
    <w:rsid w:val="0080059D"/>
    <w:rsid w:val="00800842"/>
    <w:rsid w:val="0080156D"/>
    <w:rsid w:val="00801BE7"/>
    <w:rsid w:val="00801C50"/>
    <w:rsid w:val="00804627"/>
    <w:rsid w:val="00804DF7"/>
    <w:rsid w:val="0080594C"/>
    <w:rsid w:val="00805DCC"/>
    <w:rsid w:val="00807E3C"/>
    <w:rsid w:val="008103EF"/>
    <w:rsid w:val="00810E2C"/>
    <w:rsid w:val="008111FB"/>
    <w:rsid w:val="008118CE"/>
    <w:rsid w:val="00811FC7"/>
    <w:rsid w:val="008120F4"/>
    <w:rsid w:val="008121F9"/>
    <w:rsid w:val="008137F0"/>
    <w:rsid w:val="00813B4E"/>
    <w:rsid w:val="00813F16"/>
    <w:rsid w:val="00814495"/>
    <w:rsid w:val="008146F4"/>
    <w:rsid w:val="00814E18"/>
    <w:rsid w:val="00814ECC"/>
    <w:rsid w:val="0081544C"/>
    <w:rsid w:val="0081567A"/>
    <w:rsid w:val="0081762D"/>
    <w:rsid w:val="0081773B"/>
    <w:rsid w:val="008177EA"/>
    <w:rsid w:val="00820F6C"/>
    <w:rsid w:val="008225C9"/>
    <w:rsid w:val="00822F4B"/>
    <w:rsid w:val="00823193"/>
    <w:rsid w:val="008238C5"/>
    <w:rsid w:val="008241B7"/>
    <w:rsid w:val="00825055"/>
    <w:rsid w:val="00825161"/>
    <w:rsid w:val="008252C8"/>
    <w:rsid w:val="00825973"/>
    <w:rsid w:val="00825C28"/>
    <w:rsid w:val="00825CC6"/>
    <w:rsid w:val="00826110"/>
    <w:rsid w:val="0082682A"/>
    <w:rsid w:val="008268D6"/>
    <w:rsid w:val="008279FD"/>
    <w:rsid w:val="00827A05"/>
    <w:rsid w:val="008311D7"/>
    <w:rsid w:val="00831314"/>
    <w:rsid w:val="008313D5"/>
    <w:rsid w:val="00832417"/>
    <w:rsid w:val="00832468"/>
    <w:rsid w:val="00832AC1"/>
    <w:rsid w:val="00834285"/>
    <w:rsid w:val="00834AAD"/>
    <w:rsid w:val="00835366"/>
    <w:rsid w:val="0083546D"/>
    <w:rsid w:val="00835D40"/>
    <w:rsid w:val="008365B3"/>
    <w:rsid w:val="00836986"/>
    <w:rsid w:val="00837357"/>
    <w:rsid w:val="00837646"/>
    <w:rsid w:val="00840B52"/>
    <w:rsid w:val="00841D97"/>
    <w:rsid w:val="008421BD"/>
    <w:rsid w:val="00842982"/>
    <w:rsid w:val="00843120"/>
    <w:rsid w:val="008438D3"/>
    <w:rsid w:val="008445E3"/>
    <w:rsid w:val="00844AFC"/>
    <w:rsid w:val="00845F2E"/>
    <w:rsid w:val="00845FBF"/>
    <w:rsid w:val="0084649F"/>
    <w:rsid w:val="00847D60"/>
    <w:rsid w:val="0085068D"/>
    <w:rsid w:val="00850B18"/>
    <w:rsid w:val="00851146"/>
    <w:rsid w:val="008511D9"/>
    <w:rsid w:val="00851324"/>
    <w:rsid w:val="00851B37"/>
    <w:rsid w:val="00851FB9"/>
    <w:rsid w:val="00852144"/>
    <w:rsid w:val="00852ACD"/>
    <w:rsid w:val="00853787"/>
    <w:rsid w:val="00853A79"/>
    <w:rsid w:val="00853D71"/>
    <w:rsid w:val="008540AA"/>
    <w:rsid w:val="0085457C"/>
    <w:rsid w:val="008549BF"/>
    <w:rsid w:val="00854C32"/>
    <w:rsid w:val="00854F42"/>
    <w:rsid w:val="00854FFA"/>
    <w:rsid w:val="00855892"/>
    <w:rsid w:val="00856F3C"/>
    <w:rsid w:val="0085710E"/>
    <w:rsid w:val="00857336"/>
    <w:rsid w:val="00857653"/>
    <w:rsid w:val="00857C7B"/>
    <w:rsid w:val="0086032C"/>
    <w:rsid w:val="0086126F"/>
    <w:rsid w:val="00861855"/>
    <w:rsid w:val="00861A55"/>
    <w:rsid w:val="008623F7"/>
    <w:rsid w:val="0086282E"/>
    <w:rsid w:val="008629CA"/>
    <w:rsid w:val="00862B64"/>
    <w:rsid w:val="00862BFD"/>
    <w:rsid w:val="00862FC1"/>
    <w:rsid w:val="00863562"/>
    <w:rsid w:val="008642C9"/>
    <w:rsid w:val="00865DE7"/>
    <w:rsid w:val="0086616A"/>
    <w:rsid w:val="00866479"/>
    <w:rsid w:val="008679A4"/>
    <w:rsid w:val="00867A1D"/>
    <w:rsid w:val="00867D72"/>
    <w:rsid w:val="00867DEB"/>
    <w:rsid w:val="00867F90"/>
    <w:rsid w:val="008703A3"/>
    <w:rsid w:val="0087089D"/>
    <w:rsid w:val="008711B2"/>
    <w:rsid w:val="0087159C"/>
    <w:rsid w:val="0087168F"/>
    <w:rsid w:val="0087283E"/>
    <w:rsid w:val="00872F44"/>
    <w:rsid w:val="00874115"/>
    <w:rsid w:val="00874280"/>
    <w:rsid w:val="00874291"/>
    <w:rsid w:val="00874A7B"/>
    <w:rsid w:val="00874E76"/>
    <w:rsid w:val="008757C3"/>
    <w:rsid w:val="0087597B"/>
    <w:rsid w:val="00875C7E"/>
    <w:rsid w:val="00876632"/>
    <w:rsid w:val="00876CD5"/>
    <w:rsid w:val="00876E4B"/>
    <w:rsid w:val="008774A6"/>
    <w:rsid w:val="00877D04"/>
    <w:rsid w:val="008804EC"/>
    <w:rsid w:val="008808A0"/>
    <w:rsid w:val="00880B56"/>
    <w:rsid w:val="00880D25"/>
    <w:rsid w:val="008819CD"/>
    <w:rsid w:val="008825BE"/>
    <w:rsid w:val="00882A4E"/>
    <w:rsid w:val="00882D08"/>
    <w:rsid w:val="00883250"/>
    <w:rsid w:val="008838CA"/>
    <w:rsid w:val="00883D00"/>
    <w:rsid w:val="00883FEC"/>
    <w:rsid w:val="0088495F"/>
    <w:rsid w:val="008854CC"/>
    <w:rsid w:val="008858A8"/>
    <w:rsid w:val="00885AB4"/>
    <w:rsid w:val="00886858"/>
    <w:rsid w:val="00886F99"/>
    <w:rsid w:val="008878B4"/>
    <w:rsid w:val="00887B76"/>
    <w:rsid w:val="008905FB"/>
    <w:rsid w:val="0089095F"/>
    <w:rsid w:val="00890D9C"/>
    <w:rsid w:val="0089105A"/>
    <w:rsid w:val="008924C4"/>
    <w:rsid w:val="008927D0"/>
    <w:rsid w:val="00892CA7"/>
    <w:rsid w:val="008932DF"/>
    <w:rsid w:val="008937CE"/>
    <w:rsid w:val="00893934"/>
    <w:rsid w:val="00893FF8"/>
    <w:rsid w:val="00894131"/>
    <w:rsid w:val="00894A1A"/>
    <w:rsid w:val="00894A21"/>
    <w:rsid w:val="00895796"/>
    <w:rsid w:val="008959EB"/>
    <w:rsid w:val="00896242"/>
    <w:rsid w:val="008964F5"/>
    <w:rsid w:val="00896CD3"/>
    <w:rsid w:val="00897060"/>
    <w:rsid w:val="008974E7"/>
    <w:rsid w:val="00897EA3"/>
    <w:rsid w:val="008A05CB"/>
    <w:rsid w:val="008A0C22"/>
    <w:rsid w:val="008A1500"/>
    <w:rsid w:val="008A1541"/>
    <w:rsid w:val="008A1E18"/>
    <w:rsid w:val="008A1F3A"/>
    <w:rsid w:val="008A28BD"/>
    <w:rsid w:val="008A381A"/>
    <w:rsid w:val="008A38C4"/>
    <w:rsid w:val="008A4050"/>
    <w:rsid w:val="008A42B7"/>
    <w:rsid w:val="008A4C33"/>
    <w:rsid w:val="008A5500"/>
    <w:rsid w:val="008A5812"/>
    <w:rsid w:val="008A5A1C"/>
    <w:rsid w:val="008A5A9F"/>
    <w:rsid w:val="008A6B95"/>
    <w:rsid w:val="008A6BA8"/>
    <w:rsid w:val="008A73CE"/>
    <w:rsid w:val="008A78BE"/>
    <w:rsid w:val="008A79AC"/>
    <w:rsid w:val="008A7D17"/>
    <w:rsid w:val="008B0775"/>
    <w:rsid w:val="008B0A9C"/>
    <w:rsid w:val="008B18A7"/>
    <w:rsid w:val="008B21F0"/>
    <w:rsid w:val="008B331E"/>
    <w:rsid w:val="008B3FAE"/>
    <w:rsid w:val="008B43DE"/>
    <w:rsid w:val="008B4FEB"/>
    <w:rsid w:val="008B562C"/>
    <w:rsid w:val="008B57EF"/>
    <w:rsid w:val="008B5C7B"/>
    <w:rsid w:val="008B7282"/>
    <w:rsid w:val="008B79AA"/>
    <w:rsid w:val="008B7F93"/>
    <w:rsid w:val="008C0379"/>
    <w:rsid w:val="008C08A9"/>
    <w:rsid w:val="008C0902"/>
    <w:rsid w:val="008C0BEC"/>
    <w:rsid w:val="008C0E93"/>
    <w:rsid w:val="008C0E9A"/>
    <w:rsid w:val="008C0F26"/>
    <w:rsid w:val="008C18AE"/>
    <w:rsid w:val="008C18FC"/>
    <w:rsid w:val="008C1A6A"/>
    <w:rsid w:val="008C1EBF"/>
    <w:rsid w:val="008C2104"/>
    <w:rsid w:val="008C2118"/>
    <w:rsid w:val="008C22D4"/>
    <w:rsid w:val="008C2CC2"/>
    <w:rsid w:val="008C2E2F"/>
    <w:rsid w:val="008C2E5C"/>
    <w:rsid w:val="008C2F06"/>
    <w:rsid w:val="008C33E9"/>
    <w:rsid w:val="008C449F"/>
    <w:rsid w:val="008C4D1A"/>
    <w:rsid w:val="008C4F22"/>
    <w:rsid w:val="008C51B4"/>
    <w:rsid w:val="008C52BE"/>
    <w:rsid w:val="008C534F"/>
    <w:rsid w:val="008C584D"/>
    <w:rsid w:val="008C616A"/>
    <w:rsid w:val="008C6189"/>
    <w:rsid w:val="008C6346"/>
    <w:rsid w:val="008C680E"/>
    <w:rsid w:val="008C688D"/>
    <w:rsid w:val="008C6FFA"/>
    <w:rsid w:val="008C7442"/>
    <w:rsid w:val="008C7444"/>
    <w:rsid w:val="008C7BEB"/>
    <w:rsid w:val="008C7F34"/>
    <w:rsid w:val="008D031E"/>
    <w:rsid w:val="008D03AA"/>
    <w:rsid w:val="008D0BFC"/>
    <w:rsid w:val="008D17EA"/>
    <w:rsid w:val="008D1CB1"/>
    <w:rsid w:val="008D2048"/>
    <w:rsid w:val="008D26F6"/>
    <w:rsid w:val="008D2DC5"/>
    <w:rsid w:val="008D31F3"/>
    <w:rsid w:val="008D3CAC"/>
    <w:rsid w:val="008D3EA5"/>
    <w:rsid w:val="008D3EFE"/>
    <w:rsid w:val="008D4138"/>
    <w:rsid w:val="008D4A2A"/>
    <w:rsid w:val="008D50CB"/>
    <w:rsid w:val="008D5137"/>
    <w:rsid w:val="008D569B"/>
    <w:rsid w:val="008D620C"/>
    <w:rsid w:val="008D6B0C"/>
    <w:rsid w:val="008D721F"/>
    <w:rsid w:val="008E0353"/>
    <w:rsid w:val="008E0A91"/>
    <w:rsid w:val="008E1377"/>
    <w:rsid w:val="008E15B9"/>
    <w:rsid w:val="008E1F36"/>
    <w:rsid w:val="008E2805"/>
    <w:rsid w:val="008E2A20"/>
    <w:rsid w:val="008E383C"/>
    <w:rsid w:val="008E3C46"/>
    <w:rsid w:val="008E48EA"/>
    <w:rsid w:val="008E4B8B"/>
    <w:rsid w:val="008E5300"/>
    <w:rsid w:val="008E6DF4"/>
    <w:rsid w:val="008E6E1D"/>
    <w:rsid w:val="008E7877"/>
    <w:rsid w:val="008E7F77"/>
    <w:rsid w:val="008F059C"/>
    <w:rsid w:val="008F0687"/>
    <w:rsid w:val="008F0D1C"/>
    <w:rsid w:val="008F127E"/>
    <w:rsid w:val="008F2A65"/>
    <w:rsid w:val="008F2A92"/>
    <w:rsid w:val="008F2AAB"/>
    <w:rsid w:val="008F31C1"/>
    <w:rsid w:val="008F3402"/>
    <w:rsid w:val="008F38F4"/>
    <w:rsid w:val="008F42FB"/>
    <w:rsid w:val="008F4307"/>
    <w:rsid w:val="008F4D6A"/>
    <w:rsid w:val="008F4D72"/>
    <w:rsid w:val="008F506D"/>
    <w:rsid w:val="008F5DA6"/>
    <w:rsid w:val="008F60F7"/>
    <w:rsid w:val="008F62E4"/>
    <w:rsid w:val="008F64DD"/>
    <w:rsid w:val="008F6F53"/>
    <w:rsid w:val="008F70A8"/>
    <w:rsid w:val="008F7135"/>
    <w:rsid w:val="008F7F3F"/>
    <w:rsid w:val="009009E2"/>
    <w:rsid w:val="0090128F"/>
    <w:rsid w:val="009014E1"/>
    <w:rsid w:val="00901BD2"/>
    <w:rsid w:val="00903649"/>
    <w:rsid w:val="00903F84"/>
    <w:rsid w:val="0090407F"/>
    <w:rsid w:val="009045AF"/>
    <w:rsid w:val="009045DF"/>
    <w:rsid w:val="00905001"/>
    <w:rsid w:val="00905304"/>
    <w:rsid w:val="00905720"/>
    <w:rsid w:val="00906FFC"/>
    <w:rsid w:val="009071FC"/>
    <w:rsid w:val="00907833"/>
    <w:rsid w:val="009078B5"/>
    <w:rsid w:val="009078D2"/>
    <w:rsid w:val="00907BFC"/>
    <w:rsid w:val="0091014F"/>
    <w:rsid w:val="00910239"/>
    <w:rsid w:val="009109B9"/>
    <w:rsid w:val="00911C9B"/>
    <w:rsid w:val="00911F1C"/>
    <w:rsid w:val="00911FFF"/>
    <w:rsid w:val="0091244A"/>
    <w:rsid w:val="00912757"/>
    <w:rsid w:val="00913D6F"/>
    <w:rsid w:val="00914805"/>
    <w:rsid w:val="009148CE"/>
    <w:rsid w:val="00914A5A"/>
    <w:rsid w:val="00915EA2"/>
    <w:rsid w:val="009162A2"/>
    <w:rsid w:val="009170C3"/>
    <w:rsid w:val="0091724A"/>
    <w:rsid w:val="009172E7"/>
    <w:rsid w:val="0091734E"/>
    <w:rsid w:val="00920017"/>
    <w:rsid w:val="00920530"/>
    <w:rsid w:val="00920858"/>
    <w:rsid w:val="0092116A"/>
    <w:rsid w:val="00922074"/>
    <w:rsid w:val="00922181"/>
    <w:rsid w:val="0092274B"/>
    <w:rsid w:val="009228CA"/>
    <w:rsid w:val="0092325D"/>
    <w:rsid w:val="00923C21"/>
    <w:rsid w:val="00923E1F"/>
    <w:rsid w:val="00924F7C"/>
    <w:rsid w:val="009251A3"/>
    <w:rsid w:val="009260F7"/>
    <w:rsid w:val="009263DA"/>
    <w:rsid w:val="00926533"/>
    <w:rsid w:val="0092720C"/>
    <w:rsid w:val="0092772D"/>
    <w:rsid w:val="00930115"/>
    <w:rsid w:val="00930A90"/>
    <w:rsid w:val="0093103F"/>
    <w:rsid w:val="00931DDE"/>
    <w:rsid w:val="00932C2D"/>
    <w:rsid w:val="00933D97"/>
    <w:rsid w:val="0093445F"/>
    <w:rsid w:val="00936DD4"/>
    <w:rsid w:val="0093760E"/>
    <w:rsid w:val="00937853"/>
    <w:rsid w:val="00937A9E"/>
    <w:rsid w:val="00937D17"/>
    <w:rsid w:val="00937E3C"/>
    <w:rsid w:val="00940440"/>
    <w:rsid w:val="0094064B"/>
    <w:rsid w:val="0094119A"/>
    <w:rsid w:val="0094146A"/>
    <w:rsid w:val="0094255F"/>
    <w:rsid w:val="00942D80"/>
    <w:rsid w:val="009452AB"/>
    <w:rsid w:val="00945B20"/>
    <w:rsid w:val="009462D2"/>
    <w:rsid w:val="0094798C"/>
    <w:rsid w:val="00950525"/>
    <w:rsid w:val="00951551"/>
    <w:rsid w:val="00951927"/>
    <w:rsid w:val="00951D77"/>
    <w:rsid w:val="00952B4F"/>
    <w:rsid w:val="00952C01"/>
    <w:rsid w:val="00952EDF"/>
    <w:rsid w:val="00953FC3"/>
    <w:rsid w:val="00954232"/>
    <w:rsid w:val="00954681"/>
    <w:rsid w:val="00954843"/>
    <w:rsid w:val="00955B1E"/>
    <w:rsid w:val="00956C67"/>
    <w:rsid w:val="009578C7"/>
    <w:rsid w:val="00957A4C"/>
    <w:rsid w:val="00957DE6"/>
    <w:rsid w:val="00960340"/>
    <w:rsid w:val="00960688"/>
    <w:rsid w:val="00960910"/>
    <w:rsid w:val="00960B73"/>
    <w:rsid w:val="00961605"/>
    <w:rsid w:val="00961941"/>
    <w:rsid w:val="00962B15"/>
    <w:rsid w:val="00962EF5"/>
    <w:rsid w:val="00963790"/>
    <w:rsid w:val="009644C0"/>
    <w:rsid w:val="00964C0E"/>
    <w:rsid w:val="00964E63"/>
    <w:rsid w:val="0096516E"/>
    <w:rsid w:val="0096634C"/>
    <w:rsid w:val="00967D53"/>
    <w:rsid w:val="009702A3"/>
    <w:rsid w:val="00970FD2"/>
    <w:rsid w:val="0097174B"/>
    <w:rsid w:val="00971FD7"/>
    <w:rsid w:val="00971FFF"/>
    <w:rsid w:val="009729A0"/>
    <w:rsid w:val="009739DF"/>
    <w:rsid w:val="00973E69"/>
    <w:rsid w:val="0097424E"/>
    <w:rsid w:val="00974D22"/>
    <w:rsid w:val="00974E83"/>
    <w:rsid w:val="009750E5"/>
    <w:rsid w:val="00975E2B"/>
    <w:rsid w:val="00975E8F"/>
    <w:rsid w:val="009776F3"/>
    <w:rsid w:val="00977E66"/>
    <w:rsid w:val="0098017A"/>
    <w:rsid w:val="009803D1"/>
    <w:rsid w:val="00981652"/>
    <w:rsid w:val="009830D8"/>
    <w:rsid w:val="00983761"/>
    <w:rsid w:val="00983D5F"/>
    <w:rsid w:val="00983EC9"/>
    <w:rsid w:val="00984082"/>
    <w:rsid w:val="0098451E"/>
    <w:rsid w:val="009846CC"/>
    <w:rsid w:val="00984E73"/>
    <w:rsid w:val="009851A2"/>
    <w:rsid w:val="00985207"/>
    <w:rsid w:val="00985607"/>
    <w:rsid w:val="00985C5F"/>
    <w:rsid w:val="00986D11"/>
    <w:rsid w:val="0098730F"/>
    <w:rsid w:val="00987656"/>
    <w:rsid w:val="0099006A"/>
    <w:rsid w:val="00990B40"/>
    <w:rsid w:val="00990D8B"/>
    <w:rsid w:val="00990E3E"/>
    <w:rsid w:val="00990EBF"/>
    <w:rsid w:val="00991336"/>
    <w:rsid w:val="0099139B"/>
    <w:rsid w:val="00991ADF"/>
    <w:rsid w:val="00991F72"/>
    <w:rsid w:val="009921CE"/>
    <w:rsid w:val="0099243F"/>
    <w:rsid w:val="00992A97"/>
    <w:rsid w:val="00992E9A"/>
    <w:rsid w:val="00992ED2"/>
    <w:rsid w:val="009934BB"/>
    <w:rsid w:val="009934EB"/>
    <w:rsid w:val="009936B9"/>
    <w:rsid w:val="009942DF"/>
    <w:rsid w:val="00994D92"/>
    <w:rsid w:val="00995362"/>
    <w:rsid w:val="00995771"/>
    <w:rsid w:val="00995BB8"/>
    <w:rsid w:val="0099635B"/>
    <w:rsid w:val="00996F36"/>
    <w:rsid w:val="009A01F2"/>
    <w:rsid w:val="009A020F"/>
    <w:rsid w:val="009A0645"/>
    <w:rsid w:val="009A06E4"/>
    <w:rsid w:val="009A1259"/>
    <w:rsid w:val="009A3AEA"/>
    <w:rsid w:val="009A3CD8"/>
    <w:rsid w:val="009A3E85"/>
    <w:rsid w:val="009A4353"/>
    <w:rsid w:val="009A44C0"/>
    <w:rsid w:val="009A4DA1"/>
    <w:rsid w:val="009A5D45"/>
    <w:rsid w:val="009A5DFA"/>
    <w:rsid w:val="009A67C2"/>
    <w:rsid w:val="009A72E3"/>
    <w:rsid w:val="009A7761"/>
    <w:rsid w:val="009A7781"/>
    <w:rsid w:val="009A7E40"/>
    <w:rsid w:val="009B0908"/>
    <w:rsid w:val="009B0CD2"/>
    <w:rsid w:val="009B26D7"/>
    <w:rsid w:val="009B343D"/>
    <w:rsid w:val="009B424B"/>
    <w:rsid w:val="009B440F"/>
    <w:rsid w:val="009B526D"/>
    <w:rsid w:val="009B52AF"/>
    <w:rsid w:val="009B578A"/>
    <w:rsid w:val="009B5873"/>
    <w:rsid w:val="009B643E"/>
    <w:rsid w:val="009B6950"/>
    <w:rsid w:val="009B6E81"/>
    <w:rsid w:val="009B7AC7"/>
    <w:rsid w:val="009C028E"/>
    <w:rsid w:val="009C0FB2"/>
    <w:rsid w:val="009C1387"/>
    <w:rsid w:val="009C189F"/>
    <w:rsid w:val="009C22C0"/>
    <w:rsid w:val="009C2626"/>
    <w:rsid w:val="009C28AB"/>
    <w:rsid w:val="009C2A4B"/>
    <w:rsid w:val="009C3F2A"/>
    <w:rsid w:val="009C403A"/>
    <w:rsid w:val="009C4609"/>
    <w:rsid w:val="009C48DC"/>
    <w:rsid w:val="009C4DB5"/>
    <w:rsid w:val="009C4DCC"/>
    <w:rsid w:val="009C633D"/>
    <w:rsid w:val="009C640B"/>
    <w:rsid w:val="009C6BD8"/>
    <w:rsid w:val="009C7612"/>
    <w:rsid w:val="009C7820"/>
    <w:rsid w:val="009C7CCD"/>
    <w:rsid w:val="009D06A6"/>
    <w:rsid w:val="009D0D24"/>
    <w:rsid w:val="009D14DC"/>
    <w:rsid w:val="009D1ADA"/>
    <w:rsid w:val="009D1B4D"/>
    <w:rsid w:val="009D207B"/>
    <w:rsid w:val="009D20B1"/>
    <w:rsid w:val="009D25D7"/>
    <w:rsid w:val="009D28D5"/>
    <w:rsid w:val="009D2CE8"/>
    <w:rsid w:val="009D3F87"/>
    <w:rsid w:val="009D4546"/>
    <w:rsid w:val="009D4786"/>
    <w:rsid w:val="009D47E7"/>
    <w:rsid w:val="009D49AB"/>
    <w:rsid w:val="009D4E99"/>
    <w:rsid w:val="009D4EF9"/>
    <w:rsid w:val="009D5545"/>
    <w:rsid w:val="009D5A17"/>
    <w:rsid w:val="009D62E5"/>
    <w:rsid w:val="009D6430"/>
    <w:rsid w:val="009D652E"/>
    <w:rsid w:val="009D67BC"/>
    <w:rsid w:val="009D728A"/>
    <w:rsid w:val="009D73E4"/>
    <w:rsid w:val="009D7CEB"/>
    <w:rsid w:val="009D7F9C"/>
    <w:rsid w:val="009E071C"/>
    <w:rsid w:val="009E08A3"/>
    <w:rsid w:val="009E2396"/>
    <w:rsid w:val="009E26AA"/>
    <w:rsid w:val="009E2E71"/>
    <w:rsid w:val="009E3468"/>
    <w:rsid w:val="009E3510"/>
    <w:rsid w:val="009E4706"/>
    <w:rsid w:val="009E49A5"/>
    <w:rsid w:val="009E4B87"/>
    <w:rsid w:val="009E50CA"/>
    <w:rsid w:val="009E6351"/>
    <w:rsid w:val="009E66FA"/>
    <w:rsid w:val="009E6CD5"/>
    <w:rsid w:val="009E71C4"/>
    <w:rsid w:val="009E7860"/>
    <w:rsid w:val="009E7DC9"/>
    <w:rsid w:val="009F0520"/>
    <w:rsid w:val="009F07D9"/>
    <w:rsid w:val="009F0B86"/>
    <w:rsid w:val="009F0E56"/>
    <w:rsid w:val="009F221A"/>
    <w:rsid w:val="009F251A"/>
    <w:rsid w:val="009F2968"/>
    <w:rsid w:val="009F37F0"/>
    <w:rsid w:val="009F3B7A"/>
    <w:rsid w:val="009F4641"/>
    <w:rsid w:val="009F4A64"/>
    <w:rsid w:val="009F4A9A"/>
    <w:rsid w:val="009F50A7"/>
    <w:rsid w:val="009F5A68"/>
    <w:rsid w:val="009F5ABB"/>
    <w:rsid w:val="009F689E"/>
    <w:rsid w:val="009F6AF4"/>
    <w:rsid w:val="009F70D4"/>
    <w:rsid w:val="009F723D"/>
    <w:rsid w:val="009F75E8"/>
    <w:rsid w:val="009F7654"/>
    <w:rsid w:val="009F799E"/>
    <w:rsid w:val="009F7AE0"/>
    <w:rsid w:val="009F7FEC"/>
    <w:rsid w:val="00A002F9"/>
    <w:rsid w:val="00A009E7"/>
    <w:rsid w:val="00A00F75"/>
    <w:rsid w:val="00A00F8D"/>
    <w:rsid w:val="00A017DF"/>
    <w:rsid w:val="00A01B67"/>
    <w:rsid w:val="00A01C21"/>
    <w:rsid w:val="00A01C63"/>
    <w:rsid w:val="00A01D2B"/>
    <w:rsid w:val="00A02537"/>
    <w:rsid w:val="00A044B5"/>
    <w:rsid w:val="00A04D57"/>
    <w:rsid w:val="00A05A7C"/>
    <w:rsid w:val="00A05E2E"/>
    <w:rsid w:val="00A06E73"/>
    <w:rsid w:val="00A07582"/>
    <w:rsid w:val="00A07F45"/>
    <w:rsid w:val="00A10C74"/>
    <w:rsid w:val="00A10CC4"/>
    <w:rsid w:val="00A11D4A"/>
    <w:rsid w:val="00A132C3"/>
    <w:rsid w:val="00A137F5"/>
    <w:rsid w:val="00A13D31"/>
    <w:rsid w:val="00A1401E"/>
    <w:rsid w:val="00A140A8"/>
    <w:rsid w:val="00A14C18"/>
    <w:rsid w:val="00A15C85"/>
    <w:rsid w:val="00A15CF6"/>
    <w:rsid w:val="00A16313"/>
    <w:rsid w:val="00A16DF2"/>
    <w:rsid w:val="00A177C0"/>
    <w:rsid w:val="00A202F5"/>
    <w:rsid w:val="00A2071E"/>
    <w:rsid w:val="00A208F2"/>
    <w:rsid w:val="00A20DF5"/>
    <w:rsid w:val="00A20EA1"/>
    <w:rsid w:val="00A20EB1"/>
    <w:rsid w:val="00A2131E"/>
    <w:rsid w:val="00A21A81"/>
    <w:rsid w:val="00A21E64"/>
    <w:rsid w:val="00A225DF"/>
    <w:rsid w:val="00A22B54"/>
    <w:rsid w:val="00A23418"/>
    <w:rsid w:val="00A24255"/>
    <w:rsid w:val="00A2514C"/>
    <w:rsid w:val="00A2529A"/>
    <w:rsid w:val="00A254C2"/>
    <w:rsid w:val="00A25612"/>
    <w:rsid w:val="00A25760"/>
    <w:rsid w:val="00A25832"/>
    <w:rsid w:val="00A266A6"/>
    <w:rsid w:val="00A27220"/>
    <w:rsid w:val="00A278E4"/>
    <w:rsid w:val="00A27CD6"/>
    <w:rsid w:val="00A30245"/>
    <w:rsid w:val="00A3094E"/>
    <w:rsid w:val="00A30A61"/>
    <w:rsid w:val="00A3133A"/>
    <w:rsid w:val="00A31D6D"/>
    <w:rsid w:val="00A328AD"/>
    <w:rsid w:val="00A32BFD"/>
    <w:rsid w:val="00A338A1"/>
    <w:rsid w:val="00A340DB"/>
    <w:rsid w:val="00A34A0C"/>
    <w:rsid w:val="00A34D42"/>
    <w:rsid w:val="00A3585F"/>
    <w:rsid w:val="00A359F2"/>
    <w:rsid w:val="00A35D07"/>
    <w:rsid w:val="00A36017"/>
    <w:rsid w:val="00A360C8"/>
    <w:rsid w:val="00A3636A"/>
    <w:rsid w:val="00A366F3"/>
    <w:rsid w:val="00A37273"/>
    <w:rsid w:val="00A3754E"/>
    <w:rsid w:val="00A37758"/>
    <w:rsid w:val="00A37886"/>
    <w:rsid w:val="00A37C44"/>
    <w:rsid w:val="00A40054"/>
    <w:rsid w:val="00A40697"/>
    <w:rsid w:val="00A40C97"/>
    <w:rsid w:val="00A40FC7"/>
    <w:rsid w:val="00A419F6"/>
    <w:rsid w:val="00A41B75"/>
    <w:rsid w:val="00A41DA5"/>
    <w:rsid w:val="00A4205A"/>
    <w:rsid w:val="00A42A3B"/>
    <w:rsid w:val="00A44BBB"/>
    <w:rsid w:val="00A451DF"/>
    <w:rsid w:val="00A455EA"/>
    <w:rsid w:val="00A45C4D"/>
    <w:rsid w:val="00A46C33"/>
    <w:rsid w:val="00A474F8"/>
    <w:rsid w:val="00A5002F"/>
    <w:rsid w:val="00A50C95"/>
    <w:rsid w:val="00A511A8"/>
    <w:rsid w:val="00A512A9"/>
    <w:rsid w:val="00A51969"/>
    <w:rsid w:val="00A51E71"/>
    <w:rsid w:val="00A52FEB"/>
    <w:rsid w:val="00A53069"/>
    <w:rsid w:val="00A533EF"/>
    <w:rsid w:val="00A535F9"/>
    <w:rsid w:val="00A53A7A"/>
    <w:rsid w:val="00A5406B"/>
    <w:rsid w:val="00A540B4"/>
    <w:rsid w:val="00A54332"/>
    <w:rsid w:val="00A54E72"/>
    <w:rsid w:val="00A54ED3"/>
    <w:rsid w:val="00A551CE"/>
    <w:rsid w:val="00A558F9"/>
    <w:rsid w:val="00A5590C"/>
    <w:rsid w:val="00A60402"/>
    <w:rsid w:val="00A607D5"/>
    <w:rsid w:val="00A60845"/>
    <w:rsid w:val="00A60F2C"/>
    <w:rsid w:val="00A61552"/>
    <w:rsid w:val="00A6295D"/>
    <w:rsid w:val="00A62C4D"/>
    <w:rsid w:val="00A62FEA"/>
    <w:rsid w:val="00A63058"/>
    <w:rsid w:val="00A63EAB"/>
    <w:rsid w:val="00A6416B"/>
    <w:rsid w:val="00A64392"/>
    <w:rsid w:val="00A656FF"/>
    <w:rsid w:val="00A65F15"/>
    <w:rsid w:val="00A65FB3"/>
    <w:rsid w:val="00A666DE"/>
    <w:rsid w:val="00A671C5"/>
    <w:rsid w:val="00A675E1"/>
    <w:rsid w:val="00A70BD9"/>
    <w:rsid w:val="00A70CDF"/>
    <w:rsid w:val="00A7112E"/>
    <w:rsid w:val="00A716D5"/>
    <w:rsid w:val="00A7196B"/>
    <w:rsid w:val="00A71A24"/>
    <w:rsid w:val="00A71BEC"/>
    <w:rsid w:val="00A72098"/>
    <w:rsid w:val="00A724B7"/>
    <w:rsid w:val="00A7289A"/>
    <w:rsid w:val="00A72E72"/>
    <w:rsid w:val="00A73234"/>
    <w:rsid w:val="00A73D4D"/>
    <w:rsid w:val="00A73E5F"/>
    <w:rsid w:val="00A74236"/>
    <w:rsid w:val="00A74298"/>
    <w:rsid w:val="00A745D5"/>
    <w:rsid w:val="00A74D93"/>
    <w:rsid w:val="00A753A1"/>
    <w:rsid w:val="00A75861"/>
    <w:rsid w:val="00A765A6"/>
    <w:rsid w:val="00A76A25"/>
    <w:rsid w:val="00A76CE8"/>
    <w:rsid w:val="00A76F1E"/>
    <w:rsid w:val="00A7761A"/>
    <w:rsid w:val="00A77F63"/>
    <w:rsid w:val="00A80243"/>
    <w:rsid w:val="00A80505"/>
    <w:rsid w:val="00A8089A"/>
    <w:rsid w:val="00A8129A"/>
    <w:rsid w:val="00A81778"/>
    <w:rsid w:val="00A81E38"/>
    <w:rsid w:val="00A82CD4"/>
    <w:rsid w:val="00A82D6C"/>
    <w:rsid w:val="00A82FB4"/>
    <w:rsid w:val="00A82FF6"/>
    <w:rsid w:val="00A83A00"/>
    <w:rsid w:val="00A846D4"/>
    <w:rsid w:val="00A850E0"/>
    <w:rsid w:val="00A8597C"/>
    <w:rsid w:val="00A85EA6"/>
    <w:rsid w:val="00A872C7"/>
    <w:rsid w:val="00A87A95"/>
    <w:rsid w:val="00A87AFA"/>
    <w:rsid w:val="00A87B1E"/>
    <w:rsid w:val="00A90891"/>
    <w:rsid w:val="00A90BD0"/>
    <w:rsid w:val="00A90DF9"/>
    <w:rsid w:val="00A90EE6"/>
    <w:rsid w:val="00A91A1C"/>
    <w:rsid w:val="00A926BC"/>
    <w:rsid w:val="00A928D7"/>
    <w:rsid w:val="00A92904"/>
    <w:rsid w:val="00A92984"/>
    <w:rsid w:val="00A92E06"/>
    <w:rsid w:val="00A93645"/>
    <w:rsid w:val="00A93DE9"/>
    <w:rsid w:val="00A94C5E"/>
    <w:rsid w:val="00A94CC6"/>
    <w:rsid w:val="00A95ACC"/>
    <w:rsid w:val="00A95B6C"/>
    <w:rsid w:val="00A95D99"/>
    <w:rsid w:val="00A964BF"/>
    <w:rsid w:val="00A96737"/>
    <w:rsid w:val="00A9721B"/>
    <w:rsid w:val="00A9769B"/>
    <w:rsid w:val="00A97AB1"/>
    <w:rsid w:val="00A97D10"/>
    <w:rsid w:val="00AA0323"/>
    <w:rsid w:val="00AA1722"/>
    <w:rsid w:val="00AA1C0C"/>
    <w:rsid w:val="00AA291C"/>
    <w:rsid w:val="00AA2DA2"/>
    <w:rsid w:val="00AA301B"/>
    <w:rsid w:val="00AA3355"/>
    <w:rsid w:val="00AA344A"/>
    <w:rsid w:val="00AA502C"/>
    <w:rsid w:val="00AA5231"/>
    <w:rsid w:val="00AA53BD"/>
    <w:rsid w:val="00AA59B9"/>
    <w:rsid w:val="00AA6471"/>
    <w:rsid w:val="00AA6EFE"/>
    <w:rsid w:val="00AA709B"/>
    <w:rsid w:val="00AA7EBC"/>
    <w:rsid w:val="00AB0770"/>
    <w:rsid w:val="00AB140D"/>
    <w:rsid w:val="00AB1842"/>
    <w:rsid w:val="00AB1F87"/>
    <w:rsid w:val="00AB2BD6"/>
    <w:rsid w:val="00AB2CDD"/>
    <w:rsid w:val="00AB2E48"/>
    <w:rsid w:val="00AB3095"/>
    <w:rsid w:val="00AB40DA"/>
    <w:rsid w:val="00AB486C"/>
    <w:rsid w:val="00AB4AEF"/>
    <w:rsid w:val="00AB52FE"/>
    <w:rsid w:val="00AB56E5"/>
    <w:rsid w:val="00AB599B"/>
    <w:rsid w:val="00AB64A4"/>
    <w:rsid w:val="00AB73F3"/>
    <w:rsid w:val="00AB7992"/>
    <w:rsid w:val="00AB7CF1"/>
    <w:rsid w:val="00AC0279"/>
    <w:rsid w:val="00AC07A0"/>
    <w:rsid w:val="00AC1496"/>
    <w:rsid w:val="00AC155A"/>
    <w:rsid w:val="00AC17E2"/>
    <w:rsid w:val="00AC20F8"/>
    <w:rsid w:val="00AC2895"/>
    <w:rsid w:val="00AC317F"/>
    <w:rsid w:val="00AC368F"/>
    <w:rsid w:val="00AC39E9"/>
    <w:rsid w:val="00AC3EC6"/>
    <w:rsid w:val="00AC40C2"/>
    <w:rsid w:val="00AC4275"/>
    <w:rsid w:val="00AC4AFA"/>
    <w:rsid w:val="00AC4DB3"/>
    <w:rsid w:val="00AC4DC6"/>
    <w:rsid w:val="00AC56B5"/>
    <w:rsid w:val="00AC7202"/>
    <w:rsid w:val="00AC7205"/>
    <w:rsid w:val="00AD1295"/>
    <w:rsid w:val="00AD1CCA"/>
    <w:rsid w:val="00AD1F27"/>
    <w:rsid w:val="00AD2425"/>
    <w:rsid w:val="00AD29DE"/>
    <w:rsid w:val="00AD2B01"/>
    <w:rsid w:val="00AD2D99"/>
    <w:rsid w:val="00AD3258"/>
    <w:rsid w:val="00AD4306"/>
    <w:rsid w:val="00AD490F"/>
    <w:rsid w:val="00AD503D"/>
    <w:rsid w:val="00AD5173"/>
    <w:rsid w:val="00AD5421"/>
    <w:rsid w:val="00AD55C3"/>
    <w:rsid w:val="00AD6560"/>
    <w:rsid w:val="00AD72AD"/>
    <w:rsid w:val="00AD7370"/>
    <w:rsid w:val="00AD7580"/>
    <w:rsid w:val="00AD7879"/>
    <w:rsid w:val="00AD7DAD"/>
    <w:rsid w:val="00AE1085"/>
    <w:rsid w:val="00AE1650"/>
    <w:rsid w:val="00AE1726"/>
    <w:rsid w:val="00AE1A62"/>
    <w:rsid w:val="00AE2359"/>
    <w:rsid w:val="00AE2469"/>
    <w:rsid w:val="00AE2507"/>
    <w:rsid w:val="00AE342E"/>
    <w:rsid w:val="00AE430C"/>
    <w:rsid w:val="00AE4405"/>
    <w:rsid w:val="00AE48D4"/>
    <w:rsid w:val="00AE4DBA"/>
    <w:rsid w:val="00AE5C02"/>
    <w:rsid w:val="00AE5F02"/>
    <w:rsid w:val="00AE76D5"/>
    <w:rsid w:val="00AE7CA1"/>
    <w:rsid w:val="00AF0BA4"/>
    <w:rsid w:val="00AF0D47"/>
    <w:rsid w:val="00AF117B"/>
    <w:rsid w:val="00AF1366"/>
    <w:rsid w:val="00AF28ED"/>
    <w:rsid w:val="00AF2D15"/>
    <w:rsid w:val="00AF2D42"/>
    <w:rsid w:val="00AF2D65"/>
    <w:rsid w:val="00AF2E25"/>
    <w:rsid w:val="00AF2FCD"/>
    <w:rsid w:val="00AF3186"/>
    <w:rsid w:val="00AF395D"/>
    <w:rsid w:val="00AF396F"/>
    <w:rsid w:val="00AF45B3"/>
    <w:rsid w:val="00AF46BD"/>
    <w:rsid w:val="00AF546D"/>
    <w:rsid w:val="00AF55E8"/>
    <w:rsid w:val="00AF6B04"/>
    <w:rsid w:val="00B001E2"/>
    <w:rsid w:val="00B00622"/>
    <w:rsid w:val="00B00928"/>
    <w:rsid w:val="00B009E2"/>
    <w:rsid w:val="00B017D2"/>
    <w:rsid w:val="00B02094"/>
    <w:rsid w:val="00B02446"/>
    <w:rsid w:val="00B02DEA"/>
    <w:rsid w:val="00B031C6"/>
    <w:rsid w:val="00B03346"/>
    <w:rsid w:val="00B0397C"/>
    <w:rsid w:val="00B04E19"/>
    <w:rsid w:val="00B05639"/>
    <w:rsid w:val="00B05927"/>
    <w:rsid w:val="00B0623A"/>
    <w:rsid w:val="00B0660B"/>
    <w:rsid w:val="00B06F45"/>
    <w:rsid w:val="00B06F54"/>
    <w:rsid w:val="00B071BC"/>
    <w:rsid w:val="00B0751B"/>
    <w:rsid w:val="00B07AD5"/>
    <w:rsid w:val="00B10451"/>
    <w:rsid w:val="00B105DE"/>
    <w:rsid w:val="00B10C61"/>
    <w:rsid w:val="00B117A2"/>
    <w:rsid w:val="00B11833"/>
    <w:rsid w:val="00B119C5"/>
    <w:rsid w:val="00B119FE"/>
    <w:rsid w:val="00B11D80"/>
    <w:rsid w:val="00B11F82"/>
    <w:rsid w:val="00B11FA3"/>
    <w:rsid w:val="00B123BB"/>
    <w:rsid w:val="00B12D67"/>
    <w:rsid w:val="00B13141"/>
    <w:rsid w:val="00B14278"/>
    <w:rsid w:val="00B144B3"/>
    <w:rsid w:val="00B144C6"/>
    <w:rsid w:val="00B147E6"/>
    <w:rsid w:val="00B147F9"/>
    <w:rsid w:val="00B14857"/>
    <w:rsid w:val="00B14E4F"/>
    <w:rsid w:val="00B15538"/>
    <w:rsid w:val="00B15C02"/>
    <w:rsid w:val="00B15D49"/>
    <w:rsid w:val="00B15F6F"/>
    <w:rsid w:val="00B1608A"/>
    <w:rsid w:val="00B161AD"/>
    <w:rsid w:val="00B161B7"/>
    <w:rsid w:val="00B16304"/>
    <w:rsid w:val="00B16318"/>
    <w:rsid w:val="00B16362"/>
    <w:rsid w:val="00B16FE5"/>
    <w:rsid w:val="00B170EB"/>
    <w:rsid w:val="00B17309"/>
    <w:rsid w:val="00B173CE"/>
    <w:rsid w:val="00B177ED"/>
    <w:rsid w:val="00B20ED5"/>
    <w:rsid w:val="00B230C8"/>
    <w:rsid w:val="00B2343F"/>
    <w:rsid w:val="00B23A5E"/>
    <w:rsid w:val="00B240A8"/>
    <w:rsid w:val="00B24A41"/>
    <w:rsid w:val="00B24DAF"/>
    <w:rsid w:val="00B25641"/>
    <w:rsid w:val="00B25D71"/>
    <w:rsid w:val="00B25F61"/>
    <w:rsid w:val="00B26796"/>
    <w:rsid w:val="00B26A6E"/>
    <w:rsid w:val="00B26D3E"/>
    <w:rsid w:val="00B2733C"/>
    <w:rsid w:val="00B301B4"/>
    <w:rsid w:val="00B302C8"/>
    <w:rsid w:val="00B30B16"/>
    <w:rsid w:val="00B3126D"/>
    <w:rsid w:val="00B31EA6"/>
    <w:rsid w:val="00B325D0"/>
    <w:rsid w:val="00B33633"/>
    <w:rsid w:val="00B337D7"/>
    <w:rsid w:val="00B34A1A"/>
    <w:rsid w:val="00B352CE"/>
    <w:rsid w:val="00B35E8D"/>
    <w:rsid w:val="00B360EF"/>
    <w:rsid w:val="00B365CD"/>
    <w:rsid w:val="00B37C20"/>
    <w:rsid w:val="00B40B2D"/>
    <w:rsid w:val="00B4185D"/>
    <w:rsid w:val="00B419D8"/>
    <w:rsid w:val="00B41C7E"/>
    <w:rsid w:val="00B41D06"/>
    <w:rsid w:val="00B42829"/>
    <w:rsid w:val="00B42AC9"/>
    <w:rsid w:val="00B4366F"/>
    <w:rsid w:val="00B43A5A"/>
    <w:rsid w:val="00B45CDE"/>
    <w:rsid w:val="00B46142"/>
    <w:rsid w:val="00B46C06"/>
    <w:rsid w:val="00B470FC"/>
    <w:rsid w:val="00B47286"/>
    <w:rsid w:val="00B475FB"/>
    <w:rsid w:val="00B47718"/>
    <w:rsid w:val="00B511AC"/>
    <w:rsid w:val="00B51A9C"/>
    <w:rsid w:val="00B51D94"/>
    <w:rsid w:val="00B51DFC"/>
    <w:rsid w:val="00B520B1"/>
    <w:rsid w:val="00B53263"/>
    <w:rsid w:val="00B532C9"/>
    <w:rsid w:val="00B53454"/>
    <w:rsid w:val="00B53734"/>
    <w:rsid w:val="00B53907"/>
    <w:rsid w:val="00B53A3B"/>
    <w:rsid w:val="00B5478B"/>
    <w:rsid w:val="00B54EA8"/>
    <w:rsid w:val="00B54F37"/>
    <w:rsid w:val="00B55138"/>
    <w:rsid w:val="00B55CC5"/>
    <w:rsid w:val="00B55DAC"/>
    <w:rsid w:val="00B566B3"/>
    <w:rsid w:val="00B567EB"/>
    <w:rsid w:val="00B56A10"/>
    <w:rsid w:val="00B572DF"/>
    <w:rsid w:val="00B60573"/>
    <w:rsid w:val="00B60AE7"/>
    <w:rsid w:val="00B610CC"/>
    <w:rsid w:val="00B6122B"/>
    <w:rsid w:val="00B614CD"/>
    <w:rsid w:val="00B6157E"/>
    <w:rsid w:val="00B61F28"/>
    <w:rsid w:val="00B6204E"/>
    <w:rsid w:val="00B63D2D"/>
    <w:rsid w:val="00B641E1"/>
    <w:rsid w:val="00B64505"/>
    <w:rsid w:val="00B654CD"/>
    <w:rsid w:val="00B6582E"/>
    <w:rsid w:val="00B660E9"/>
    <w:rsid w:val="00B66130"/>
    <w:rsid w:val="00B66221"/>
    <w:rsid w:val="00B66D4B"/>
    <w:rsid w:val="00B66D79"/>
    <w:rsid w:val="00B67955"/>
    <w:rsid w:val="00B67BCB"/>
    <w:rsid w:val="00B7014C"/>
    <w:rsid w:val="00B709BD"/>
    <w:rsid w:val="00B70B6E"/>
    <w:rsid w:val="00B71074"/>
    <w:rsid w:val="00B71102"/>
    <w:rsid w:val="00B7191A"/>
    <w:rsid w:val="00B7191F"/>
    <w:rsid w:val="00B71CC9"/>
    <w:rsid w:val="00B71DED"/>
    <w:rsid w:val="00B723EC"/>
    <w:rsid w:val="00B724FA"/>
    <w:rsid w:val="00B728D0"/>
    <w:rsid w:val="00B74E52"/>
    <w:rsid w:val="00B750CB"/>
    <w:rsid w:val="00B76B85"/>
    <w:rsid w:val="00B76DE4"/>
    <w:rsid w:val="00B77917"/>
    <w:rsid w:val="00B779E3"/>
    <w:rsid w:val="00B77C45"/>
    <w:rsid w:val="00B80718"/>
    <w:rsid w:val="00B80F49"/>
    <w:rsid w:val="00B816D2"/>
    <w:rsid w:val="00B82082"/>
    <w:rsid w:val="00B827F8"/>
    <w:rsid w:val="00B8285C"/>
    <w:rsid w:val="00B82B38"/>
    <w:rsid w:val="00B83FDE"/>
    <w:rsid w:val="00B84471"/>
    <w:rsid w:val="00B84529"/>
    <w:rsid w:val="00B848C5"/>
    <w:rsid w:val="00B84DC3"/>
    <w:rsid w:val="00B85B11"/>
    <w:rsid w:val="00B85E4E"/>
    <w:rsid w:val="00B860F9"/>
    <w:rsid w:val="00B86124"/>
    <w:rsid w:val="00B86310"/>
    <w:rsid w:val="00B86C82"/>
    <w:rsid w:val="00B879D3"/>
    <w:rsid w:val="00B90793"/>
    <w:rsid w:val="00B91CA2"/>
    <w:rsid w:val="00B923F8"/>
    <w:rsid w:val="00B9357E"/>
    <w:rsid w:val="00B94716"/>
    <w:rsid w:val="00B94C0E"/>
    <w:rsid w:val="00B9574C"/>
    <w:rsid w:val="00B96292"/>
    <w:rsid w:val="00B9661D"/>
    <w:rsid w:val="00B96FE9"/>
    <w:rsid w:val="00B97107"/>
    <w:rsid w:val="00B976C7"/>
    <w:rsid w:val="00B976D7"/>
    <w:rsid w:val="00B97830"/>
    <w:rsid w:val="00B97BAD"/>
    <w:rsid w:val="00BA00BF"/>
    <w:rsid w:val="00BA05F0"/>
    <w:rsid w:val="00BA0908"/>
    <w:rsid w:val="00BA09E2"/>
    <w:rsid w:val="00BA0B11"/>
    <w:rsid w:val="00BA15A5"/>
    <w:rsid w:val="00BA17DF"/>
    <w:rsid w:val="00BA1919"/>
    <w:rsid w:val="00BA20C3"/>
    <w:rsid w:val="00BA23DA"/>
    <w:rsid w:val="00BA335B"/>
    <w:rsid w:val="00BA3EE5"/>
    <w:rsid w:val="00BA3FB9"/>
    <w:rsid w:val="00BA47C4"/>
    <w:rsid w:val="00BA4CD5"/>
    <w:rsid w:val="00BA4F6A"/>
    <w:rsid w:val="00BA69E2"/>
    <w:rsid w:val="00BA7049"/>
    <w:rsid w:val="00BA796C"/>
    <w:rsid w:val="00BB017A"/>
    <w:rsid w:val="00BB05DD"/>
    <w:rsid w:val="00BB1779"/>
    <w:rsid w:val="00BB1889"/>
    <w:rsid w:val="00BB1B16"/>
    <w:rsid w:val="00BB1BC8"/>
    <w:rsid w:val="00BB21C1"/>
    <w:rsid w:val="00BB241C"/>
    <w:rsid w:val="00BB2A4F"/>
    <w:rsid w:val="00BB3E1C"/>
    <w:rsid w:val="00BB4123"/>
    <w:rsid w:val="00BB431B"/>
    <w:rsid w:val="00BB6A97"/>
    <w:rsid w:val="00BB6B03"/>
    <w:rsid w:val="00BB6B84"/>
    <w:rsid w:val="00BB6E18"/>
    <w:rsid w:val="00BB6EE8"/>
    <w:rsid w:val="00BB732B"/>
    <w:rsid w:val="00BB7CA0"/>
    <w:rsid w:val="00BC0C21"/>
    <w:rsid w:val="00BC1007"/>
    <w:rsid w:val="00BC1041"/>
    <w:rsid w:val="00BC133A"/>
    <w:rsid w:val="00BC1586"/>
    <w:rsid w:val="00BC1890"/>
    <w:rsid w:val="00BC21FD"/>
    <w:rsid w:val="00BC287C"/>
    <w:rsid w:val="00BC2AC3"/>
    <w:rsid w:val="00BC2E1A"/>
    <w:rsid w:val="00BC2ECE"/>
    <w:rsid w:val="00BC2FFC"/>
    <w:rsid w:val="00BC3018"/>
    <w:rsid w:val="00BC3B9A"/>
    <w:rsid w:val="00BC4358"/>
    <w:rsid w:val="00BC48E7"/>
    <w:rsid w:val="00BC53D1"/>
    <w:rsid w:val="00BC6AEA"/>
    <w:rsid w:val="00BC6CA8"/>
    <w:rsid w:val="00BC7028"/>
    <w:rsid w:val="00BC7074"/>
    <w:rsid w:val="00BC7567"/>
    <w:rsid w:val="00BC781C"/>
    <w:rsid w:val="00BD0CC6"/>
    <w:rsid w:val="00BD0E90"/>
    <w:rsid w:val="00BD1C06"/>
    <w:rsid w:val="00BD1C7D"/>
    <w:rsid w:val="00BD2B73"/>
    <w:rsid w:val="00BD2D70"/>
    <w:rsid w:val="00BD2DF9"/>
    <w:rsid w:val="00BD3585"/>
    <w:rsid w:val="00BD38F0"/>
    <w:rsid w:val="00BD3932"/>
    <w:rsid w:val="00BD4436"/>
    <w:rsid w:val="00BD55CB"/>
    <w:rsid w:val="00BD5D54"/>
    <w:rsid w:val="00BE1CEA"/>
    <w:rsid w:val="00BE2AD9"/>
    <w:rsid w:val="00BE3F73"/>
    <w:rsid w:val="00BE4292"/>
    <w:rsid w:val="00BE47A1"/>
    <w:rsid w:val="00BE4BD8"/>
    <w:rsid w:val="00BE4ED7"/>
    <w:rsid w:val="00BE53F5"/>
    <w:rsid w:val="00BE632A"/>
    <w:rsid w:val="00BE64C0"/>
    <w:rsid w:val="00BE6954"/>
    <w:rsid w:val="00BE6EDF"/>
    <w:rsid w:val="00BE7B13"/>
    <w:rsid w:val="00BF19DC"/>
    <w:rsid w:val="00BF21C3"/>
    <w:rsid w:val="00BF3219"/>
    <w:rsid w:val="00BF32FF"/>
    <w:rsid w:val="00BF45B0"/>
    <w:rsid w:val="00BF4AE3"/>
    <w:rsid w:val="00BF559F"/>
    <w:rsid w:val="00BF5C27"/>
    <w:rsid w:val="00BF5FA5"/>
    <w:rsid w:val="00BF786F"/>
    <w:rsid w:val="00BF7D02"/>
    <w:rsid w:val="00C0027E"/>
    <w:rsid w:val="00C0037D"/>
    <w:rsid w:val="00C003C9"/>
    <w:rsid w:val="00C007E5"/>
    <w:rsid w:val="00C00814"/>
    <w:rsid w:val="00C008C6"/>
    <w:rsid w:val="00C0102D"/>
    <w:rsid w:val="00C01B0D"/>
    <w:rsid w:val="00C021CB"/>
    <w:rsid w:val="00C02366"/>
    <w:rsid w:val="00C023AD"/>
    <w:rsid w:val="00C02AEA"/>
    <w:rsid w:val="00C03679"/>
    <w:rsid w:val="00C03751"/>
    <w:rsid w:val="00C03D29"/>
    <w:rsid w:val="00C03D55"/>
    <w:rsid w:val="00C045F0"/>
    <w:rsid w:val="00C047E5"/>
    <w:rsid w:val="00C052C0"/>
    <w:rsid w:val="00C0697F"/>
    <w:rsid w:val="00C07089"/>
    <w:rsid w:val="00C0715D"/>
    <w:rsid w:val="00C1073B"/>
    <w:rsid w:val="00C10DF8"/>
    <w:rsid w:val="00C112CC"/>
    <w:rsid w:val="00C11E87"/>
    <w:rsid w:val="00C12543"/>
    <w:rsid w:val="00C13459"/>
    <w:rsid w:val="00C134F9"/>
    <w:rsid w:val="00C138ED"/>
    <w:rsid w:val="00C13D06"/>
    <w:rsid w:val="00C14AF8"/>
    <w:rsid w:val="00C14CA4"/>
    <w:rsid w:val="00C14F8B"/>
    <w:rsid w:val="00C1517B"/>
    <w:rsid w:val="00C1544E"/>
    <w:rsid w:val="00C154BA"/>
    <w:rsid w:val="00C1559E"/>
    <w:rsid w:val="00C16C0A"/>
    <w:rsid w:val="00C202D6"/>
    <w:rsid w:val="00C203CB"/>
    <w:rsid w:val="00C20FC2"/>
    <w:rsid w:val="00C2187D"/>
    <w:rsid w:val="00C2189B"/>
    <w:rsid w:val="00C218EA"/>
    <w:rsid w:val="00C21E34"/>
    <w:rsid w:val="00C21F83"/>
    <w:rsid w:val="00C22451"/>
    <w:rsid w:val="00C22587"/>
    <w:rsid w:val="00C23D83"/>
    <w:rsid w:val="00C24004"/>
    <w:rsid w:val="00C24603"/>
    <w:rsid w:val="00C247F5"/>
    <w:rsid w:val="00C24881"/>
    <w:rsid w:val="00C2488A"/>
    <w:rsid w:val="00C24C19"/>
    <w:rsid w:val="00C251BC"/>
    <w:rsid w:val="00C25DF6"/>
    <w:rsid w:val="00C26587"/>
    <w:rsid w:val="00C265C3"/>
    <w:rsid w:val="00C267A4"/>
    <w:rsid w:val="00C26A1A"/>
    <w:rsid w:val="00C26F58"/>
    <w:rsid w:val="00C2753C"/>
    <w:rsid w:val="00C3087B"/>
    <w:rsid w:val="00C31023"/>
    <w:rsid w:val="00C31264"/>
    <w:rsid w:val="00C31881"/>
    <w:rsid w:val="00C320B8"/>
    <w:rsid w:val="00C3211C"/>
    <w:rsid w:val="00C324C4"/>
    <w:rsid w:val="00C32768"/>
    <w:rsid w:val="00C3355C"/>
    <w:rsid w:val="00C3359B"/>
    <w:rsid w:val="00C33623"/>
    <w:rsid w:val="00C337AE"/>
    <w:rsid w:val="00C33948"/>
    <w:rsid w:val="00C34495"/>
    <w:rsid w:val="00C344D4"/>
    <w:rsid w:val="00C35033"/>
    <w:rsid w:val="00C35293"/>
    <w:rsid w:val="00C352C6"/>
    <w:rsid w:val="00C354C3"/>
    <w:rsid w:val="00C355F0"/>
    <w:rsid w:val="00C3645B"/>
    <w:rsid w:val="00C365EB"/>
    <w:rsid w:val="00C3707D"/>
    <w:rsid w:val="00C37827"/>
    <w:rsid w:val="00C4111C"/>
    <w:rsid w:val="00C41600"/>
    <w:rsid w:val="00C41C67"/>
    <w:rsid w:val="00C41D0A"/>
    <w:rsid w:val="00C41FDB"/>
    <w:rsid w:val="00C424D0"/>
    <w:rsid w:val="00C42529"/>
    <w:rsid w:val="00C425FB"/>
    <w:rsid w:val="00C4265D"/>
    <w:rsid w:val="00C42FAA"/>
    <w:rsid w:val="00C42FE1"/>
    <w:rsid w:val="00C43070"/>
    <w:rsid w:val="00C43AA5"/>
    <w:rsid w:val="00C44AC0"/>
    <w:rsid w:val="00C45694"/>
    <w:rsid w:val="00C45A68"/>
    <w:rsid w:val="00C45DE1"/>
    <w:rsid w:val="00C460C8"/>
    <w:rsid w:val="00C463F3"/>
    <w:rsid w:val="00C47029"/>
    <w:rsid w:val="00C47BC8"/>
    <w:rsid w:val="00C47EFB"/>
    <w:rsid w:val="00C5019F"/>
    <w:rsid w:val="00C50464"/>
    <w:rsid w:val="00C50D55"/>
    <w:rsid w:val="00C50E6A"/>
    <w:rsid w:val="00C51396"/>
    <w:rsid w:val="00C51654"/>
    <w:rsid w:val="00C51F77"/>
    <w:rsid w:val="00C52FFB"/>
    <w:rsid w:val="00C53177"/>
    <w:rsid w:val="00C5324F"/>
    <w:rsid w:val="00C539F7"/>
    <w:rsid w:val="00C543E5"/>
    <w:rsid w:val="00C54BE6"/>
    <w:rsid w:val="00C54F2D"/>
    <w:rsid w:val="00C55874"/>
    <w:rsid w:val="00C55EF1"/>
    <w:rsid w:val="00C55F39"/>
    <w:rsid w:val="00C56B2D"/>
    <w:rsid w:val="00C56E0C"/>
    <w:rsid w:val="00C60210"/>
    <w:rsid w:val="00C60619"/>
    <w:rsid w:val="00C60DE9"/>
    <w:rsid w:val="00C60F4B"/>
    <w:rsid w:val="00C618EC"/>
    <w:rsid w:val="00C622BB"/>
    <w:rsid w:val="00C62B4E"/>
    <w:rsid w:val="00C63170"/>
    <w:rsid w:val="00C63468"/>
    <w:rsid w:val="00C63B20"/>
    <w:rsid w:val="00C63CAB"/>
    <w:rsid w:val="00C6504C"/>
    <w:rsid w:val="00C650CE"/>
    <w:rsid w:val="00C652DC"/>
    <w:rsid w:val="00C66040"/>
    <w:rsid w:val="00C667C1"/>
    <w:rsid w:val="00C66CF8"/>
    <w:rsid w:val="00C674B9"/>
    <w:rsid w:val="00C67641"/>
    <w:rsid w:val="00C67707"/>
    <w:rsid w:val="00C67795"/>
    <w:rsid w:val="00C67F1A"/>
    <w:rsid w:val="00C70546"/>
    <w:rsid w:val="00C70C6F"/>
    <w:rsid w:val="00C71139"/>
    <w:rsid w:val="00C734C4"/>
    <w:rsid w:val="00C73942"/>
    <w:rsid w:val="00C746EC"/>
    <w:rsid w:val="00C750F9"/>
    <w:rsid w:val="00C76080"/>
    <w:rsid w:val="00C76184"/>
    <w:rsid w:val="00C76CC5"/>
    <w:rsid w:val="00C76F87"/>
    <w:rsid w:val="00C77241"/>
    <w:rsid w:val="00C77382"/>
    <w:rsid w:val="00C7770C"/>
    <w:rsid w:val="00C77771"/>
    <w:rsid w:val="00C802FD"/>
    <w:rsid w:val="00C806EE"/>
    <w:rsid w:val="00C8078E"/>
    <w:rsid w:val="00C810C4"/>
    <w:rsid w:val="00C812CF"/>
    <w:rsid w:val="00C81944"/>
    <w:rsid w:val="00C81C83"/>
    <w:rsid w:val="00C821C7"/>
    <w:rsid w:val="00C82486"/>
    <w:rsid w:val="00C82DFD"/>
    <w:rsid w:val="00C83150"/>
    <w:rsid w:val="00C83A71"/>
    <w:rsid w:val="00C83F8B"/>
    <w:rsid w:val="00C83FE6"/>
    <w:rsid w:val="00C84460"/>
    <w:rsid w:val="00C844E9"/>
    <w:rsid w:val="00C84550"/>
    <w:rsid w:val="00C84D23"/>
    <w:rsid w:val="00C84D6D"/>
    <w:rsid w:val="00C85001"/>
    <w:rsid w:val="00C85470"/>
    <w:rsid w:val="00C85A12"/>
    <w:rsid w:val="00C865A4"/>
    <w:rsid w:val="00C87184"/>
    <w:rsid w:val="00C8742E"/>
    <w:rsid w:val="00C87B9A"/>
    <w:rsid w:val="00C90922"/>
    <w:rsid w:val="00C91A6F"/>
    <w:rsid w:val="00C91CAA"/>
    <w:rsid w:val="00C9216D"/>
    <w:rsid w:val="00C92C18"/>
    <w:rsid w:val="00C9342A"/>
    <w:rsid w:val="00C95019"/>
    <w:rsid w:val="00CA0155"/>
    <w:rsid w:val="00CA08C8"/>
    <w:rsid w:val="00CA1513"/>
    <w:rsid w:val="00CA192F"/>
    <w:rsid w:val="00CA20A4"/>
    <w:rsid w:val="00CA2977"/>
    <w:rsid w:val="00CA3A83"/>
    <w:rsid w:val="00CA482C"/>
    <w:rsid w:val="00CA5036"/>
    <w:rsid w:val="00CA5041"/>
    <w:rsid w:val="00CA5295"/>
    <w:rsid w:val="00CA61EF"/>
    <w:rsid w:val="00CA6529"/>
    <w:rsid w:val="00CA6FE7"/>
    <w:rsid w:val="00CA76BC"/>
    <w:rsid w:val="00CA7770"/>
    <w:rsid w:val="00CA7B1A"/>
    <w:rsid w:val="00CA7D10"/>
    <w:rsid w:val="00CA7D54"/>
    <w:rsid w:val="00CB06F8"/>
    <w:rsid w:val="00CB1419"/>
    <w:rsid w:val="00CB15E8"/>
    <w:rsid w:val="00CB15F8"/>
    <w:rsid w:val="00CB17BF"/>
    <w:rsid w:val="00CB29EA"/>
    <w:rsid w:val="00CB36F5"/>
    <w:rsid w:val="00CB3C81"/>
    <w:rsid w:val="00CB3E9B"/>
    <w:rsid w:val="00CB5260"/>
    <w:rsid w:val="00CB5A74"/>
    <w:rsid w:val="00CB602B"/>
    <w:rsid w:val="00CB60F8"/>
    <w:rsid w:val="00CB62E3"/>
    <w:rsid w:val="00CB6787"/>
    <w:rsid w:val="00CB6A40"/>
    <w:rsid w:val="00CB6B78"/>
    <w:rsid w:val="00CB6C0F"/>
    <w:rsid w:val="00CB6FAA"/>
    <w:rsid w:val="00CB72C6"/>
    <w:rsid w:val="00CB74BD"/>
    <w:rsid w:val="00CB77E6"/>
    <w:rsid w:val="00CB7929"/>
    <w:rsid w:val="00CB7AC6"/>
    <w:rsid w:val="00CB7F91"/>
    <w:rsid w:val="00CC00DC"/>
    <w:rsid w:val="00CC0436"/>
    <w:rsid w:val="00CC0F5E"/>
    <w:rsid w:val="00CC15B6"/>
    <w:rsid w:val="00CC17BC"/>
    <w:rsid w:val="00CC18DB"/>
    <w:rsid w:val="00CC2B2F"/>
    <w:rsid w:val="00CC3190"/>
    <w:rsid w:val="00CC3EF5"/>
    <w:rsid w:val="00CC4443"/>
    <w:rsid w:val="00CC46FF"/>
    <w:rsid w:val="00CC47AB"/>
    <w:rsid w:val="00CC4AAF"/>
    <w:rsid w:val="00CC5033"/>
    <w:rsid w:val="00CC57A1"/>
    <w:rsid w:val="00CC5E80"/>
    <w:rsid w:val="00CC70BF"/>
    <w:rsid w:val="00CC7764"/>
    <w:rsid w:val="00CD027F"/>
    <w:rsid w:val="00CD0A24"/>
    <w:rsid w:val="00CD0E14"/>
    <w:rsid w:val="00CD1207"/>
    <w:rsid w:val="00CD1BF4"/>
    <w:rsid w:val="00CD2561"/>
    <w:rsid w:val="00CD387D"/>
    <w:rsid w:val="00CD3E8F"/>
    <w:rsid w:val="00CD4520"/>
    <w:rsid w:val="00CD462B"/>
    <w:rsid w:val="00CD483F"/>
    <w:rsid w:val="00CD56BB"/>
    <w:rsid w:val="00CD5A37"/>
    <w:rsid w:val="00CD5D17"/>
    <w:rsid w:val="00CD63CB"/>
    <w:rsid w:val="00CD6684"/>
    <w:rsid w:val="00CD7CAD"/>
    <w:rsid w:val="00CE0989"/>
    <w:rsid w:val="00CE1712"/>
    <w:rsid w:val="00CE18F9"/>
    <w:rsid w:val="00CE2C53"/>
    <w:rsid w:val="00CE3559"/>
    <w:rsid w:val="00CE369D"/>
    <w:rsid w:val="00CE4E49"/>
    <w:rsid w:val="00CE5327"/>
    <w:rsid w:val="00CE5611"/>
    <w:rsid w:val="00CE5782"/>
    <w:rsid w:val="00CE66A6"/>
    <w:rsid w:val="00CE6BB7"/>
    <w:rsid w:val="00CE7036"/>
    <w:rsid w:val="00CE71CB"/>
    <w:rsid w:val="00CE7ADC"/>
    <w:rsid w:val="00CF031F"/>
    <w:rsid w:val="00CF0EE0"/>
    <w:rsid w:val="00CF1C18"/>
    <w:rsid w:val="00CF2C6F"/>
    <w:rsid w:val="00CF4E80"/>
    <w:rsid w:val="00CF4EFC"/>
    <w:rsid w:val="00CF56B2"/>
    <w:rsid w:val="00CF581E"/>
    <w:rsid w:val="00CF5F3C"/>
    <w:rsid w:val="00CF5FA2"/>
    <w:rsid w:val="00CF6602"/>
    <w:rsid w:val="00CF6EB9"/>
    <w:rsid w:val="00CF757F"/>
    <w:rsid w:val="00CF7BBF"/>
    <w:rsid w:val="00D0077D"/>
    <w:rsid w:val="00D00A1A"/>
    <w:rsid w:val="00D01089"/>
    <w:rsid w:val="00D0115C"/>
    <w:rsid w:val="00D02142"/>
    <w:rsid w:val="00D02233"/>
    <w:rsid w:val="00D027B6"/>
    <w:rsid w:val="00D035FD"/>
    <w:rsid w:val="00D0367C"/>
    <w:rsid w:val="00D03C4A"/>
    <w:rsid w:val="00D03DF8"/>
    <w:rsid w:val="00D03E0A"/>
    <w:rsid w:val="00D04E51"/>
    <w:rsid w:val="00D0503E"/>
    <w:rsid w:val="00D05327"/>
    <w:rsid w:val="00D0579A"/>
    <w:rsid w:val="00D06265"/>
    <w:rsid w:val="00D06984"/>
    <w:rsid w:val="00D07FA8"/>
    <w:rsid w:val="00D07FBA"/>
    <w:rsid w:val="00D102C7"/>
    <w:rsid w:val="00D10E1C"/>
    <w:rsid w:val="00D11BD8"/>
    <w:rsid w:val="00D122E9"/>
    <w:rsid w:val="00D12A55"/>
    <w:rsid w:val="00D135E3"/>
    <w:rsid w:val="00D16E0F"/>
    <w:rsid w:val="00D17913"/>
    <w:rsid w:val="00D20291"/>
    <w:rsid w:val="00D21180"/>
    <w:rsid w:val="00D21D17"/>
    <w:rsid w:val="00D21E15"/>
    <w:rsid w:val="00D2231B"/>
    <w:rsid w:val="00D22420"/>
    <w:rsid w:val="00D22833"/>
    <w:rsid w:val="00D22F7E"/>
    <w:rsid w:val="00D23356"/>
    <w:rsid w:val="00D239CA"/>
    <w:rsid w:val="00D25F0B"/>
    <w:rsid w:val="00D26AAF"/>
    <w:rsid w:val="00D270C9"/>
    <w:rsid w:val="00D27C4E"/>
    <w:rsid w:val="00D301EC"/>
    <w:rsid w:val="00D30239"/>
    <w:rsid w:val="00D3041A"/>
    <w:rsid w:val="00D305B2"/>
    <w:rsid w:val="00D31472"/>
    <w:rsid w:val="00D32780"/>
    <w:rsid w:val="00D327FC"/>
    <w:rsid w:val="00D32E29"/>
    <w:rsid w:val="00D32F6A"/>
    <w:rsid w:val="00D33D75"/>
    <w:rsid w:val="00D34822"/>
    <w:rsid w:val="00D35DEA"/>
    <w:rsid w:val="00D35F6D"/>
    <w:rsid w:val="00D364AA"/>
    <w:rsid w:val="00D3695B"/>
    <w:rsid w:val="00D36982"/>
    <w:rsid w:val="00D37B01"/>
    <w:rsid w:val="00D4048C"/>
    <w:rsid w:val="00D40964"/>
    <w:rsid w:val="00D40E03"/>
    <w:rsid w:val="00D40E3C"/>
    <w:rsid w:val="00D41171"/>
    <w:rsid w:val="00D4121E"/>
    <w:rsid w:val="00D418DC"/>
    <w:rsid w:val="00D41FB2"/>
    <w:rsid w:val="00D425E7"/>
    <w:rsid w:val="00D427E1"/>
    <w:rsid w:val="00D42B30"/>
    <w:rsid w:val="00D43245"/>
    <w:rsid w:val="00D43466"/>
    <w:rsid w:val="00D434AA"/>
    <w:rsid w:val="00D43796"/>
    <w:rsid w:val="00D44566"/>
    <w:rsid w:val="00D44F1B"/>
    <w:rsid w:val="00D452BD"/>
    <w:rsid w:val="00D45909"/>
    <w:rsid w:val="00D45FF7"/>
    <w:rsid w:val="00D46524"/>
    <w:rsid w:val="00D4675E"/>
    <w:rsid w:val="00D46A6B"/>
    <w:rsid w:val="00D46ECB"/>
    <w:rsid w:val="00D4774D"/>
    <w:rsid w:val="00D47C6C"/>
    <w:rsid w:val="00D50902"/>
    <w:rsid w:val="00D50AA8"/>
    <w:rsid w:val="00D51254"/>
    <w:rsid w:val="00D51B4C"/>
    <w:rsid w:val="00D51E03"/>
    <w:rsid w:val="00D53059"/>
    <w:rsid w:val="00D537A2"/>
    <w:rsid w:val="00D53830"/>
    <w:rsid w:val="00D53C5A"/>
    <w:rsid w:val="00D5449A"/>
    <w:rsid w:val="00D54749"/>
    <w:rsid w:val="00D548C7"/>
    <w:rsid w:val="00D54CC5"/>
    <w:rsid w:val="00D55E99"/>
    <w:rsid w:val="00D5610F"/>
    <w:rsid w:val="00D6022F"/>
    <w:rsid w:val="00D603BD"/>
    <w:rsid w:val="00D608E1"/>
    <w:rsid w:val="00D60B05"/>
    <w:rsid w:val="00D615A9"/>
    <w:rsid w:val="00D623CD"/>
    <w:rsid w:val="00D6262D"/>
    <w:rsid w:val="00D6420E"/>
    <w:rsid w:val="00D64CD4"/>
    <w:rsid w:val="00D65D6A"/>
    <w:rsid w:val="00D66534"/>
    <w:rsid w:val="00D7026F"/>
    <w:rsid w:val="00D708F8"/>
    <w:rsid w:val="00D70CDA"/>
    <w:rsid w:val="00D70D6C"/>
    <w:rsid w:val="00D72D4F"/>
    <w:rsid w:val="00D73238"/>
    <w:rsid w:val="00D735BF"/>
    <w:rsid w:val="00D73938"/>
    <w:rsid w:val="00D73D01"/>
    <w:rsid w:val="00D73EEC"/>
    <w:rsid w:val="00D7525B"/>
    <w:rsid w:val="00D75930"/>
    <w:rsid w:val="00D76A6D"/>
    <w:rsid w:val="00D773DC"/>
    <w:rsid w:val="00D77C52"/>
    <w:rsid w:val="00D800AD"/>
    <w:rsid w:val="00D80A1B"/>
    <w:rsid w:val="00D80FB3"/>
    <w:rsid w:val="00D8141B"/>
    <w:rsid w:val="00D81659"/>
    <w:rsid w:val="00D81671"/>
    <w:rsid w:val="00D81BCE"/>
    <w:rsid w:val="00D82267"/>
    <w:rsid w:val="00D8228A"/>
    <w:rsid w:val="00D8262E"/>
    <w:rsid w:val="00D82910"/>
    <w:rsid w:val="00D8297C"/>
    <w:rsid w:val="00D842C4"/>
    <w:rsid w:val="00D8482E"/>
    <w:rsid w:val="00D84841"/>
    <w:rsid w:val="00D860E2"/>
    <w:rsid w:val="00D86A9C"/>
    <w:rsid w:val="00D86C88"/>
    <w:rsid w:val="00D86CF0"/>
    <w:rsid w:val="00D87875"/>
    <w:rsid w:val="00D87DCF"/>
    <w:rsid w:val="00D87FEE"/>
    <w:rsid w:val="00D90282"/>
    <w:rsid w:val="00D90967"/>
    <w:rsid w:val="00D910DA"/>
    <w:rsid w:val="00D91AD2"/>
    <w:rsid w:val="00D91C24"/>
    <w:rsid w:val="00D929D2"/>
    <w:rsid w:val="00D93216"/>
    <w:rsid w:val="00D93B76"/>
    <w:rsid w:val="00D9441C"/>
    <w:rsid w:val="00D9442F"/>
    <w:rsid w:val="00D94447"/>
    <w:rsid w:val="00D944AE"/>
    <w:rsid w:val="00D94BC1"/>
    <w:rsid w:val="00D95B84"/>
    <w:rsid w:val="00D96233"/>
    <w:rsid w:val="00D97315"/>
    <w:rsid w:val="00D97662"/>
    <w:rsid w:val="00D97953"/>
    <w:rsid w:val="00D97CCE"/>
    <w:rsid w:val="00DA0B45"/>
    <w:rsid w:val="00DA10D1"/>
    <w:rsid w:val="00DA141F"/>
    <w:rsid w:val="00DA1EEE"/>
    <w:rsid w:val="00DA35AB"/>
    <w:rsid w:val="00DA39A1"/>
    <w:rsid w:val="00DA4C18"/>
    <w:rsid w:val="00DA5EEE"/>
    <w:rsid w:val="00DA60A5"/>
    <w:rsid w:val="00DA619C"/>
    <w:rsid w:val="00DA65C8"/>
    <w:rsid w:val="00DA7990"/>
    <w:rsid w:val="00DB0BC8"/>
    <w:rsid w:val="00DB0C3D"/>
    <w:rsid w:val="00DB0EE2"/>
    <w:rsid w:val="00DB12EB"/>
    <w:rsid w:val="00DB295B"/>
    <w:rsid w:val="00DB299F"/>
    <w:rsid w:val="00DB3746"/>
    <w:rsid w:val="00DB3E26"/>
    <w:rsid w:val="00DB5395"/>
    <w:rsid w:val="00DB5449"/>
    <w:rsid w:val="00DB57CC"/>
    <w:rsid w:val="00DB5ABD"/>
    <w:rsid w:val="00DB5ECE"/>
    <w:rsid w:val="00DB6B1E"/>
    <w:rsid w:val="00DB6C05"/>
    <w:rsid w:val="00DB7DB6"/>
    <w:rsid w:val="00DC1C27"/>
    <w:rsid w:val="00DC2D19"/>
    <w:rsid w:val="00DC3130"/>
    <w:rsid w:val="00DC3923"/>
    <w:rsid w:val="00DC3E3C"/>
    <w:rsid w:val="00DC4D12"/>
    <w:rsid w:val="00DC5119"/>
    <w:rsid w:val="00DC5A0D"/>
    <w:rsid w:val="00DC5CFA"/>
    <w:rsid w:val="00DC60AA"/>
    <w:rsid w:val="00DC6892"/>
    <w:rsid w:val="00DC70F5"/>
    <w:rsid w:val="00DC741C"/>
    <w:rsid w:val="00DC7EB9"/>
    <w:rsid w:val="00DD0101"/>
    <w:rsid w:val="00DD0323"/>
    <w:rsid w:val="00DD0BAE"/>
    <w:rsid w:val="00DD0D18"/>
    <w:rsid w:val="00DD1471"/>
    <w:rsid w:val="00DD2309"/>
    <w:rsid w:val="00DD2AA5"/>
    <w:rsid w:val="00DD2AEF"/>
    <w:rsid w:val="00DD3A76"/>
    <w:rsid w:val="00DD3ADA"/>
    <w:rsid w:val="00DD3DC1"/>
    <w:rsid w:val="00DD45BB"/>
    <w:rsid w:val="00DD537C"/>
    <w:rsid w:val="00DD58E0"/>
    <w:rsid w:val="00DD69BB"/>
    <w:rsid w:val="00DD6D3E"/>
    <w:rsid w:val="00DD70BB"/>
    <w:rsid w:val="00DE05D6"/>
    <w:rsid w:val="00DE07F2"/>
    <w:rsid w:val="00DE115C"/>
    <w:rsid w:val="00DE1432"/>
    <w:rsid w:val="00DE1A63"/>
    <w:rsid w:val="00DE1B9F"/>
    <w:rsid w:val="00DE1BE0"/>
    <w:rsid w:val="00DE21FC"/>
    <w:rsid w:val="00DE241C"/>
    <w:rsid w:val="00DE2B76"/>
    <w:rsid w:val="00DE2BDB"/>
    <w:rsid w:val="00DE37F4"/>
    <w:rsid w:val="00DE3BAB"/>
    <w:rsid w:val="00DE3D62"/>
    <w:rsid w:val="00DE43FF"/>
    <w:rsid w:val="00DE5177"/>
    <w:rsid w:val="00DE61E5"/>
    <w:rsid w:val="00DE63BA"/>
    <w:rsid w:val="00DE6A09"/>
    <w:rsid w:val="00DE700D"/>
    <w:rsid w:val="00DE71B9"/>
    <w:rsid w:val="00DE7BEC"/>
    <w:rsid w:val="00DF0EF5"/>
    <w:rsid w:val="00DF0FC7"/>
    <w:rsid w:val="00DF3619"/>
    <w:rsid w:val="00DF43C7"/>
    <w:rsid w:val="00DF55FA"/>
    <w:rsid w:val="00DF5775"/>
    <w:rsid w:val="00DF609B"/>
    <w:rsid w:val="00DF6390"/>
    <w:rsid w:val="00DF7D92"/>
    <w:rsid w:val="00DF7FC5"/>
    <w:rsid w:val="00E0080D"/>
    <w:rsid w:val="00E00E21"/>
    <w:rsid w:val="00E013FD"/>
    <w:rsid w:val="00E026BE"/>
    <w:rsid w:val="00E02794"/>
    <w:rsid w:val="00E02F15"/>
    <w:rsid w:val="00E03210"/>
    <w:rsid w:val="00E03900"/>
    <w:rsid w:val="00E03BA2"/>
    <w:rsid w:val="00E0612D"/>
    <w:rsid w:val="00E064E5"/>
    <w:rsid w:val="00E06ECA"/>
    <w:rsid w:val="00E07561"/>
    <w:rsid w:val="00E07944"/>
    <w:rsid w:val="00E07983"/>
    <w:rsid w:val="00E079D4"/>
    <w:rsid w:val="00E10747"/>
    <w:rsid w:val="00E10D49"/>
    <w:rsid w:val="00E117B7"/>
    <w:rsid w:val="00E11B5A"/>
    <w:rsid w:val="00E1229C"/>
    <w:rsid w:val="00E13245"/>
    <w:rsid w:val="00E136D9"/>
    <w:rsid w:val="00E1577B"/>
    <w:rsid w:val="00E16A71"/>
    <w:rsid w:val="00E16DAD"/>
    <w:rsid w:val="00E17157"/>
    <w:rsid w:val="00E1731C"/>
    <w:rsid w:val="00E176A1"/>
    <w:rsid w:val="00E17B8D"/>
    <w:rsid w:val="00E17D9A"/>
    <w:rsid w:val="00E20834"/>
    <w:rsid w:val="00E2088E"/>
    <w:rsid w:val="00E20F8F"/>
    <w:rsid w:val="00E23239"/>
    <w:rsid w:val="00E23639"/>
    <w:rsid w:val="00E23652"/>
    <w:rsid w:val="00E23805"/>
    <w:rsid w:val="00E23AFC"/>
    <w:rsid w:val="00E23B90"/>
    <w:rsid w:val="00E23E5C"/>
    <w:rsid w:val="00E24550"/>
    <w:rsid w:val="00E246A7"/>
    <w:rsid w:val="00E249C7"/>
    <w:rsid w:val="00E25786"/>
    <w:rsid w:val="00E25A38"/>
    <w:rsid w:val="00E25D5B"/>
    <w:rsid w:val="00E25FA9"/>
    <w:rsid w:val="00E260EB"/>
    <w:rsid w:val="00E266C5"/>
    <w:rsid w:val="00E30A22"/>
    <w:rsid w:val="00E30BA1"/>
    <w:rsid w:val="00E30E51"/>
    <w:rsid w:val="00E30EA6"/>
    <w:rsid w:val="00E31244"/>
    <w:rsid w:val="00E31585"/>
    <w:rsid w:val="00E32714"/>
    <w:rsid w:val="00E327D9"/>
    <w:rsid w:val="00E3329A"/>
    <w:rsid w:val="00E33EE8"/>
    <w:rsid w:val="00E3586C"/>
    <w:rsid w:val="00E3680C"/>
    <w:rsid w:val="00E36A51"/>
    <w:rsid w:val="00E371C4"/>
    <w:rsid w:val="00E376EC"/>
    <w:rsid w:val="00E402D3"/>
    <w:rsid w:val="00E4030B"/>
    <w:rsid w:val="00E40795"/>
    <w:rsid w:val="00E408A6"/>
    <w:rsid w:val="00E408F8"/>
    <w:rsid w:val="00E41AD1"/>
    <w:rsid w:val="00E41F83"/>
    <w:rsid w:val="00E42395"/>
    <w:rsid w:val="00E425F5"/>
    <w:rsid w:val="00E43446"/>
    <w:rsid w:val="00E43919"/>
    <w:rsid w:val="00E439E3"/>
    <w:rsid w:val="00E43F22"/>
    <w:rsid w:val="00E44360"/>
    <w:rsid w:val="00E45F29"/>
    <w:rsid w:val="00E463B8"/>
    <w:rsid w:val="00E467E0"/>
    <w:rsid w:val="00E4680C"/>
    <w:rsid w:val="00E4693A"/>
    <w:rsid w:val="00E46EB2"/>
    <w:rsid w:val="00E475DF"/>
    <w:rsid w:val="00E4794E"/>
    <w:rsid w:val="00E479B6"/>
    <w:rsid w:val="00E50665"/>
    <w:rsid w:val="00E50AEC"/>
    <w:rsid w:val="00E50B79"/>
    <w:rsid w:val="00E50E0B"/>
    <w:rsid w:val="00E51270"/>
    <w:rsid w:val="00E512D8"/>
    <w:rsid w:val="00E522B8"/>
    <w:rsid w:val="00E52AE4"/>
    <w:rsid w:val="00E53118"/>
    <w:rsid w:val="00E534A7"/>
    <w:rsid w:val="00E54003"/>
    <w:rsid w:val="00E54A42"/>
    <w:rsid w:val="00E54BA5"/>
    <w:rsid w:val="00E56C00"/>
    <w:rsid w:val="00E6115F"/>
    <w:rsid w:val="00E616C7"/>
    <w:rsid w:val="00E617E9"/>
    <w:rsid w:val="00E61B6C"/>
    <w:rsid w:val="00E62384"/>
    <w:rsid w:val="00E626C3"/>
    <w:rsid w:val="00E627D5"/>
    <w:rsid w:val="00E62814"/>
    <w:rsid w:val="00E63839"/>
    <w:rsid w:val="00E64572"/>
    <w:rsid w:val="00E65074"/>
    <w:rsid w:val="00E653D7"/>
    <w:rsid w:val="00E65792"/>
    <w:rsid w:val="00E659FA"/>
    <w:rsid w:val="00E6604B"/>
    <w:rsid w:val="00E668DA"/>
    <w:rsid w:val="00E66DA8"/>
    <w:rsid w:val="00E66E8D"/>
    <w:rsid w:val="00E701AB"/>
    <w:rsid w:val="00E714F5"/>
    <w:rsid w:val="00E7198A"/>
    <w:rsid w:val="00E71A7E"/>
    <w:rsid w:val="00E71BA8"/>
    <w:rsid w:val="00E71DBE"/>
    <w:rsid w:val="00E724DC"/>
    <w:rsid w:val="00E72785"/>
    <w:rsid w:val="00E72B8B"/>
    <w:rsid w:val="00E73F8A"/>
    <w:rsid w:val="00E74024"/>
    <w:rsid w:val="00E7413C"/>
    <w:rsid w:val="00E74DAF"/>
    <w:rsid w:val="00E7671A"/>
    <w:rsid w:val="00E779E3"/>
    <w:rsid w:val="00E8008A"/>
    <w:rsid w:val="00E8192A"/>
    <w:rsid w:val="00E81978"/>
    <w:rsid w:val="00E81A3A"/>
    <w:rsid w:val="00E81E43"/>
    <w:rsid w:val="00E82274"/>
    <w:rsid w:val="00E8236B"/>
    <w:rsid w:val="00E82C66"/>
    <w:rsid w:val="00E834FC"/>
    <w:rsid w:val="00E84597"/>
    <w:rsid w:val="00E84BF2"/>
    <w:rsid w:val="00E85C18"/>
    <w:rsid w:val="00E860FE"/>
    <w:rsid w:val="00E867F9"/>
    <w:rsid w:val="00E878DD"/>
    <w:rsid w:val="00E909A0"/>
    <w:rsid w:val="00E9181D"/>
    <w:rsid w:val="00E9190C"/>
    <w:rsid w:val="00E92A11"/>
    <w:rsid w:val="00E931BB"/>
    <w:rsid w:val="00E936F5"/>
    <w:rsid w:val="00E9399A"/>
    <w:rsid w:val="00E94F38"/>
    <w:rsid w:val="00E9524C"/>
    <w:rsid w:val="00E963D3"/>
    <w:rsid w:val="00E970C0"/>
    <w:rsid w:val="00E97975"/>
    <w:rsid w:val="00E97A28"/>
    <w:rsid w:val="00E97D21"/>
    <w:rsid w:val="00EA2472"/>
    <w:rsid w:val="00EA2CDE"/>
    <w:rsid w:val="00EA3526"/>
    <w:rsid w:val="00EA3EEF"/>
    <w:rsid w:val="00EA4216"/>
    <w:rsid w:val="00EA468D"/>
    <w:rsid w:val="00EA4856"/>
    <w:rsid w:val="00EA4D0B"/>
    <w:rsid w:val="00EA51F6"/>
    <w:rsid w:val="00EA54A2"/>
    <w:rsid w:val="00EA588A"/>
    <w:rsid w:val="00EA5F5E"/>
    <w:rsid w:val="00EA6400"/>
    <w:rsid w:val="00EA6A6F"/>
    <w:rsid w:val="00EA746A"/>
    <w:rsid w:val="00EA79A6"/>
    <w:rsid w:val="00EA7AC1"/>
    <w:rsid w:val="00EA7ECD"/>
    <w:rsid w:val="00EA7FEC"/>
    <w:rsid w:val="00EB02CC"/>
    <w:rsid w:val="00EB0363"/>
    <w:rsid w:val="00EB0381"/>
    <w:rsid w:val="00EB0F06"/>
    <w:rsid w:val="00EB157F"/>
    <w:rsid w:val="00EB1D60"/>
    <w:rsid w:val="00EB2DAD"/>
    <w:rsid w:val="00EB3818"/>
    <w:rsid w:val="00EB49DC"/>
    <w:rsid w:val="00EB4C1B"/>
    <w:rsid w:val="00EB4F31"/>
    <w:rsid w:val="00EB531D"/>
    <w:rsid w:val="00EB573C"/>
    <w:rsid w:val="00EB61F8"/>
    <w:rsid w:val="00EB624C"/>
    <w:rsid w:val="00EB7C89"/>
    <w:rsid w:val="00EB7EF5"/>
    <w:rsid w:val="00EC0818"/>
    <w:rsid w:val="00EC0D80"/>
    <w:rsid w:val="00EC16E8"/>
    <w:rsid w:val="00EC1A5B"/>
    <w:rsid w:val="00EC1D7B"/>
    <w:rsid w:val="00EC2082"/>
    <w:rsid w:val="00EC2B70"/>
    <w:rsid w:val="00EC31AB"/>
    <w:rsid w:val="00EC416C"/>
    <w:rsid w:val="00EC47B4"/>
    <w:rsid w:val="00EC4AF9"/>
    <w:rsid w:val="00EC577C"/>
    <w:rsid w:val="00EC5831"/>
    <w:rsid w:val="00EC5DC6"/>
    <w:rsid w:val="00EC6724"/>
    <w:rsid w:val="00EC67C3"/>
    <w:rsid w:val="00EC6F1D"/>
    <w:rsid w:val="00EC729A"/>
    <w:rsid w:val="00EC7691"/>
    <w:rsid w:val="00EC7A12"/>
    <w:rsid w:val="00EC7E1F"/>
    <w:rsid w:val="00ED03B0"/>
    <w:rsid w:val="00ED0FC6"/>
    <w:rsid w:val="00ED15F4"/>
    <w:rsid w:val="00ED2132"/>
    <w:rsid w:val="00ED27F1"/>
    <w:rsid w:val="00ED28A7"/>
    <w:rsid w:val="00ED2C2D"/>
    <w:rsid w:val="00ED3057"/>
    <w:rsid w:val="00ED3B90"/>
    <w:rsid w:val="00ED3E17"/>
    <w:rsid w:val="00ED42C2"/>
    <w:rsid w:val="00ED4795"/>
    <w:rsid w:val="00ED4956"/>
    <w:rsid w:val="00ED4BF4"/>
    <w:rsid w:val="00ED4C1D"/>
    <w:rsid w:val="00ED4CD0"/>
    <w:rsid w:val="00ED5096"/>
    <w:rsid w:val="00ED50D5"/>
    <w:rsid w:val="00ED52A3"/>
    <w:rsid w:val="00ED542E"/>
    <w:rsid w:val="00ED5957"/>
    <w:rsid w:val="00ED5C9D"/>
    <w:rsid w:val="00ED5E30"/>
    <w:rsid w:val="00ED5F3C"/>
    <w:rsid w:val="00ED6A03"/>
    <w:rsid w:val="00ED6E91"/>
    <w:rsid w:val="00ED763C"/>
    <w:rsid w:val="00ED793D"/>
    <w:rsid w:val="00ED79AA"/>
    <w:rsid w:val="00ED7D14"/>
    <w:rsid w:val="00EE0162"/>
    <w:rsid w:val="00EE1989"/>
    <w:rsid w:val="00EE1AD7"/>
    <w:rsid w:val="00EE2365"/>
    <w:rsid w:val="00EE237B"/>
    <w:rsid w:val="00EE269A"/>
    <w:rsid w:val="00EE29BE"/>
    <w:rsid w:val="00EE2BA9"/>
    <w:rsid w:val="00EE2E99"/>
    <w:rsid w:val="00EE303E"/>
    <w:rsid w:val="00EE508C"/>
    <w:rsid w:val="00EE5184"/>
    <w:rsid w:val="00EE57A9"/>
    <w:rsid w:val="00EE58C7"/>
    <w:rsid w:val="00EE5BC5"/>
    <w:rsid w:val="00EE66BA"/>
    <w:rsid w:val="00EE6BD2"/>
    <w:rsid w:val="00EE708F"/>
    <w:rsid w:val="00EE71FA"/>
    <w:rsid w:val="00EF020D"/>
    <w:rsid w:val="00EF0A53"/>
    <w:rsid w:val="00EF18D7"/>
    <w:rsid w:val="00EF250D"/>
    <w:rsid w:val="00EF2704"/>
    <w:rsid w:val="00EF2968"/>
    <w:rsid w:val="00EF3FF5"/>
    <w:rsid w:val="00EF544A"/>
    <w:rsid w:val="00F012A0"/>
    <w:rsid w:val="00F017D8"/>
    <w:rsid w:val="00F017DB"/>
    <w:rsid w:val="00F01BF9"/>
    <w:rsid w:val="00F025B4"/>
    <w:rsid w:val="00F0347A"/>
    <w:rsid w:val="00F0350C"/>
    <w:rsid w:val="00F046A2"/>
    <w:rsid w:val="00F04966"/>
    <w:rsid w:val="00F052D9"/>
    <w:rsid w:val="00F0568A"/>
    <w:rsid w:val="00F05C20"/>
    <w:rsid w:val="00F05CCF"/>
    <w:rsid w:val="00F05D1D"/>
    <w:rsid w:val="00F05F9B"/>
    <w:rsid w:val="00F06429"/>
    <w:rsid w:val="00F06D56"/>
    <w:rsid w:val="00F06F83"/>
    <w:rsid w:val="00F07306"/>
    <w:rsid w:val="00F07D08"/>
    <w:rsid w:val="00F07E02"/>
    <w:rsid w:val="00F106E3"/>
    <w:rsid w:val="00F10C9E"/>
    <w:rsid w:val="00F126D3"/>
    <w:rsid w:val="00F12906"/>
    <w:rsid w:val="00F12D2D"/>
    <w:rsid w:val="00F135CA"/>
    <w:rsid w:val="00F13EEF"/>
    <w:rsid w:val="00F148A4"/>
    <w:rsid w:val="00F14DEA"/>
    <w:rsid w:val="00F15004"/>
    <w:rsid w:val="00F16526"/>
    <w:rsid w:val="00F16B70"/>
    <w:rsid w:val="00F16C1E"/>
    <w:rsid w:val="00F17060"/>
    <w:rsid w:val="00F17567"/>
    <w:rsid w:val="00F200E7"/>
    <w:rsid w:val="00F204DA"/>
    <w:rsid w:val="00F20966"/>
    <w:rsid w:val="00F20D02"/>
    <w:rsid w:val="00F21170"/>
    <w:rsid w:val="00F22295"/>
    <w:rsid w:val="00F22597"/>
    <w:rsid w:val="00F2272E"/>
    <w:rsid w:val="00F22F1E"/>
    <w:rsid w:val="00F23982"/>
    <w:rsid w:val="00F23C76"/>
    <w:rsid w:val="00F23FBF"/>
    <w:rsid w:val="00F245ED"/>
    <w:rsid w:val="00F2490E"/>
    <w:rsid w:val="00F24F2B"/>
    <w:rsid w:val="00F25009"/>
    <w:rsid w:val="00F25D9E"/>
    <w:rsid w:val="00F2626F"/>
    <w:rsid w:val="00F26CD1"/>
    <w:rsid w:val="00F27E8D"/>
    <w:rsid w:val="00F303A5"/>
    <w:rsid w:val="00F30703"/>
    <w:rsid w:val="00F321B3"/>
    <w:rsid w:val="00F321DE"/>
    <w:rsid w:val="00F32865"/>
    <w:rsid w:val="00F328E0"/>
    <w:rsid w:val="00F32947"/>
    <w:rsid w:val="00F32A25"/>
    <w:rsid w:val="00F33854"/>
    <w:rsid w:val="00F3407A"/>
    <w:rsid w:val="00F3587F"/>
    <w:rsid w:val="00F35EE3"/>
    <w:rsid w:val="00F361BE"/>
    <w:rsid w:val="00F36D30"/>
    <w:rsid w:val="00F36DA1"/>
    <w:rsid w:val="00F37392"/>
    <w:rsid w:val="00F37574"/>
    <w:rsid w:val="00F37C47"/>
    <w:rsid w:val="00F405B7"/>
    <w:rsid w:val="00F406BD"/>
    <w:rsid w:val="00F40E00"/>
    <w:rsid w:val="00F415B1"/>
    <w:rsid w:val="00F415E5"/>
    <w:rsid w:val="00F41FA9"/>
    <w:rsid w:val="00F42C8E"/>
    <w:rsid w:val="00F430E1"/>
    <w:rsid w:val="00F438A4"/>
    <w:rsid w:val="00F43AD5"/>
    <w:rsid w:val="00F43BA6"/>
    <w:rsid w:val="00F44FAB"/>
    <w:rsid w:val="00F45B1C"/>
    <w:rsid w:val="00F470B0"/>
    <w:rsid w:val="00F47595"/>
    <w:rsid w:val="00F4794D"/>
    <w:rsid w:val="00F5079D"/>
    <w:rsid w:val="00F50A1D"/>
    <w:rsid w:val="00F50A32"/>
    <w:rsid w:val="00F50CAE"/>
    <w:rsid w:val="00F50E36"/>
    <w:rsid w:val="00F519F2"/>
    <w:rsid w:val="00F51DB7"/>
    <w:rsid w:val="00F51E42"/>
    <w:rsid w:val="00F52698"/>
    <w:rsid w:val="00F53C0C"/>
    <w:rsid w:val="00F53F15"/>
    <w:rsid w:val="00F54686"/>
    <w:rsid w:val="00F54AC8"/>
    <w:rsid w:val="00F54F25"/>
    <w:rsid w:val="00F55663"/>
    <w:rsid w:val="00F55C30"/>
    <w:rsid w:val="00F5608D"/>
    <w:rsid w:val="00F56FD9"/>
    <w:rsid w:val="00F571F1"/>
    <w:rsid w:val="00F574E9"/>
    <w:rsid w:val="00F57A52"/>
    <w:rsid w:val="00F60053"/>
    <w:rsid w:val="00F602F9"/>
    <w:rsid w:val="00F607C8"/>
    <w:rsid w:val="00F60BEC"/>
    <w:rsid w:val="00F60D03"/>
    <w:rsid w:val="00F60D9A"/>
    <w:rsid w:val="00F60ED3"/>
    <w:rsid w:val="00F6125B"/>
    <w:rsid w:val="00F61523"/>
    <w:rsid w:val="00F6159E"/>
    <w:rsid w:val="00F6250F"/>
    <w:rsid w:val="00F6264B"/>
    <w:rsid w:val="00F62A99"/>
    <w:rsid w:val="00F62E60"/>
    <w:rsid w:val="00F63AD0"/>
    <w:rsid w:val="00F642E2"/>
    <w:rsid w:val="00F64A51"/>
    <w:rsid w:val="00F64F99"/>
    <w:rsid w:val="00F65B22"/>
    <w:rsid w:val="00F66A8F"/>
    <w:rsid w:val="00F678E0"/>
    <w:rsid w:val="00F70263"/>
    <w:rsid w:val="00F70445"/>
    <w:rsid w:val="00F70A9B"/>
    <w:rsid w:val="00F710DC"/>
    <w:rsid w:val="00F73B67"/>
    <w:rsid w:val="00F73F69"/>
    <w:rsid w:val="00F74508"/>
    <w:rsid w:val="00F74D99"/>
    <w:rsid w:val="00F74E6D"/>
    <w:rsid w:val="00F75D66"/>
    <w:rsid w:val="00F7610A"/>
    <w:rsid w:val="00F766D4"/>
    <w:rsid w:val="00F76755"/>
    <w:rsid w:val="00F774F8"/>
    <w:rsid w:val="00F8028C"/>
    <w:rsid w:val="00F8041C"/>
    <w:rsid w:val="00F80F2D"/>
    <w:rsid w:val="00F810FB"/>
    <w:rsid w:val="00F815FC"/>
    <w:rsid w:val="00F8239A"/>
    <w:rsid w:val="00F824B2"/>
    <w:rsid w:val="00F82F6C"/>
    <w:rsid w:val="00F833D6"/>
    <w:rsid w:val="00F8351C"/>
    <w:rsid w:val="00F83D12"/>
    <w:rsid w:val="00F854F1"/>
    <w:rsid w:val="00F85B54"/>
    <w:rsid w:val="00F85C6F"/>
    <w:rsid w:val="00F85FD2"/>
    <w:rsid w:val="00F86CE6"/>
    <w:rsid w:val="00F870AD"/>
    <w:rsid w:val="00F87270"/>
    <w:rsid w:val="00F87DC5"/>
    <w:rsid w:val="00F90A00"/>
    <w:rsid w:val="00F90FEE"/>
    <w:rsid w:val="00F9133E"/>
    <w:rsid w:val="00F91880"/>
    <w:rsid w:val="00F9212C"/>
    <w:rsid w:val="00F94237"/>
    <w:rsid w:val="00F94365"/>
    <w:rsid w:val="00F948F8"/>
    <w:rsid w:val="00F94C89"/>
    <w:rsid w:val="00F9567F"/>
    <w:rsid w:val="00F95D11"/>
    <w:rsid w:val="00F95D26"/>
    <w:rsid w:val="00F97478"/>
    <w:rsid w:val="00F9754B"/>
    <w:rsid w:val="00FA0FB9"/>
    <w:rsid w:val="00FA18E9"/>
    <w:rsid w:val="00FA1951"/>
    <w:rsid w:val="00FA1D7A"/>
    <w:rsid w:val="00FA354E"/>
    <w:rsid w:val="00FA3CBF"/>
    <w:rsid w:val="00FA4026"/>
    <w:rsid w:val="00FA43E8"/>
    <w:rsid w:val="00FA4496"/>
    <w:rsid w:val="00FA4853"/>
    <w:rsid w:val="00FA49E7"/>
    <w:rsid w:val="00FA4B57"/>
    <w:rsid w:val="00FA4F2B"/>
    <w:rsid w:val="00FA4F8E"/>
    <w:rsid w:val="00FA50CB"/>
    <w:rsid w:val="00FA58DE"/>
    <w:rsid w:val="00FA647A"/>
    <w:rsid w:val="00FA6B87"/>
    <w:rsid w:val="00FA6D8B"/>
    <w:rsid w:val="00FA721A"/>
    <w:rsid w:val="00FB0318"/>
    <w:rsid w:val="00FB1058"/>
    <w:rsid w:val="00FB1201"/>
    <w:rsid w:val="00FB22D3"/>
    <w:rsid w:val="00FB27FD"/>
    <w:rsid w:val="00FB2EB2"/>
    <w:rsid w:val="00FB3283"/>
    <w:rsid w:val="00FB3909"/>
    <w:rsid w:val="00FB42C5"/>
    <w:rsid w:val="00FB48D6"/>
    <w:rsid w:val="00FB4EA3"/>
    <w:rsid w:val="00FB545D"/>
    <w:rsid w:val="00FB553E"/>
    <w:rsid w:val="00FB56D1"/>
    <w:rsid w:val="00FB5B6C"/>
    <w:rsid w:val="00FB5E85"/>
    <w:rsid w:val="00FB6289"/>
    <w:rsid w:val="00FB6480"/>
    <w:rsid w:val="00FB6707"/>
    <w:rsid w:val="00FB75B7"/>
    <w:rsid w:val="00FB7960"/>
    <w:rsid w:val="00FB7DB8"/>
    <w:rsid w:val="00FC01B0"/>
    <w:rsid w:val="00FC02BE"/>
    <w:rsid w:val="00FC159B"/>
    <w:rsid w:val="00FC2039"/>
    <w:rsid w:val="00FC30FF"/>
    <w:rsid w:val="00FC3663"/>
    <w:rsid w:val="00FC36B8"/>
    <w:rsid w:val="00FC3CDC"/>
    <w:rsid w:val="00FC40F3"/>
    <w:rsid w:val="00FC469B"/>
    <w:rsid w:val="00FC6787"/>
    <w:rsid w:val="00FC6E95"/>
    <w:rsid w:val="00FC7750"/>
    <w:rsid w:val="00FC7C32"/>
    <w:rsid w:val="00FD03D5"/>
    <w:rsid w:val="00FD0EAA"/>
    <w:rsid w:val="00FD13FA"/>
    <w:rsid w:val="00FD23F4"/>
    <w:rsid w:val="00FD361B"/>
    <w:rsid w:val="00FD3CAB"/>
    <w:rsid w:val="00FD4832"/>
    <w:rsid w:val="00FD594F"/>
    <w:rsid w:val="00FD5997"/>
    <w:rsid w:val="00FD59A9"/>
    <w:rsid w:val="00FD666F"/>
    <w:rsid w:val="00FD67CF"/>
    <w:rsid w:val="00FD7DA0"/>
    <w:rsid w:val="00FD7E2E"/>
    <w:rsid w:val="00FD7EAA"/>
    <w:rsid w:val="00FE0585"/>
    <w:rsid w:val="00FE08D8"/>
    <w:rsid w:val="00FE0F57"/>
    <w:rsid w:val="00FE18E8"/>
    <w:rsid w:val="00FE1D48"/>
    <w:rsid w:val="00FE203D"/>
    <w:rsid w:val="00FE2386"/>
    <w:rsid w:val="00FE3091"/>
    <w:rsid w:val="00FE38C3"/>
    <w:rsid w:val="00FE4682"/>
    <w:rsid w:val="00FE4E56"/>
    <w:rsid w:val="00FE4EB1"/>
    <w:rsid w:val="00FE5143"/>
    <w:rsid w:val="00FE5A9D"/>
    <w:rsid w:val="00FE6894"/>
    <w:rsid w:val="00FE6A80"/>
    <w:rsid w:val="00FE6AF9"/>
    <w:rsid w:val="00FE6B0A"/>
    <w:rsid w:val="00FE6DF6"/>
    <w:rsid w:val="00FE723F"/>
    <w:rsid w:val="00FE7E99"/>
    <w:rsid w:val="00FF0007"/>
    <w:rsid w:val="00FF0040"/>
    <w:rsid w:val="00FF0749"/>
    <w:rsid w:val="00FF0BF1"/>
    <w:rsid w:val="00FF1438"/>
    <w:rsid w:val="00FF2662"/>
    <w:rsid w:val="00FF2AF6"/>
    <w:rsid w:val="00FF31B5"/>
    <w:rsid w:val="00FF3E10"/>
    <w:rsid w:val="00FF42BA"/>
    <w:rsid w:val="00FF4CAC"/>
    <w:rsid w:val="00FF4E6D"/>
    <w:rsid w:val="00FF6929"/>
    <w:rsid w:val="00FF7692"/>
    <w:rsid w:val="00FF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131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1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rsid w:val="003731AB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63446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rsid w:val="00937853"/>
    <w:pPr>
      <w:spacing w:after="120" w:line="480" w:lineRule="auto"/>
      <w:ind w:left="283"/>
    </w:pPr>
  </w:style>
  <w:style w:type="paragraph" w:customStyle="1" w:styleId="ConsNormal">
    <w:name w:val="ConsNormal"/>
    <w:rsid w:val="00937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27087C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F01D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7">
    <w:name w:val="Normal (Web)"/>
    <w:basedOn w:val="a"/>
    <w:uiPriority w:val="99"/>
    <w:unhideWhenUsed/>
    <w:rsid w:val="00A81778"/>
    <w:pPr>
      <w:spacing w:before="100" w:beforeAutospacing="1" w:after="100" w:afterAutospacing="1"/>
    </w:pPr>
  </w:style>
  <w:style w:type="paragraph" w:styleId="a8">
    <w:name w:val="header"/>
    <w:basedOn w:val="a"/>
    <w:link w:val="a9"/>
    <w:rsid w:val="009D4E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D4E99"/>
    <w:rPr>
      <w:sz w:val="24"/>
      <w:szCs w:val="24"/>
    </w:rPr>
  </w:style>
  <w:style w:type="paragraph" w:styleId="aa">
    <w:name w:val="footer"/>
    <w:basedOn w:val="a"/>
    <w:link w:val="ab"/>
    <w:rsid w:val="009D4E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D4E99"/>
    <w:rPr>
      <w:sz w:val="24"/>
      <w:szCs w:val="24"/>
    </w:rPr>
  </w:style>
  <w:style w:type="paragraph" w:customStyle="1" w:styleId="22">
    <w:name w:val="Основной текст 22"/>
    <w:basedOn w:val="a"/>
    <w:rsid w:val="001605B6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c">
    <w:name w:val="List Paragraph"/>
    <w:basedOn w:val="a"/>
    <w:uiPriority w:val="34"/>
    <w:qFormat/>
    <w:rsid w:val="003E60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131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1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rsid w:val="003731AB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63446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rsid w:val="00937853"/>
    <w:pPr>
      <w:spacing w:after="120" w:line="480" w:lineRule="auto"/>
      <w:ind w:left="283"/>
    </w:pPr>
  </w:style>
  <w:style w:type="paragraph" w:customStyle="1" w:styleId="ConsNormal">
    <w:name w:val="ConsNormal"/>
    <w:rsid w:val="00937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27087C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F01D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7">
    <w:name w:val="Normal (Web)"/>
    <w:basedOn w:val="a"/>
    <w:uiPriority w:val="99"/>
    <w:unhideWhenUsed/>
    <w:rsid w:val="00A81778"/>
    <w:pPr>
      <w:spacing w:before="100" w:beforeAutospacing="1" w:after="100" w:afterAutospacing="1"/>
    </w:pPr>
  </w:style>
  <w:style w:type="paragraph" w:styleId="a8">
    <w:name w:val="header"/>
    <w:basedOn w:val="a"/>
    <w:link w:val="a9"/>
    <w:rsid w:val="009D4E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D4E99"/>
    <w:rPr>
      <w:sz w:val="24"/>
      <w:szCs w:val="24"/>
    </w:rPr>
  </w:style>
  <w:style w:type="paragraph" w:styleId="aa">
    <w:name w:val="footer"/>
    <w:basedOn w:val="a"/>
    <w:link w:val="ab"/>
    <w:rsid w:val="009D4E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D4E99"/>
    <w:rPr>
      <w:sz w:val="24"/>
      <w:szCs w:val="24"/>
    </w:rPr>
  </w:style>
  <w:style w:type="paragraph" w:customStyle="1" w:styleId="22">
    <w:name w:val="Основной текст 22"/>
    <w:basedOn w:val="a"/>
    <w:rsid w:val="001605B6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c">
    <w:name w:val="List Paragraph"/>
    <w:basedOn w:val="a"/>
    <w:uiPriority w:val="34"/>
    <w:qFormat/>
    <w:rsid w:val="003E60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5A17F-F437-418A-BF48-24909885C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4421</TotalTime>
  <Pages>40</Pages>
  <Words>17093</Words>
  <Characters>114326</Characters>
  <Application>Microsoft Office Word</Application>
  <DocSecurity>0</DocSecurity>
  <Lines>952</Lines>
  <Paragraphs>262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РайФО</Company>
  <LinksUpToDate>false</LinksUpToDate>
  <CharactersWithSpaces>131157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creator>Natasha</dc:creator>
  <cp:lastModifiedBy>Грекова</cp:lastModifiedBy>
  <cp:revision>822</cp:revision>
  <cp:lastPrinted>2025-07-28T12:55:00Z</cp:lastPrinted>
  <dcterms:created xsi:type="dcterms:W3CDTF">2023-08-17T13:25:00Z</dcterms:created>
  <dcterms:modified xsi:type="dcterms:W3CDTF">2025-08-18T06:47:00Z</dcterms:modified>
</cp:coreProperties>
</file>